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3044BD">
        <w:rPr>
          <w:color w:val="000000"/>
          <w:szCs w:val="28"/>
        </w:rPr>
        <w:t>18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D76E5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ноября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D76E5">
        <w:rPr>
          <w:sz w:val="24"/>
          <w:szCs w:val="24"/>
        </w:rPr>
        <w:t>03</w:t>
      </w:r>
      <w:r w:rsidR="005242B5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ноября</w:t>
      </w:r>
      <w:r w:rsidR="00AA24E5">
        <w:rPr>
          <w:sz w:val="24"/>
          <w:szCs w:val="24"/>
        </w:rPr>
        <w:t xml:space="preserve"> 2020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3044BD">
        <w:rPr>
          <w:sz w:val="24"/>
          <w:szCs w:val="24"/>
        </w:rPr>
        <w:t>3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AD76E5">
        <w:rPr>
          <w:sz w:val="24"/>
          <w:szCs w:val="24"/>
        </w:rPr>
        <w:t>02</w:t>
      </w:r>
      <w:r w:rsidR="001E0F68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октября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AD76E5">
        <w:rPr>
          <w:sz w:val="24"/>
          <w:szCs w:val="24"/>
        </w:rPr>
        <w:t>4</w:t>
      </w:r>
      <w:r w:rsidR="003044BD">
        <w:rPr>
          <w:sz w:val="24"/>
          <w:szCs w:val="24"/>
        </w:rPr>
        <w:t>6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8A29B6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8A29B6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8A29B6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5242B5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242B5">
        <w:rPr>
          <w:color w:val="000000" w:themeColor="text1"/>
          <w:sz w:val="24"/>
          <w:szCs w:val="24"/>
        </w:rPr>
        <w:t>:</w:t>
      </w:r>
      <w:r w:rsidR="00EA1010" w:rsidRPr="00EA1010">
        <w:rPr>
          <w:color w:val="000000" w:themeColor="text1"/>
          <w:sz w:val="24"/>
          <w:szCs w:val="24"/>
        </w:rPr>
        <w:t xml:space="preserve"> </w:t>
      </w:r>
    </w:p>
    <w:p w:rsidR="00EA1010" w:rsidRPr="00AD76E5" w:rsidRDefault="003044BD" w:rsidP="00AD76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Зольникова С.М.</w:t>
      </w:r>
      <w:r w:rsidR="00290C73" w:rsidRPr="00D81352">
        <w:rPr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Pr="003044BD">
        <w:rPr>
          <w:sz w:val="24"/>
          <w:szCs w:val="24"/>
        </w:rPr>
        <w:t>Станционная ул., д. 25А, пгт. Междуреченский, с кадастровым номером 86:01:0401009:824</w:t>
      </w:r>
      <w:r w:rsidR="00AD76E5" w:rsidRPr="00AD76E5">
        <w:rPr>
          <w:sz w:val="24"/>
          <w:szCs w:val="24"/>
        </w:rPr>
        <w:t>, расстояние от жилого дома до красной линии установить менее 5 м, расстояние до границы смежного земельного участка установить менее 3 м</w:t>
      </w:r>
      <w:r w:rsidR="00E1589C">
        <w:rPr>
          <w:color w:val="000000" w:themeColor="text1"/>
          <w:sz w:val="24"/>
          <w:szCs w:val="24"/>
        </w:rPr>
        <w:t>,</w:t>
      </w:r>
      <w:r w:rsidR="005242B5">
        <w:rPr>
          <w:color w:val="000000" w:themeColor="text1"/>
          <w:sz w:val="24"/>
          <w:szCs w:val="24"/>
        </w:rPr>
        <w:t xml:space="preserve"> </w:t>
      </w:r>
      <w:r w:rsidR="00E1589C" w:rsidRPr="00E1589C">
        <w:rPr>
          <w:color w:val="000000" w:themeColor="text1"/>
          <w:sz w:val="24"/>
          <w:szCs w:val="24"/>
        </w:rPr>
        <w:t>данные отклонения не противоречат требованиям дейс</w:t>
      </w:r>
      <w:r w:rsidR="00E1589C">
        <w:rPr>
          <w:color w:val="000000" w:themeColor="text1"/>
          <w:sz w:val="24"/>
          <w:szCs w:val="24"/>
        </w:rPr>
        <w:t>твующих технических регламентов</w:t>
      </w:r>
      <w:r w:rsidR="00AD76E5">
        <w:rPr>
          <w:color w:val="000000" w:themeColor="text1"/>
          <w:sz w:val="24"/>
          <w:szCs w:val="24"/>
        </w:rPr>
        <w:t>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AD76E5" w:rsidRDefault="00075298" w:rsidP="008A29B6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bCs/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DD3D6A" w:rsidRPr="001E0F68">
        <w:rPr>
          <w:sz w:val="24"/>
          <w:szCs w:val="24"/>
        </w:rPr>
        <w:t xml:space="preserve"> </w:t>
      </w:r>
      <w:r w:rsidR="00AD76E5">
        <w:rPr>
          <w:sz w:val="24"/>
          <w:szCs w:val="24"/>
        </w:rPr>
        <w:t>отношении земельного участка, расположенного по адресу</w:t>
      </w:r>
      <w:r w:rsidR="00390C43">
        <w:rPr>
          <w:color w:val="000000" w:themeColor="text1"/>
          <w:sz w:val="24"/>
          <w:szCs w:val="24"/>
        </w:rPr>
        <w:t>:</w:t>
      </w:r>
      <w:r w:rsidR="00290C73" w:rsidRPr="001E0F68">
        <w:rPr>
          <w:sz w:val="24"/>
          <w:szCs w:val="24"/>
        </w:rPr>
        <w:t xml:space="preserve"> </w:t>
      </w:r>
      <w:r w:rsidR="003044BD" w:rsidRPr="003044BD">
        <w:rPr>
          <w:sz w:val="24"/>
          <w:szCs w:val="24"/>
        </w:rPr>
        <w:t>Станционная ул., д. 25А, пгт. Междуреченский, с кадастровым номером 86:01:0401009:824</w:t>
      </w:r>
      <w:bookmarkStart w:id="2" w:name="_GoBack"/>
      <w:bookmarkEnd w:id="2"/>
      <w:r w:rsidR="00EA1010" w:rsidRPr="00AD76E5">
        <w:rPr>
          <w:sz w:val="24"/>
        </w:rPr>
        <w:t>, расстояние от жилого дома до границ смежного земельного участка установить менее 3 м</w:t>
      </w:r>
      <w:r w:rsidR="0006373D" w:rsidRPr="00AD76E5">
        <w:rPr>
          <w:sz w:val="24"/>
          <w:szCs w:val="24"/>
        </w:rPr>
        <w:t xml:space="preserve"> </w:t>
      </w:r>
      <w:r w:rsidR="00DF4F5A" w:rsidRPr="00AD76E5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AD76E5">
        <w:rPr>
          <w:sz w:val="24"/>
          <w:szCs w:val="24"/>
        </w:rPr>
        <w:t xml:space="preserve">еднем участке (не менее) – 6 </w:t>
      </w:r>
      <w:r w:rsidR="00AD76E5">
        <w:rPr>
          <w:sz w:val="24"/>
          <w:szCs w:val="24"/>
        </w:rPr>
        <w:t xml:space="preserve">м), </w:t>
      </w:r>
      <w:r w:rsidR="00AD76E5" w:rsidRPr="00AD76E5">
        <w:rPr>
          <w:bCs/>
          <w:sz w:val="24"/>
          <w:szCs w:val="24"/>
        </w:rPr>
        <w:t>расстояние от жилого дома до красной линии установить менее 5 м,</w:t>
      </w:r>
      <w:r w:rsidR="00AD76E5">
        <w:rPr>
          <w:bCs/>
          <w:sz w:val="24"/>
          <w:szCs w:val="24"/>
        </w:rPr>
        <w:t xml:space="preserve"> </w:t>
      </w:r>
      <w:r w:rsidR="00AD76E5" w:rsidRPr="00AD76E5">
        <w:rPr>
          <w:bCs/>
          <w:sz w:val="24"/>
          <w:szCs w:val="24"/>
        </w:rPr>
        <w:t>данные отклонения не противоречат требованиям дейс</w:t>
      </w:r>
      <w:r w:rsidR="00AD76E5">
        <w:rPr>
          <w:bCs/>
          <w:sz w:val="24"/>
          <w:szCs w:val="24"/>
        </w:rPr>
        <w:t>твующих технических регламентов.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44BD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29B6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D76E5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393D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10</cp:revision>
  <cp:lastPrinted>2020-09-11T06:27:00Z</cp:lastPrinted>
  <dcterms:created xsi:type="dcterms:W3CDTF">2020-01-17T05:24:00Z</dcterms:created>
  <dcterms:modified xsi:type="dcterms:W3CDTF">2020-11-03T06:02:00Z</dcterms:modified>
</cp:coreProperties>
</file>