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D04F0C">
        <w:rPr>
          <w:i/>
          <w:sz w:val="22"/>
          <w:szCs w:val="22"/>
          <w:u w:val="single"/>
        </w:rPr>
        <w:t>20 мая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D04F0C" w:rsidRPr="00D04F0C" w:rsidRDefault="00BD1BD9" w:rsidP="006539E0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D04F0C" w:rsidRPr="00D04F0C">
        <w:rPr>
          <w:i/>
          <w:sz w:val="22"/>
          <w:szCs w:val="22"/>
          <w:u w:val="single"/>
        </w:rPr>
        <w:t xml:space="preserve">лот №1 - Здание гаража, общая площадь 149,9 кв.м., адрес: ул.Школьная, д.1, с.Алтай,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D04F0C" w:rsidRPr="00D04F0C">
        <w:rPr>
          <w:i/>
          <w:sz w:val="22"/>
          <w:szCs w:val="22"/>
          <w:u w:val="single"/>
        </w:rPr>
        <w:t>Югра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; лот №2 - Склад горюче-смазочных материалов, назначение: нежилое, общая площадь 301,5 кв.м., расположенное по адресу: ул.Береговая, д. 1, </w:t>
      </w:r>
      <w:proofErr w:type="spellStart"/>
      <w:r w:rsidR="00D04F0C" w:rsidRPr="00D04F0C">
        <w:rPr>
          <w:i/>
          <w:sz w:val="22"/>
          <w:szCs w:val="22"/>
          <w:u w:val="single"/>
        </w:rPr>
        <w:t>пгт.Кондинское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</w:t>
      </w:r>
      <w:proofErr w:type="spellStart"/>
      <w:r w:rsidR="00D04F0C" w:rsidRPr="00D04F0C">
        <w:rPr>
          <w:i/>
          <w:sz w:val="22"/>
          <w:szCs w:val="22"/>
          <w:u w:val="single"/>
        </w:rPr>
        <w:t>округ-Югра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Тюменская область; лот №3 - Здание гаража, назначение: нежилое здание, площадь 86,9 кв.м., адрес: ул.Юбилейная, д.10, </w:t>
      </w:r>
      <w:proofErr w:type="spellStart"/>
      <w:r w:rsidR="00D04F0C" w:rsidRPr="00D04F0C">
        <w:rPr>
          <w:i/>
          <w:sz w:val="22"/>
          <w:szCs w:val="22"/>
          <w:u w:val="single"/>
        </w:rPr>
        <w:t>п.Лиственичный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D04F0C" w:rsidRPr="00D04F0C">
        <w:rPr>
          <w:i/>
          <w:sz w:val="22"/>
          <w:szCs w:val="22"/>
          <w:u w:val="single"/>
        </w:rPr>
        <w:t>Югра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; лот №4 - Здание конторы, назначение: нежилое здание, площадь 143,3 кв.м., адрес: ул.Юбилейная, д.10, </w:t>
      </w:r>
      <w:proofErr w:type="spellStart"/>
      <w:r w:rsidR="00D04F0C" w:rsidRPr="00D04F0C">
        <w:rPr>
          <w:i/>
          <w:sz w:val="22"/>
          <w:szCs w:val="22"/>
          <w:u w:val="single"/>
        </w:rPr>
        <w:t>п.Лиственичный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D04F0C" w:rsidRPr="00D04F0C">
        <w:rPr>
          <w:i/>
          <w:sz w:val="22"/>
          <w:szCs w:val="22"/>
          <w:u w:val="single"/>
        </w:rPr>
        <w:t>Югра</w:t>
      </w:r>
      <w:proofErr w:type="spellEnd"/>
      <w:r w:rsidR="00D04F0C" w:rsidRPr="00D04F0C">
        <w:rPr>
          <w:i/>
          <w:sz w:val="22"/>
          <w:szCs w:val="22"/>
          <w:u w:val="single"/>
        </w:rPr>
        <w:t>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претенденты </w:t>
      </w:r>
      <w:r w:rsidR="00682CAF">
        <w:rPr>
          <w:i/>
          <w:sz w:val="22"/>
          <w:szCs w:val="22"/>
          <w:u w:val="single"/>
        </w:rPr>
        <w:t>отсутствуют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 А.В.Захарова________________________________________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10</cp:revision>
  <cp:lastPrinted>2016-01-13T12:15:00Z</cp:lastPrinted>
  <dcterms:created xsi:type="dcterms:W3CDTF">2011-02-21T08:40:00Z</dcterms:created>
  <dcterms:modified xsi:type="dcterms:W3CDTF">2016-05-23T13:10:00Z</dcterms:modified>
</cp:coreProperties>
</file>