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E5" w:rsidRPr="00337EE5" w:rsidRDefault="00337EE5" w:rsidP="00337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337EE5" w:rsidRPr="00337EE5" w:rsidRDefault="00337EE5" w:rsidP="00337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6A3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337EE5" w:rsidRPr="00337EE5" w:rsidRDefault="00337EE5" w:rsidP="00337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6A38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__»_______________№___</w:t>
      </w:r>
      <w:r w:rsidR="006A38A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37EE5" w:rsidRPr="00337EE5" w:rsidRDefault="00337EE5" w:rsidP="0033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B07"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B07">
        <w:rPr>
          <w:rFonts w:ascii="Times New Roman" w:hAnsi="Times New Roman" w:cs="Times New Roman"/>
          <w:b/>
          <w:sz w:val="24"/>
          <w:szCs w:val="24"/>
        </w:rPr>
        <w:t>по проведению открытого конкурса на право заключения концессионного соглашения в отношении объектов</w:t>
      </w:r>
      <w:r w:rsidR="000C4CAA" w:rsidRPr="00112B07">
        <w:rPr>
          <w:rFonts w:ascii="Times New Roman" w:hAnsi="Times New Roman" w:cs="Times New Roman"/>
          <w:b/>
          <w:sz w:val="24"/>
          <w:szCs w:val="24"/>
        </w:rPr>
        <w:t xml:space="preserve"> водоснабжения</w:t>
      </w:r>
      <w:r w:rsidR="00337EE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12B07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="000C4CAA" w:rsidRPr="00112B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B07">
        <w:rPr>
          <w:rFonts w:ascii="Times New Roman" w:hAnsi="Times New Roman" w:cs="Times New Roman"/>
          <w:b/>
          <w:sz w:val="24"/>
          <w:szCs w:val="24"/>
        </w:rPr>
        <w:t>находящихся в собственн</w:t>
      </w:r>
      <w:r w:rsidR="00FE3916">
        <w:rPr>
          <w:rFonts w:ascii="Times New Roman" w:hAnsi="Times New Roman" w:cs="Times New Roman"/>
          <w:b/>
          <w:sz w:val="24"/>
          <w:szCs w:val="24"/>
        </w:rPr>
        <w:t>ости муниципального образования</w:t>
      </w:r>
      <w:r w:rsidR="006A3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b/>
          <w:sz w:val="24"/>
          <w:szCs w:val="24"/>
        </w:rPr>
        <w:t>Кондинский</w:t>
      </w:r>
      <w:r w:rsidR="006A38A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Default="006A38AA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D02" w:rsidRPr="00112B0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A6130">
        <w:rPr>
          <w:rFonts w:ascii="Times New Roman" w:hAnsi="Times New Roman" w:cs="Times New Roman"/>
          <w:b/>
          <w:sz w:val="24"/>
          <w:szCs w:val="24"/>
        </w:rPr>
        <w:t>6</w:t>
      </w:r>
      <w:r w:rsidR="00DC7D02" w:rsidRPr="00112B0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36C66" w:rsidRDefault="00736C66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6" w:rsidRDefault="00736C66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6" w:rsidRDefault="00736C66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6" w:rsidRPr="00112B07" w:rsidRDefault="00736C66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460077221"/>
        <w:docPartObj>
          <w:docPartGallery w:val="Table of Contents"/>
          <w:docPartUnique/>
        </w:docPartObj>
      </w:sdtPr>
      <w:sdtContent>
        <w:p w:rsidR="00694149" w:rsidRPr="00D72805" w:rsidRDefault="00694149" w:rsidP="00337EE5">
          <w:pPr>
            <w:pStyle w:val="af0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72805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B2788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94149" w:rsidRPr="00D7280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2788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9517235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Общие положения.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5" w:history="1">
            <w:r w:rsidR="00D72805" w:rsidRPr="00D72805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Условия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Объект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Предмет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8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2.3. Срок действия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9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2.4. Обязательства Концессионера: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2.5. Обязательства Концедента: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1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2.6. Права в отношении Объекта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2.7. Срок заключения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3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2.8. Срок передачи Концессионеру Объекта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2.9. Способы обеспечения Концессионером обязательств: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5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2.10. Цели и срок использования (эксплуатации) Объекта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2.11. Размер концессионной платы: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2.12. Задание и основные мероприятия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8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2.13. Долгосрочные параметры регулирования деятельности Концессионера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9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2.14. Сведения о ценах, значениях и параметрах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2.15. Предельный размер расходов на создание и (или) реконструкцию Объекта Концессионного соглашения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1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2.16. Минимально допустимые плановые значения показателей деятельности Концессионера – показатели надежности, качества, энергетической эффективности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2.17. Порядок и условия возмещения расходов сторон, связанных с досрочным расторжением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3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2.18. Порядок возмещения расходов Концессионера,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Концессионного соглашения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Требования, предъявляемые к участникам Конкурса, в соответствии с которыми проводится предварительный отбор участников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5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Критерии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Конкурсная документация.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Порядок предоставления Конкурсной документации.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8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5.2.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Разъяснения Конкурсной документации.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9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5.3.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Внесение изменений в Конкурсную документацию.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Перечень документов и материалов и формы их представления заявителями, участниками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1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Перечень документов, представляемых заявителями для участия в Конкурсе: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Перечень документов, представляемых участниками Конкурса: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3" w:history="1">
            <w:r w:rsidR="00D72805" w:rsidRPr="00D72805">
              <w:rPr>
                <w:rStyle w:val="a5"/>
                <w:rFonts w:ascii="Times New Roman" w:eastAsia="Arial" w:hAnsi="Times New Roman" w:cs="Times New Roman"/>
                <w:noProof/>
                <w:sz w:val="24"/>
                <w:szCs w:val="24"/>
              </w:rPr>
              <w:t>7.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График проведения Конкурса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Сообщение о проведении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5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Отказ от проведения Конкурса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Подтверждение соответствия Заявителя и его заявки установленным требованиям.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Задаток.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110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8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11.1.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Представление Задатка.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110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9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11.2.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Условия возврата Задатка.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11.3. Условия удержания Концедентом Задатка.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1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Конкурсная комиссия.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Порядок представления заявок на участие в Конкурсе.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3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и срок изменения и отзыва </w:t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Заявок.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Порядок вскрытия конвертов с Заявками на участие в Конкурсе.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5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Порядок и срок проведения предварительного отбора Участников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Порядок представления Конкурсных предложений.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110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17.1.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Правила оформления Конкурсных предложений.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left" w:pos="110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8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17.2.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Документы и материалы, составляющие Конкурсное предложение.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9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</w:rPr>
              <w:t>17.3. Порядок представления и приема Конкурсных предложений.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17.4. Порядок и срок изменения и отзыва Конкурсных предложениях.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1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18.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Порядок вскрытия конвертов с Конкурсными предложениями.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Порядок рассмотрения и оценки Конкурсных предложений, определение победителя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3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20.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Содержание и срок подписания протокола о результатах проведения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4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Уведомление Участников Конкурса о результатах проведения Конкурса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5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Опубликование и размещение сообщения о результатах проведения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6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23.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Порядок заключения Концессионного соглашения</w:t>
            </w:r>
            <w:r w:rsidR="00D72805" w:rsidRPr="00D72805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7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24.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Требования к победителю Конкурса о представлении документов, подтверждающих обеспечение исполнения обязательств Концессионера по концессионному соглашению.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8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25.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Признание Конкурса несостоявшимся.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9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26.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Перечень образцов и форм документов, представляемых заявителем: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B27885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10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27.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Перечень приложений к конкурсной документации: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_Toc395172410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F67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94149" w:rsidRPr="00D72805" w:rsidRDefault="00B27885" w:rsidP="00337EE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7280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94149" w:rsidRPr="00D72805" w:rsidRDefault="00694149" w:rsidP="00D7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149" w:rsidRPr="00D72805" w:rsidRDefault="00694149" w:rsidP="00D7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35" w:rsidRPr="00112B07" w:rsidRDefault="003E7035" w:rsidP="002C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35" w:rsidRPr="00112B07" w:rsidRDefault="003E7035" w:rsidP="0000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413" w:rsidRPr="00112B07" w:rsidRDefault="00B64413" w:rsidP="0000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76" w:rsidRPr="00112B07" w:rsidRDefault="00CD5976" w:rsidP="0000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br w:type="page"/>
      </w:r>
    </w:p>
    <w:p w:rsidR="00CD5976" w:rsidRPr="00112B07" w:rsidRDefault="00272452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94564806"/>
      <w:bookmarkStart w:id="1" w:name="_Toc394565225"/>
      <w:bookmarkStart w:id="2" w:name="_Toc394996104"/>
      <w:bookmarkStart w:id="3" w:name="_Toc395172354"/>
      <w:r w:rsidRPr="00112B07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r w:rsidR="00D201B9" w:rsidRPr="00112B07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  <w:bookmarkEnd w:id="2"/>
      <w:bookmarkEnd w:id="3"/>
    </w:p>
    <w:p w:rsidR="006A38AA" w:rsidRPr="00AE74A4" w:rsidRDefault="00E24E97" w:rsidP="00931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sz w:val="24"/>
          <w:szCs w:val="24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документация разработана в соответствии с Гражданским кодексом Российской Федерации, Федеральным законом от 21.07.2005 № 115-ФЗ «О концессионных соглашениях</w:t>
      </w:r>
      <w:r w:rsidR="00E42537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2537" w:rsidRPr="00112B07">
        <w:rPr>
          <w:rFonts w:ascii="Times New Roman" w:hAnsi="Times New Roman" w:cs="Times New Roman"/>
          <w:sz w:val="24"/>
          <w:szCs w:val="24"/>
        </w:rPr>
        <w:t>главой 7.1 Федерального закона от 07.12.2011 №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2537" w:rsidRPr="00112B07">
        <w:rPr>
          <w:rFonts w:ascii="Times New Roman" w:hAnsi="Times New Roman" w:cs="Times New Roman"/>
          <w:sz w:val="24"/>
          <w:szCs w:val="24"/>
        </w:rPr>
        <w:t>416-ФЗ «О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2537" w:rsidRPr="00112B07">
        <w:rPr>
          <w:rFonts w:ascii="Times New Roman" w:hAnsi="Times New Roman" w:cs="Times New Roman"/>
          <w:sz w:val="24"/>
          <w:szCs w:val="24"/>
        </w:rPr>
        <w:t xml:space="preserve">водоснабжении и водоотведении», </w:t>
      </w:r>
      <w:r w:rsidR="0023194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05.12.2006 №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748</w:t>
      </w:r>
      <w:r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6A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примерного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концессионного соглашения в отношении систем коммунальной инфраструктуры и иных объектов коммунального хозяйства, в том числе объектов водо-, тепло-, - и энергоснабжения, водоотведения, очистки сточных вод, переработки и утилизации (захоронения)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</w:t>
      </w:r>
      <w:r w:rsidRPr="00AE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A38AA" w:rsidRPr="00AE74A4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AA6130">
        <w:rPr>
          <w:rFonts w:ascii="Times New Roman" w:hAnsi="Times New Roman" w:cs="Times New Roman"/>
          <w:sz w:val="24"/>
          <w:szCs w:val="24"/>
        </w:rPr>
        <w:t>Кондинского</w:t>
      </w:r>
      <w:r w:rsidR="006A38AA" w:rsidRPr="00AE74A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A38AA" w:rsidRPr="00044625">
        <w:rPr>
          <w:rFonts w:ascii="Times New Roman" w:hAnsi="Times New Roman" w:cs="Times New Roman"/>
          <w:sz w:val="24"/>
          <w:szCs w:val="24"/>
        </w:rPr>
        <w:t>28.01.201</w:t>
      </w:r>
      <w:r w:rsidR="00044625" w:rsidRPr="00044625">
        <w:rPr>
          <w:rFonts w:ascii="Times New Roman" w:hAnsi="Times New Roman" w:cs="Times New Roman"/>
          <w:sz w:val="24"/>
          <w:szCs w:val="24"/>
        </w:rPr>
        <w:t>5</w:t>
      </w:r>
      <w:r w:rsidR="006A38AA" w:rsidRPr="00044625">
        <w:rPr>
          <w:rFonts w:ascii="Times New Roman" w:hAnsi="Times New Roman" w:cs="Times New Roman"/>
          <w:sz w:val="24"/>
          <w:szCs w:val="24"/>
        </w:rPr>
        <w:t xml:space="preserve"> № </w:t>
      </w:r>
      <w:r w:rsidR="00044625" w:rsidRPr="00044625">
        <w:rPr>
          <w:rFonts w:ascii="Times New Roman" w:hAnsi="Times New Roman" w:cs="Times New Roman"/>
          <w:sz w:val="24"/>
          <w:szCs w:val="24"/>
        </w:rPr>
        <w:t>524</w:t>
      </w:r>
      <w:r w:rsidR="006A38AA" w:rsidRPr="00044625">
        <w:rPr>
          <w:rFonts w:ascii="Times New Roman" w:hAnsi="Times New Roman" w:cs="Times New Roman"/>
          <w:sz w:val="24"/>
          <w:szCs w:val="24"/>
        </w:rPr>
        <w:br/>
        <w:t>"О</w:t>
      </w:r>
      <w:r w:rsidR="00044625" w:rsidRPr="00044625">
        <w:rPr>
          <w:rFonts w:ascii="Times New Roman" w:hAnsi="Times New Roman" w:cs="Times New Roman"/>
          <w:sz w:val="24"/>
          <w:szCs w:val="24"/>
        </w:rPr>
        <w:t xml:space="preserve"> </w:t>
      </w:r>
      <w:r w:rsidR="006A38AA" w:rsidRPr="00044625">
        <w:rPr>
          <w:rFonts w:ascii="Times New Roman" w:hAnsi="Times New Roman" w:cs="Times New Roman"/>
          <w:sz w:val="24"/>
          <w:szCs w:val="24"/>
        </w:rPr>
        <w:t xml:space="preserve">порядке управления и распоряжения </w:t>
      </w:r>
      <w:r w:rsidR="00044625" w:rsidRPr="00044625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A38AA" w:rsidRPr="00044625">
        <w:rPr>
          <w:rFonts w:ascii="Times New Roman" w:hAnsi="Times New Roman" w:cs="Times New Roman"/>
          <w:sz w:val="24"/>
          <w:szCs w:val="24"/>
        </w:rPr>
        <w:t>имуществом</w:t>
      </w:r>
      <w:r w:rsidR="00044625" w:rsidRPr="00044625">
        <w:rPr>
          <w:rFonts w:ascii="Times New Roman" w:hAnsi="Times New Roman" w:cs="Times New Roman"/>
          <w:sz w:val="24"/>
          <w:szCs w:val="24"/>
        </w:rPr>
        <w:t xml:space="preserve"> Кондинского района"</w:t>
      </w:r>
      <w:r w:rsidR="00AE74A4" w:rsidRPr="000446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428" w:rsidRPr="00112B07" w:rsidRDefault="006B6428" w:rsidP="00004AAE">
      <w:pPr>
        <w:pStyle w:val="a3"/>
        <w:shd w:val="clear" w:color="auto" w:fill="FFFFFF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Pr="00112B07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Pr="00112B07">
        <w:rPr>
          <w:rFonts w:ascii="Times New Roman" w:hAnsi="Times New Roman" w:cs="Times New Roman"/>
          <w:sz w:val="24"/>
          <w:szCs w:val="24"/>
        </w:rPr>
        <w:t xml:space="preserve"> – право заключения концессионного соглашения в отношении объектов</w:t>
      </w:r>
      <w:r w:rsidR="000C4CAA" w:rsidRPr="00112B07">
        <w:rPr>
          <w:rFonts w:ascii="Times New Roman" w:hAnsi="Times New Roman" w:cs="Times New Roman"/>
          <w:sz w:val="24"/>
          <w:szCs w:val="24"/>
        </w:rPr>
        <w:t xml:space="preserve"> водоснабжения,</w:t>
      </w:r>
      <w:r w:rsidRPr="00112B07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0C4CAA" w:rsidRPr="00112B07">
        <w:rPr>
          <w:rFonts w:ascii="Times New Roman" w:hAnsi="Times New Roman" w:cs="Times New Roman"/>
          <w:sz w:val="24"/>
          <w:szCs w:val="24"/>
        </w:rPr>
        <w:t xml:space="preserve">, </w:t>
      </w:r>
      <w:r w:rsidRPr="00112B07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образования</w:t>
      </w:r>
      <w:r w:rsidR="006A38AA">
        <w:rPr>
          <w:rFonts w:ascii="Times New Roman" w:hAnsi="Times New Roman" w:cs="Times New Roman"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r w:rsidR="006A38A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91C85" w:rsidRPr="00112B07">
        <w:rPr>
          <w:rFonts w:ascii="Times New Roman" w:hAnsi="Times New Roman" w:cs="Times New Roman"/>
          <w:sz w:val="24"/>
          <w:szCs w:val="24"/>
        </w:rPr>
        <w:t>, указанных в Приложении</w:t>
      </w:r>
      <w:r w:rsidRPr="00112B0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3031A" w:rsidRPr="00196499" w:rsidRDefault="0043031A" w:rsidP="00004AAE">
      <w:pPr>
        <w:pStyle w:val="a3"/>
        <w:shd w:val="clear" w:color="auto" w:fill="FFFFFF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b/>
          <w:bCs/>
          <w:sz w:val="24"/>
          <w:szCs w:val="24"/>
        </w:rPr>
        <w:t>Цели проведения открытого конкурса:</w:t>
      </w:r>
    </w:p>
    <w:p w:rsidR="0043031A" w:rsidRPr="00112B07" w:rsidRDefault="0043031A" w:rsidP="00004AA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1) выбор организации, способной заключить концессионное соглашение на условиях, предусмотренных конкурсной документацией;</w:t>
      </w:r>
    </w:p>
    <w:p w:rsidR="0043031A" w:rsidRPr="00112B07" w:rsidRDefault="0043031A" w:rsidP="00004AA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2) привлечение дополнительных внебюджетных финансовых средств для </w:t>
      </w:r>
      <w:r w:rsidR="000D0763" w:rsidRPr="00112B07">
        <w:rPr>
          <w:rFonts w:cs="Times New Roman"/>
          <w:lang w:val="ru-RU"/>
        </w:rPr>
        <w:t xml:space="preserve">создания, реконструкции </w:t>
      </w:r>
      <w:r w:rsidR="00B752A0" w:rsidRPr="00112B07">
        <w:rPr>
          <w:rFonts w:cs="Times New Roman"/>
          <w:lang w:val="ru-RU"/>
        </w:rPr>
        <w:t>объектов</w:t>
      </w:r>
      <w:r w:rsidR="000D0763" w:rsidRPr="00112B07">
        <w:rPr>
          <w:rFonts w:cs="Times New Roman"/>
        </w:rPr>
        <w:t xml:space="preserve"> водоснабжения и водоотведения, находящихся в собственности муниципального образования</w:t>
      </w:r>
      <w:r w:rsidR="006A38AA" w:rsidRPr="006A38AA">
        <w:rPr>
          <w:rFonts w:cs="Times New Roman"/>
        </w:rPr>
        <w:t xml:space="preserve"> </w:t>
      </w:r>
      <w:r w:rsidR="00AA6130">
        <w:rPr>
          <w:rFonts w:cs="Times New Roman"/>
        </w:rPr>
        <w:t>Кондинский</w:t>
      </w:r>
      <w:r w:rsidR="006A38AA">
        <w:rPr>
          <w:rFonts w:cs="Times New Roman"/>
        </w:rPr>
        <w:t xml:space="preserve"> район</w:t>
      </w:r>
      <w:r w:rsidR="000D0763" w:rsidRPr="00112B07">
        <w:rPr>
          <w:rFonts w:cs="Times New Roman"/>
        </w:rPr>
        <w:t xml:space="preserve"> </w:t>
      </w:r>
      <w:r w:rsidR="000D0763" w:rsidRPr="00112B07">
        <w:rPr>
          <w:rFonts w:cs="Times New Roman"/>
          <w:lang w:val="ru-RU"/>
        </w:rPr>
        <w:t xml:space="preserve">и </w:t>
      </w:r>
      <w:r w:rsidRPr="00112B07">
        <w:rPr>
          <w:rFonts w:cs="Times New Roman"/>
          <w:lang w:val="ru-RU"/>
        </w:rPr>
        <w:t xml:space="preserve">более эффективного использования имущества </w:t>
      </w:r>
      <w:r w:rsidRPr="00112B07">
        <w:rPr>
          <w:rFonts w:cs="Times New Roman"/>
        </w:rPr>
        <w:t>муниципального образования</w:t>
      </w:r>
      <w:r w:rsidRPr="00112B07">
        <w:rPr>
          <w:rFonts w:cs="Times New Roman"/>
          <w:lang w:val="ru-RU"/>
        </w:rPr>
        <w:t>;</w:t>
      </w:r>
    </w:p>
    <w:p w:rsidR="0043031A" w:rsidRPr="00112B07" w:rsidRDefault="0043031A" w:rsidP="00004AA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3) повышение общего уровня качества и надежности функционирования </w:t>
      </w:r>
      <w:r w:rsidR="004C00B4" w:rsidRPr="00112B07">
        <w:rPr>
          <w:rFonts w:cs="Times New Roman"/>
          <w:lang w:val="ru-RU"/>
        </w:rPr>
        <w:t xml:space="preserve">объектов </w:t>
      </w:r>
      <w:r w:rsidR="004C00B4" w:rsidRPr="00112B07">
        <w:rPr>
          <w:rFonts w:cs="Times New Roman"/>
        </w:rPr>
        <w:t>водоснабжения и водоотведения, находящихся в собственности муниципального образования</w:t>
      </w:r>
      <w:r w:rsidR="006A38AA" w:rsidRPr="006A38AA">
        <w:rPr>
          <w:rFonts w:cs="Times New Roman"/>
        </w:rPr>
        <w:t xml:space="preserve"> </w:t>
      </w:r>
      <w:r w:rsidR="00AA6130">
        <w:rPr>
          <w:rFonts w:cs="Times New Roman"/>
        </w:rPr>
        <w:t>Кондинский</w:t>
      </w:r>
      <w:r w:rsidR="006A38AA">
        <w:rPr>
          <w:rFonts w:cs="Times New Roman"/>
        </w:rPr>
        <w:t xml:space="preserve"> район</w:t>
      </w:r>
      <w:r w:rsidRPr="00112B07">
        <w:rPr>
          <w:rFonts w:cs="Times New Roman"/>
          <w:lang w:val="ru-RU"/>
        </w:rPr>
        <w:t>.</w:t>
      </w:r>
    </w:p>
    <w:p w:rsidR="00E24E97" w:rsidRPr="00112B07" w:rsidRDefault="00E24E97" w:rsidP="00004AAE">
      <w:pPr>
        <w:pStyle w:val="a3"/>
        <w:shd w:val="clear" w:color="auto" w:fill="FFFFFF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Понятия и термины, используемые в </w:t>
      </w:r>
      <w:r w:rsidR="00133035"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онкурсной документации</w:t>
      </w:r>
      <w:r w:rsidR="00133035"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33035" w:rsidRPr="00112B07" w:rsidRDefault="00133035" w:rsidP="00004AAE">
      <w:pPr>
        <w:shd w:val="clear" w:color="auto" w:fill="FFFFFF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Конкурсной документации (включая все ее разделы и приложения), если иное не следует из контекста, приведенные ниже термины, сокращенные и условные наименования имеют значение, определенное в настоящем </w:t>
      </w:r>
      <w:r w:rsidR="005E2356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пункте</w:t>
      </w:r>
      <w:r w:rsidR="001374B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133035" w:rsidRPr="00112B07" w:rsidRDefault="001374B0" w:rsidP="00004AAE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Закон о концессионных соглашениях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Федеральный закон от 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21.07.2005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r w:rsidR="00CD644F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115-ФЗ «О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концессионных соглашениях».</w:t>
      </w:r>
    </w:p>
    <w:p w:rsidR="001374B0" w:rsidRPr="00112B07" w:rsidRDefault="001374B0" w:rsidP="00004AAE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Заявитель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Заявка на участие в Конкурсе, Заявка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комплект документов, представленный Заявителем для участия в Конкурсе в соответствии с требованиями Конкурсной документации.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Инвестиционная программа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определенная в качестве обязательной для исполнения Концессионером по Концессионному соглашению программа создания, реконструкции, модернизации объектов, входящих в состав Объекта Концессионного соглашения для достижения целей Концессионного соглашения.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Иное </w:t>
      </w:r>
      <w:r w:rsidR="00B2453C"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</w:t>
      </w: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мущество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движимое и недвижимое имущество, принадлежащее Концеденту на праве собственности и образующее единое целое с Объектами Концессионного соглашения и/или предназначенное для использования по общему назначению с Объектами Концессионного соглашения для осуществления Концессионером деятельности, предусмотренной Концессионным соглашением.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Конкурс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открытый конкурс на право заключения Концессионного </w:t>
      </w:r>
      <w:r w:rsidR="00ED7C73" w:rsidRPr="00112B07">
        <w:rPr>
          <w:rFonts w:ascii="Times New Roman" w:hAnsi="Times New Roman" w:cs="Times New Roman"/>
          <w:sz w:val="24"/>
          <w:szCs w:val="24"/>
        </w:rPr>
        <w:t>соглашения в отношении объектов водоснабжения</w:t>
      </w:r>
      <w:r w:rsidR="00AA6130">
        <w:rPr>
          <w:rFonts w:ascii="Times New Roman" w:hAnsi="Times New Roman" w:cs="Times New Roman"/>
          <w:sz w:val="24"/>
          <w:szCs w:val="24"/>
        </w:rPr>
        <w:t xml:space="preserve"> и</w:t>
      </w:r>
      <w:r w:rsidR="00ED7C73" w:rsidRPr="00112B07">
        <w:rPr>
          <w:rFonts w:ascii="Times New Roman" w:hAnsi="Times New Roman" w:cs="Times New Roman"/>
          <w:sz w:val="24"/>
          <w:szCs w:val="24"/>
        </w:rPr>
        <w:t xml:space="preserve"> водоотведения, находящихся в собственности муниципального образования</w:t>
      </w:r>
      <w:r w:rsidR="006A38AA" w:rsidRPr="006A38AA">
        <w:rPr>
          <w:rFonts w:ascii="Times New Roman" w:hAnsi="Times New Roman" w:cs="Times New Roman"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r w:rsidR="006A38A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Конкурсная документация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настоящая конкурсная документация, утвержденная решением Концедента в соответствии </w:t>
      </w:r>
      <w:r w:rsidR="00ED7C7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Закон</w:t>
      </w:r>
      <w:r w:rsidR="00ED7C7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ом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 концессионных соглашениях, и определяющая порядок проведения Конкурса.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Конкурсная комиссия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конкурсная комиссия по проведению Конкурса, утвержденная решением Концедента.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Конкурсное предложение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комплект документов, представленный Участником Конкурса в соответствии с требованиями Конкурсной документации.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Концедент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="0019649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дминистрация </w:t>
      </w:r>
      <w:r w:rsidR="00AA6130">
        <w:rPr>
          <w:rFonts w:ascii="Times New Roman" w:hAnsi="Times New Roman" w:cs="Times New Roman"/>
          <w:sz w:val="24"/>
          <w:szCs w:val="24"/>
        </w:rPr>
        <w:t>Кондинского</w:t>
      </w:r>
      <w:r w:rsidR="006A38A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Концессионер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Конкурса либо иной Участник Конкурса, заключивший с Концедентом по результатам проведенного Конкурса Концессионное соглашение.</w:t>
      </w:r>
    </w:p>
    <w:p w:rsidR="001374B0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Концессионное соглашение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соглашение, заключаемое между Концедентом и Концессионером в соответствии с которым, одна сторона (Концессионер) обязуется за свой счет создать и </w:t>
      </w:r>
      <w:r w:rsidR="001964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(или)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реконструировать определенные этим соглашением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объекты концессионного соглашения, находящиеся в собственности муниципального образования</w:t>
      </w:r>
      <w:r w:rsidR="00A42FBC" w:rsidRPr="00A42FBC">
        <w:rPr>
          <w:rFonts w:ascii="Times New Roman" w:hAnsi="Times New Roman" w:cs="Times New Roman"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r w:rsidR="00A42FB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Концессионная </w:t>
      </w:r>
      <w:r w:rsidR="00AA613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</w:t>
      </w: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еятельность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деятельность, предусмотренная Концессионным соглашением.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Критерии </w:t>
      </w:r>
      <w:r w:rsidR="00AA613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</w:t>
      </w: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онкурса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="006E7F9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совокупность требований</w:t>
      </w:r>
      <w:r w:rsidR="000F42E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, установленных конкурсной документацией в целях определения победителя конкурса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Объект Концессионного </w:t>
      </w:r>
      <w:r w:rsidR="0023194D"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</w:t>
      </w: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оглашения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</w:t>
      </w:r>
      <w:r w:rsidR="000C4CAA"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D14123" w:rsidRPr="00112B07">
        <w:rPr>
          <w:rFonts w:ascii="Times New Roman" w:hAnsi="Times New Roman" w:cs="Times New Roman"/>
          <w:iCs/>
          <w:sz w:val="24"/>
          <w:szCs w:val="24"/>
        </w:rPr>
        <w:t>объекты водоснабжения и водоотведения, находящиеся в собственности муниципального образования</w:t>
      </w:r>
      <w:r w:rsidR="00A42FBC" w:rsidRPr="00A42FBC">
        <w:rPr>
          <w:rFonts w:ascii="Times New Roman" w:hAnsi="Times New Roman" w:cs="Times New Roman"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r w:rsidR="00A42FB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Организатор Конкурса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="00196499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дминистрация</w:t>
      </w:r>
      <w:r w:rsidR="00FE3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Кондинского</w:t>
      </w:r>
      <w:r w:rsidR="00A42F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Официальный сайт Концедента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официальный сайт </w:t>
      </w:r>
      <w:r w:rsidR="00AA6130">
        <w:rPr>
          <w:rFonts w:ascii="Times New Roman" w:eastAsia="MS Mincho" w:hAnsi="Times New Roman" w:cs="Times New Roman"/>
          <w:sz w:val="24"/>
          <w:szCs w:val="24"/>
          <w:lang w:eastAsia="ja-JP"/>
        </w:rPr>
        <w:t>органов местного самоуправления муниципального образования Кондинский район</w:t>
      </w:r>
      <w:r w:rsidR="00781A5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112B07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</w:t>
      </w:r>
      <w:r w:rsidRPr="00112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 xml:space="preserve">сети «Интернет» – </w:t>
      </w:r>
      <w:hyperlink r:id="rId8" w:history="1">
        <w:r w:rsidR="00AA6130" w:rsidRPr="00823C1A">
          <w:rPr>
            <w:rStyle w:val="a5"/>
            <w:rFonts w:ascii="Times New Roman" w:eastAsia="Calibri" w:hAnsi="Times New Roman" w:cs="Times New Roman"/>
            <w:sz w:val="24"/>
            <w:szCs w:val="24"/>
          </w:rPr>
          <w:t>www.</w:t>
        </w:r>
        <w:r w:rsidR="00AA6130" w:rsidRPr="00823C1A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admkonda</w:t>
        </w:r>
        <w:r w:rsidR="00AA6130" w:rsidRPr="00823C1A">
          <w:rPr>
            <w:rStyle w:val="a5"/>
            <w:rFonts w:ascii="Times New Roman" w:eastAsia="Calibri" w:hAnsi="Times New Roman" w:cs="Times New Roman"/>
            <w:sz w:val="24"/>
            <w:szCs w:val="24"/>
          </w:rPr>
          <w:t>.ru</w:t>
        </w:r>
      </w:hyperlink>
      <w:r w:rsidRPr="00112B07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Официальный сайт Российской Федерации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официальный сайт Российской Федерации </w:t>
      </w:r>
      <w:r w:rsidRPr="00112B0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112B0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12B07">
          <w:rPr>
            <w:rStyle w:val="a5"/>
            <w:rFonts w:ascii="Times New Roman" w:eastAsia="MS Mincho" w:hAnsi="Times New Roman" w:cs="Times New Roman"/>
            <w:color w:val="auto"/>
            <w:sz w:val="24"/>
            <w:szCs w:val="24"/>
            <w:u w:val="none"/>
            <w:lang w:eastAsia="ja-JP"/>
          </w:rPr>
          <w:t>www.torgi.gov.ru</w:t>
        </w:r>
      </w:hyperlink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Официальное издание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="00B508D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районная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газета 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AA6130">
        <w:rPr>
          <w:rFonts w:ascii="Times New Roman" w:hAnsi="Times New Roman" w:cs="Times New Roman"/>
          <w:sz w:val="24"/>
          <w:szCs w:val="24"/>
          <w:lang w:eastAsia="ar-SA"/>
        </w:rPr>
        <w:t>Кондинский вестник</w:t>
      </w:r>
      <w:r w:rsidR="00AF7213" w:rsidRPr="00112B0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Победитель Конкурса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участник Конкурса, определенный решением Конкурсной комиссии как представивший в своем Конкурсном предложении наилучшие условия по Критериям Конкурса.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Реконструкция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мероприятия по переустройству Объекта </w:t>
      </w:r>
      <w:r w:rsidR="0023194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онцессионного соглашения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изменение технологического или функционального назначения Объекта </w:t>
      </w:r>
      <w:r w:rsidR="0023194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онцессионного соглашения или его отдельных частей, иные мероприятия по улучшению характеристик и эксплуатационных свойств Объекта </w:t>
      </w:r>
      <w:r w:rsidR="0023194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онцессионного соглашения.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Участник Конкурса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заявитель,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предложение.</w:t>
      </w:r>
    </w:p>
    <w:p w:rsidR="00E24E97" w:rsidRPr="00112B07" w:rsidRDefault="00E24E97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394564807"/>
      <w:bookmarkStart w:id="5" w:name="_Toc394565226"/>
      <w:bookmarkStart w:id="6" w:name="_Toc394996105"/>
      <w:bookmarkStart w:id="7" w:name="_Toc395172355"/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="0023194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="005E2356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  <w:bookmarkEnd w:id="5"/>
      <w:bookmarkEnd w:id="6"/>
      <w:bookmarkEnd w:id="7"/>
    </w:p>
    <w:p w:rsidR="001F40B2" w:rsidRPr="00FE3916" w:rsidRDefault="00CB717C" w:rsidP="00004AAE">
      <w:pPr>
        <w:pStyle w:val="2"/>
        <w:tabs>
          <w:tab w:val="left" w:pos="1134"/>
        </w:tabs>
      </w:pPr>
      <w:bookmarkStart w:id="8" w:name="_Toc394564808"/>
      <w:bookmarkStart w:id="9" w:name="_Toc394565227"/>
      <w:bookmarkStart w:id="10" w:name="_Toc394996106"/>
      <w:bookmarkStart w:id="11" w:name="_Toc395172356"/>
      <w:r w:rsidRPr="00FE3916">
        <w:t>2.1. Объект Концессионного соглашения</w:t>
      </w:r>
      <w:r w:rsidR="001F40B2" w:rsidRPr="00FE3916">
        <w:t>:</w:t>
      </w:r>
      <w:bookmarkEnd w:id="8"/>
      <w:bookmarkEnd w:id="9"/>
      <w:bookmarkEnd w:id="10"/>
      <w:bookmarkEnd w:id="11"/>
    </w:p>
    <w:p w:rsidR="002368D9" w:rsidRPr="00BE1F9B" w:rsidRDefault="00B508D1" w:rsidP="00F97853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AF7213" w:rsidRPr="00BE1F9B">
        <w:rPr>
          <w:rFonts w:ascii="Times New Roman" w:hAnsi="Times New Roman" w:cs="Times New Roman"/>
          <w:iCs/>
          <w:sz w:val="24"/>
          <w:szCs w:val="24"/>
        </w:rPr>
        <w:t xml:space="preserve">бъекты </w:t>
      </w:r>
      <w:r w:rsidRPr="00BE1F9B">
        <w:rPr>
          <w:rFonts w:ascii="Times New Roman" w:hAnsi="Times New Roman" w:cs="Times New Roman"/>
          <w:iCs/>
          <w:sz w:val="24"/>
          <w:szCs w:val="24"/>
        </w:rPr>
        <w:t xml:space="preserve">водоснабжения и водоотведения </w:t>
      </w:r>
      <w:r w:rsidR="002368D9" w:rsidRPr="00BE1F9B">
        <w:rPr>
          <w:rFonts w:ascii="Times New Roman" w:hAnsi="Times New Roman" w:cs="Times New Roman"/>
          <w:iCs/>
          <w:sz w:val="24"/>
          <w:szCs w:val="24"/>
        </w:rPr>
        <w:t>находящиеся в собственности муниципального образования, указанные в</w:t>
      </w:r>
      <w:r w:rsidR="002368D9" w:rsidRPr="00BE1F9B">
        <w:rPr>
          <w:rFonts w:ascii="Times New Roman" w:hAnsi="Times New Roman" w:cs="Times New Roman"/>
          <w:sz w:val="24"/>
          <w:szCs w:val="24"/>
        </w:rPr>
        <w:t xml:space="preserve"> Приложении 1;</w:t>
      </w:r>
    </w:p>
    <w:p w:rsidR="00BE1F9B" w:rsidRPr="00BE1F9B" w:rsidRDefault="002368D9" w:rsidP="00BE1F9B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F9B">
        <w:rPr>
          <w:rFonts w:ascii="Times New Roman" w:hAnsi="Times New Roman" w:cs="Times New Roman"/>
          <w:sz w:val="24"/>
          <w:szCs w:val="24"/>
        </w:rPr>
        <w:t>Состав и описание, в том числе технико-экономические показатели, Об</w:t>
      </w:r>
      <w:r w:rsidR="002A1BAC">
        <w:rPr>
          <w:rFonts w:ascii="Times New Roman" w:hAnsi="Times New Roman" w:cs="Times New Roman"/>
          <w:sz w:val="24"/>
          <w:szCs w:val="24"/>
        </w:rPr>
        <w:t>ъекта Концессионного соглашения</w:t>
      </w:r>
      <w:r w:rsidRPr="00BE1F9B">
        <w:rPr>
          <w:rFonts w:ascii="Times New Roman" w:hAnsi="Times New Roman" w:cs="Times New Roman"/>
          <w:sz w:val="24"/>
          <w:szCs w:val="24"/>
        </w:rPr>
        <w:t>, представлены в Приложении</w:t>
      </w:r>
      <w:r w:rsidR="00F97853" w:rsidRPr="00BE1F9B">
        <w:rPr>
          <w:rFonts w:ascii="Times New Roman" w:hAnsi="Times New Roman" w:cs="Times New Roman"/>
          <w:sz w:val="24"/>
          <w:szCs w:val="24"/>
        </w:rPr>
        <w:t xml:space="preserve"> </w:t>
      </w:r>
      <w:r w:rsidR="002A1BAC" w:rsidRPr="002A1BAC">
        <w:rPr>
          <w:rFonts w:ascii="Times New Roman" w:hAnsi="Times New Roman" w:cs="Times New Roman"/>
          <w:sz w:val="24"/>
          <w:szCs w:val="24"/>
        </w:rPr>
        <w:t>2</w:t>
      </w:r>
      <w:r w:rsidR="00FE3916" w:rsidRPr="00BE1F9B">
        <w:rPr>
          <w:rFonts w:ascii="Times New Roman" w:hAnsi="Times New Roman" w:cs="Times New Roman"/>
          <w:sz w:val="24"/>
          <w:szCs w:val="24"/>
        </w:rPr>
        <w:t>.</w:t>
      </w:r>
      <w:bookmarkStart w:id="12" w:name="_Toc394564809"/>
      <w:bookmarkStart w:id="13" w:name="_Toc394565228"/>
      <w:bookmarkStart w:id="14" w:name="_Toc394996107"/>
      <w:bookmarkStart w:id="15" w:name="_Toc395172357"/>
    </w:p>
    <w:p w:rsidR="001F40B2" w:rsidRPr="00112B07" w:rsidRDefault="00CB717C" w:rsidP="00004AAE">
      <w:pPr>
        <w:pStyle w:val="2"/>
        <w:tabs>
          <w:tab w:val="left" w:pos="1134"/>
        </w:tabs>
      </w:pPr>
      <w:r w:rsidRPr="00112B07">
        <w:lastRenderedPageBreak/>
        <w:t>2.2. Пре</w:t>
      </w:r>
      <w:r w:rsidR="001F40B2" w:rsidRPr="00112B07">
        <w:t>дмет Концессионного соглашения:</w:t>
      </w:r>
      <w:bookmarkEnd w:id="12"/>
      <w:bookmarkEnd w:id="13"/>
      <w:bookmarkEnd w:id="14"/>
      <w:bookmarkEnd w:id="15"/>
    </w:p>
    <w:p w:rsidR="00CB717C" w:rsidRPr="00112B07" w:rsidRDefault="00CB717C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Концессионер в соответствии с Концессионным соглашением должен за свой счет создать и </w:t>
      </w:r>
      <w:r w:rsidR="0019649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реконструировать </w:t>
      </w:r>
      <w:r w:rsidRPr="00112B07">
        <w:rPr>
          <w:rFonts w:ascii="Times New Roman" w:hAnsi="Times New Roman" w:cs="Times New Roman"/>
          <w:bCs/>
          <w:sz w:val="24"/>
          <w:szCs w:val="24"/>
        </w:rPr>
        <w:t xml:space="preserve">Объект </w:t>
      </w:r>
      <w:r w:rsidR="0023194D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онцессионного соглашения</w:t>
      </w: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>, прав</w:t>
      </w:r>
      <w:r w:rsidR="00857673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собственности </w:t>
      </w:r>
      <w:r w:rsidR="008576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которое принадлежит или будет принадлежать </w:t>
      </w: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Концеденту, а также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Концессионную д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еятельность, связанную с использованием Объекта Концессионного соглашения.</w:t>
      </w:r>
    </w:p>
    <w:p w:rsidR="00CB717C" w:rsidRPr="00112B07" w:rsidRDefault="00CB717C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 предоставляет Концессионеру права владения и пользования Объектом Концессионного соглашения</w:t>
      </w:r>
      <w:r w:rsidR="00EC524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на срок, определенный Концессионным соглашением, для осуществления Концессионной 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еятельности.</w:t>
      </w:r>
    </w:p>
    <w:p w:rsidR="001F40B2" w:rsidRPr="00112B07" w:rsidRDefault="00CB717C" w:rsidP="00004AAE">
      <w:pPr>
        <w:pStyle w:val="2"/>
        <w:tabs>
          <w:tab w:val="left" w:pos="1134"/>
        </w:tabs>
      </w:pPr>
      <w:bookmarkStart w:id="16" w:name="_Toc394564810"/>
      <w:bookmarkStart w:id="17" w:name="_Toc394565229"/>
      <w:bookmarkStart w:id="18" w:name="_Toc394996108"/>
      <w:bookmarkStart w:id="19" w:name="_Toc395172358"/>
      <w:r w:rsidRPr="00112B07">
        <w:t>2.3. Срок действия Концессионного соглашения</w:t>
      </w:r>
      <w:r w:rsidR="001F40B2" w:rsidRPr="00112B07">
        <w:t>:</w:t>
      </w:r>
      <w:bookmarkEnd w:id="16"/>
      <w:bookmarkEnd w:id="17"/>
      <w:bookmarkEnd w:id="18"/>
      <w:bookmarkEnd w:id="19"/>
    </w:p>
    <w:p w:rsidR="00CB717C" w:rsidRPr="00EC24EC" w:rsidRDefault="00935CA2" w:rsidP="00004AA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6130">
        <w:rPr>
          <w:rFonts w:ascii="Times New Roman" w:hAnsi="Times New Roman" w:cs="Times New Roman"/>
          <w:sz w:val="24"/>
          <w:szCs w:val="24"/>
        </w:rPr>
        <w:t>5</w:t>
      </w:r>
      <w:r w:rsidR="00CB717C" w:rsidRPr="00781A59">
        <w:rPr>
          <w:rFonts w:ascii="Times New Roman" w:hAnsi="Times New Roman" w:cs="Times New Roman"/>
          <w:sz w:val="24"/>
          <w:szCs w:val="24"/>
        </w:rPr>
        <w:t xml:space="preserve"> (</w:t>
      </w:r>
      <w:r w:rsidR="00AA6130">
        <w:rPr>
          <w:rFonts w:ascii="Times New Roman" w:hAnsi="Times New Roman" w:cs="Times New Roman"/>
          <w:sz w:val="24"/>
          <w:szCs w:val="24"/>
        </w:rPr>
        <w:t>пятнадцать</w:t>
      </w:r>
      <w:r w:rsidR="00CB717C" w:rsidRPr="00781A59">
        <w:rPr>
          <w:rFonts w:ascii="Times New Roman" w:hAnsi="Times New Roman" w:cs="Times New Roman"/>
          <w:sz w:val="24"/>
          <w:szCs w:val="24"/>
        </w:rPr>
        <w:t>) лет с даты заключения Концессионного соглашения</w:t>
      </w:r>
      <w:r w:rsidR="00CB717C" w:rsidRPr="00EC24EC">
        <w:rPr>
          <w:rFonts w:ascii="Times New Roman" w:hAnsi="Times New Roman" w:cs="Times New Roman"/>
          <w:sz w:val="24"/>
          <w:szCs w:val="24"/>
        </w:rPr>
        <w:t>.</w:t>
      </w:r>
    </w:p>
    <w:p w:rsidR="00CB717C" w:rsidRPr="00112B07" w:rsidRDefault="00CB717C" w:rsidP="00004AAE">
      <w:pPr>
        <w:pStyle w:val="2"/>
        <w:tabs>
          <w:tab w:val="left" w:pos="1134"/>
        </w:tabs>
      </w:pPr>
      <w:bookmarkStart w:id="20" w:name="_Toc394564811"/>
      <w:bookmarkStart w:id="21" w:name="_Toc394565230"/>
      <w:bookmarkStart w:id="22" w:name="_Toc394996109"/>
      <w:bookmarkStart w:id="23" w:name="_Toc395172359"/>
      <w:r w:rsidRPr="00112B07">
        <w:t>2.4. Обязательства Концессионера:</w:t>
      </w:r>
      <w:bookmarkEnd w:id="20"/>
      <w:bookmarkEnd w:id="21"/>
      <w:bookmarkEnd w:id="22"/>
      <w:bookmarkEnd w:id="23"/>
    </w:p>
    <w:p w:rsidR="009A276A" w:rsidRPr="00112B07" w:rsidRDefault="009A276A" w:rsidP="00004AA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2.4.1.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Концессионер обязан осуществить создание (строительство) и </w:t>
      </w:r>
      <w:r w:rsidR="00196499">
        <w:rPr>
          <w:rFonts w:ascii="Times New Roman" w:hAnsi="Times New Roman" w:cs="Times New Roman"/>
          <w:sz w:val="24"/>
          <w:szCs w:val="24"/>
          <w:lang w:eastAsia="ru-RU"/>
        </w:rPr>
        <w:t xml:space="preserve">(или)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реконструкцию Объекта 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 в сроки, установленные в Концессионном соглашении, совершив для этого все необходимые действия, в том числе:</w:t>
      </w:r>
    </w:p>
    <w:p w:rsidR="00C9664D" w:rsidRPr="00112B07" w:rsidRDefault="00C9664D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 случае отсутствия у Концедента проектной документации по созданию и </w:t>
      </w:r>
      <w:r w:rsidR="0019649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(или) </w:t>
      </w:r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реконструкции Объект</w:t>
      </w:r>
      <w:r w:rsidR="0023194D"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Концессионного соглашения,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собственных и (или) привлеченных средств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инженерных изысканий,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проектных работ стадий «Проектная документация» и «Рабочая документация» и прохождение государственной эксп</w:t>
      </w:r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ертизы «Проектной документации»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 законодательства Российской Федерации,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представленным Концессионером Конкурсным предложением и 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аданием Концедента, и согласовать разработанную Проектную документацию</w:t>
      </w:r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с Конце</w:t>
      </w:r>
      <w:r w:rsidR="00090B0A">
        <w:rPr>
          <w:rFonts w:ascii="Times New Roman" w:hAnsi="Times New Roman" w:cs="Times New Roman"/>
          <w:sz w:val="24"/>
          <w:szCs w:val="24"/>
          <w:lang w:eastAsia="ru-RU"/>
        </w:rPr>
        <w:t>дентом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664D" w:rsidRPr="00112B07" w:rsidRDefault="00FB3886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существить создание и </w:t>
      </w:r>
      <w:r w:rsidR="00196499">
        <w:rPr>
          <w:rFonts w:ascii="Times New Roman" w:hAnsi="Times New Roman" w:cs="Times New Roman"/>
          <w:sz w:val="24"/>
          <w:szCs w:val="24"/>
          <w:lang w:eastAsia="ru-RU"/>
        </w:rPr>
        <w:t xml:space="preserve">(или) 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реконструкцию Объекта концессионного соглашения в соответствии с утвержденной в установленном порядке Проектной документацией за счет собственных и (или) привлеченных Концессионером средств с целью достижения технико-экономических показателей, установленных в </w:t>
      </w:r>
      <w:r w:rsidR="002908C3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2908C3" w:rsidRPr="00112B07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1BAC" w:rsidRPr="002A1BA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к Конкурсной документации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не менее </w:t>
      </w:r>
      <w:r w:rsidR="00062733">
        <w:rPr>
          <w:rFonts w:ascii="Times New Roman" w:eastAsia="Times New Roman" w:hAnsi="Times New Roman" w:cs="Times New Roman"/>
          <w:sz w:val="24"/>
          <w:szCs w:val="24"/>
          <w:lang w:eastAsia="ru-RU"/>
        </w:rPr>
        <w:t>216 306 000 (двести шестнадцать миллионов триста шесть тысяч) рублей</w:t>
      </w:r>
      <w:r w:rsidR="00747216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предусмотренных Концессионным соглашением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На период проведения работ по реконструкции, Концессионер обязан обеспечить надлежащую эксплуатацию Объекта Концессионного соглашения</w:t>
      </w:r>
      <w:r w:rsidRPr="00112B07">
        <w:rPr>
          <w:rFonts w:ascii="Times New Roman" w:hAnsi="Times New Roman" w:cs="Times New Roman"/>
          <w:sz w:val="24"/>
          <w:szCs w:val="24"/>
        </w:rPr>
        <w:t>.</w:t>
      </w:r>
    </w:p>
    <w:p w:rsidR="00777CA0" w:rsidRPr="00EC24EC" w:rsidRDefault="00FB3886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4E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EC24EC">
        <w:rPr>
          <w:rFonts w:ascii="Times New Roman" w:hAnsi="Times New Roman" w:cs="Times New Roman"/>
          <w:sz w:val="24"/>
          <w:szCs w:val="24"/>
          <w:lang w:eastAsia="ru-RU"/>
        </w:rPr>
        <w:t>существить ввод в эксплуатацию имущества, входящего в состав Объекта Концессионного соглашения, в срок, определенный в Концессионном соглашении</w:t>
      </w:r>
      <w:r w:rsidRPr="00EC24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7CA0" w:rsidRPr="00EC24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CA0" w:rsidRPr="00EC24E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D7F52">
        <w:rPr>
          <w:rFonts w:ascii="Times New Roman" w:hAnsi="Times New Roman" w:cs="Times New Roman"/>
          <w:sz w:val="24"/>
          <w:szCs w:val="24"/>
        </w:rPr>
        <w:t>90</w:t>
      </w:r>
      <w:r w:rsidR="00777CA0" w:rsidRPr="00EC24EC">
        <w:rPr>
          <w:rFonts w:ascii="Times New Roman" w:hAnsi="Times New Roman" w:cs="Times New Roman"/>
          <w:sz w:val="24"/>
          <w:szCs w:val="24"/>
        </w:rPr>
        <w:t xml:space="preserve"> (</w:t>
      </w:r>
      <w:r w:rsidR="006D7F52">
        <w:rPr>
          <w:rFonts w:ascii="Times New Roman" w:hAnsi="Times New Roman" w:cs="Times New Roman"/>
          <w:sz w:val="24"/>
          <w:szCs w:val="24"/>
        </w:rPr>
        <w:t>девяноста</w:t>
      </w:r>
      <w:r w:rsidR="00777CA0" w:rsidRPr="00EC24EC">
        <w:rPr>
          <w:rFonts w:ascii="Times New Roman" w:hAnsi="Times New Roman" w:cs="Times New Roman"/>
          <w:sz w:val="24"/>
          <w:szCs w:val="24"/>
        </w:rPr>
        <w:t xml:space="preserve">) дней с момента ввода в эксплуатацию за счет своих средств провести техническую инвентаризацию и кадастровый учет созданных и </w:t>
      </w:r>
      <w:r w:rsidR="00090B0A">
        <w:rPr>
          <w:rFonts w:ascii="Times New Roman" w:hAnsi="Times New Roman" w:cs="Times New Roman"/>
          <w:sz w:val="24"/>
          <w:szCs w:val="24"/>
        </w:rPr>
        <w:t xml:space="preserve">(или) </w:t>
      </w:r>
      <w:r w:rsidR="00777CA0" w:rsidRPr="00EC24EC">
        <w:rPr>
          <w:rFonts w:ascii="Times New Roman" w:hAnsi="Times New Roman" w:cs="Times New Roman"/>
          <w:sz w:val="24"/>
          <w:szCs w:val="24"/>
        </w:rPr>
        <w:t xml:space="preserve">реконструированных объектов и передать Концеденту оформленные в установленном порядке технические </w:t>
      </w:r>
      <w:r w:rsidR="00BA6EC4">
        <w:rPr>
          <w:rFonts w:ascii="Times New Roman" w:hAnsi="Times New Roman" w:cs="Times New Roman"/>
          <w:sz w:val="24"/>
          <w:szCs w:val="24"/>
        </w:rPr>
        <w:t xml:space="preserve">планы </w:t>
      </w:r>
      <w:r w:rsidR="00777CA0" w:rsidRPr="00EC24EC">
        <w:rPr>
          <w:rFonts w:ascii="Times New Roman" w:hAnsi="Times New Roman" w:cs="Times New Roman"/>
          <w:sz w:val="24"/>
          <w:szCs w:val="24"/>
        </w:rPr>
        <w:t>и кадастровые паспорта, а также:</w:t>
      </w:r>
    </w:p>
    <w:p w:rsidR="00777CA0" w:rsidRPr="00112B07" w:rsidRDefault="00777CA0" w:rsidP="00777C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а) оригиналы документов, подтверждающих ввод объектов в эксплуатацию в порядке, установленном действующим законодательством;</w:t>
      </w:r>
    </w:p>
    <w:p w:rsidR="00777CA0" w:rsidRPr="00112B07" w:rsidRDefault="00777CA0" w:rsidP="00777C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б) сведения о технико-экономических показателях, техническом состоянии, сроке службы, начальной и остаточной стоимости созданных и реконструированных объектов;</w:t>
      </w:r>
    </w:p>
    <w:p w:rsidR="00777CA0" w:rsidRPr="00112B07" w:rsidRDefault="00777CA0" w:rsidP="00777C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в) иные документы, необходимые для государственной регистрации прав в соответствии с законодательством Российской Федерации.</w:t>
      </w:r>
    </w:p>
    <w:p w:rsidR="00B04961" w:rsidRPr="00112B07" w:rsidRDefault="00777CA0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Передать</w:t>
      </w:r>
      <w:r w:rsidR="00CD4D8F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Концеденту </w:t>
      </w:r>
      <w:r w:rsidR="00BA227D">
        <w:rPr>
          <w:rFonts w:ascii="Times New Roman" w:hAnsi="Times New Roman" w:cs="Times New Roman"/>
          <w:sz w:val="24"/>
          <w:szCs w:val="24"/>
          <w:lang w:eastAsia="ru-RU"/>
        </w:rPr>
        <w:t xml:space="preserve">имеющуюся 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47D68" w:rsidRPr="00112B07">
        <w:rPr>
          <w:rFonts w:ascii="Times New Roman" w:hAnsi="Times New Roman" w:cs="Times New Roman"/>
          <w:sz w:val="24"/>
          <w:szCs w:val="24"/>
          <w:lang w:eastAsia="ru-RU"/>
        </w:rPr>
        <w:t>роектную документацию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по введенн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эксплуатацию объект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, входящ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CD4D8F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 Объекта Концессионного соглашения.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эксплуатацию Объекта Концессионного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ного имущества для осуществления деятельности, предусмотренной Концессионным соглашением в течение всего срока дей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ствия Концессионного соглашения.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оддерживать имущество, входящее в состав Об</w:t>
      </w:r>
      <w:r w:rsidR="004A4764" w:rsidRPr="00112B07">
        <w:rPr>
          <w:rFonts w:ascii="Times New Roman" w:hAnsi="Times New Roman" w:cs="Times New Roman"/>
          <w:sz w:val="24"/>
          <w:szCs w:val="24"/>
          <w:lang w:eastAsia="ru-RU"/>
        </w:rPr>
        <w:t>ъекта Концессионного соглашения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E67DDF" w:rsidRPr="00112B0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</w:t>
      </w:r>
      <w:r w:rsidR="00E67DDF" w:rsidRPr="00112B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, в исправном состоянии, обеспечить содержан</w:t>
      </w:r>
      <w:r w:rsidR="007A0D82" w:rsidRPr="00112B07">
        <w:rPr>
          <w:rFonts w:ascii="Times New Roman" w:hAnsi="Times New Roman" w:cs="Times New Roman"/>
          <w:sz w:val="24"/>
          <w:szCs w:val="24"/>
          <w:lang w:eastAsia="ru-RU"/>
        </w:rPr>
        <w:t>ие, ремонт и капитальный ремонт</w:t>
      </w:r>
      <w:r w:rsidR="007A0D82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0D82" w:rsidRPr="00112B07">
        <w:rPr>
          <w:rFonts w:ascii="Times New Roman" w:eastAsia="Arial" w:hAnsi="Times New Roman" w:cs="Times New Roman"/>
          <w:sz w:val="24"/>
          <w:szCs w:val="24"/>
        </w:rPr>
        <w:t xml:space="preserve"> модернизацию и замену морально устаревшего и физически изношенного оборудования </w:t>
      </w:r>
      <w:r w:rsidR="007A0D8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Объекта Концессионного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A0D82" w:rsidRPr="00112B07">
        <w:rPr>
          <w:rFonts w:ascii="Times New Roman" w:hAnsi="Times New Roman" w:cs="Times New Roman"/>
          <w:sz w:val="24"/>
          <w:szCs w:val="24"/>
          <w:lang w:eastAsia="ru-RU"/>
        </w:rPr>
        <w:t>ного Имущества</w:t>
      </w:r>
      <w:r w:rsidR="007A0D82" w:rsidRPr="00112B07">
        <w:rPr>
          <w:rFonts w:ascii="Times New Roman" w:eastAsia="Arial" w:hAnsi="Times New Roman" w:cs="Times New Roman"/>
          <w:sz w:val="24"/>
          <w:szCs w:val="24"/>
        </w:rPr>
        <w:t xml:space="preserve"> новым </w:t>
      </w:r>
      <w:r w:rsidR="007A0D82" w:rsidRPr="00112B07">
        <w:rPr>
          <w:rFonts w:ascii="Times New Roman" w:eastAsia="Arial" w:hAnsi="Times New Roman" w:cs="Times New Roman"/>
          <w:sz w:val="24"/>
          <w:szCs w:val="24"/>
        </w:rPr>
        <w:lastRenderedPageBreak/>
        <w:t>более производительным оборудованием,</w:t>
      </w:r>
      <w:r w:rsidR="007A0D82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расходы на содержание Объекта Концессионного соглашения и 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0D82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Имущества в течение всего срока эксплуатации, в соответствии с Концессионным соглашением</w:t>
      </w:r>
      <w:r w:rsidR="007A0D8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за счет собственных и (или) привлеченных средств в соответствии с Инвестиционной программой Концессионера с соблюдением требований к составу, видам, периодичности, срокам работ, установленных нормативными правов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ыми актами Российской Федерации.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риступить к использованию (эксплуатации) имущества, входящего в состав Объекта Концессионного соглашения в сроки, установл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енные </w:t>
      </w:r>
      <w:r w:rsidR="002F68B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онцессионным соглашением.</w:t>
      </w:r>
    </w:p>
    <w:p w:rsidR="004D5927" w:rsidRPr="00112B07" w:rsidRDefault="00E67DDF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Учитывать Объект Концессионного соглашения</w:t>
      </w:r>
      <w:r w:rsidR="007C377C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C377C" w:rsidRPr="00112B07">
        <w:rPr>
          <w:rFonts w:ascii="Times New Roman" w:hAnsi="Times New Roman" w:cs="Times New Roman"/>
          <w:sz w:val="24"/>
          <w:szCs w:val="24"/>
          <w:lang w:eastAsia="ru-RU"/>
        </w:rPr>
        <w:t>ное имущество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, на своем балансе, с 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обособлением от имущества Концессионера, вести самостоятельный учет </w:t>
      </w:r>
      <w:r w:rsidR="007C377C" w:rsidRPr="00112B0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7C377C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Объекта Концессионного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C377C" w:rsidRPr="00112B07">
        <w:rPr>
          <w:rFonts w:ascii="Times New Roman" w:hAnsi="Times New Roman" w:cs="Times New Roman"/>
          <w:sz w:val="24"/>
          <w:szCs w:val="24"/>
          <w:lang w:eastAsia="ru-RU"/>
        </w:rPr>
        <w:t>ного имущества</w:t>
      </w:r>
      <w:r w:rsidR="007C377C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</w:rPr>
        <w:t xml:space="preserve">в связи с исполнением обязательств по </w:t>
      </w:r>
      <w:r w:rsidR="002F68B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онцессионному соглашению, и производить </w:t>
      </w:r>
      <w:r w:rsidR="002F68B7" w:rsidRPr="00112B07">
        <w:rPr>
          <w:rFonts w:ascii="Times New Roman" w:hAnsi="Times New Roman" w:cs="Times New Roman"/>
          <w:sz w:val="24"/>
          <w:szCs w:val="24"/>
        </w:rPr>
        <w:t>начисление амортизации Объекта 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</w:rPr>
        <w:t>и</w:t>
      </w:r>
      <w:r w:rsidRPr="00112B07">
        <w:rPr>
          <w:rFonts w:ascii="Times New Roman" w:hAnsi="Times New Roman" w:cs="Times New Roman"/>
          <w:sz w:val="24"/>
          <w:szCs w:val="24"/>
        </w:rPr>
        <w:t>ного имущества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5927" w:rsidRPr="00112B07" w:rsidRDefault="007D053C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Обеспечить р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азрабо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тку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Инвестиционн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производственн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FD7DA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 предоставить на согласование Концеденту </w:t>
      </w:r>
      <w:r w:rsidR="00FD7DA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порядке и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D7DA7" w:rsidRPr="00112B07">
        <w:rPr>
          <w:rFonts w:ascii="Times New Roman" w:hAnsi="Times New Roman" w:cs="Times New Roman"/>
          <w:sz w:val="24"/>
          <w:szCs w:val="24"/>
          <w:lang w:eastAsia="ru-RU"/>
        </w:rPr>
        <w:t>сроки, установленные нормативными правовыми актами Российской Федерации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DA7" w:rsidRPr="00112B07">
        <w:rPr>
          <w:rFonts w:ascii="Times New Roman" w:hAnsi="Times New Roman" w:cs="Times New Roman"/>
          <w:sz w:val="24"/>
          <w:szCs w:val="24"/>
          <w:lang w:eastAsia="ru-RU"/>
        </w:rPr>
        <w:t>в сфере водоснабжения и водоотведения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казывать услуги по регулированным ценам (тарифам) и в соответствии с установленны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ми надбавками к ценам (тарифам).</w:t>
      </w:r>
    </w:p>
    <w:p w:rsidR="004D5927" w:rsidRPr="00223C1B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C1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D5927" w:rsidRPr="00223C1B">
        <w:rPr>
          <w:rFonts w:ascii="Times New Roman" w:hAnsi="Times New Roman" w:cs="Times New Roman"/>
          <w:sz w:val="24"/>
          <w:szCs w:val="24"/>
          <w:lang w:eastAsia="ru-RU"/>
        </w:rPr>
        <w:t xml:space="preserve">становить 5-летний срок гарантии для имущества, входящего в состав </w:t>
      </w:r>
      <w:r w:rsidR="00A87CE9" w:rsidRPr="00223C1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223C1B">
        <w:rPr>
          <w:rFonts w:ascii="Times New Roman" w:hAnsi="Times New Roman" w:cs="Times New Roman"/>
          <w:sz w:val="24"/>
          <w:szCs w:val="24"/>
          <w:lang w:eastAsia="ru-RU"/>
        </w:rPr>
        <w:t>бъекта Концессионного соглашения.</w:t>
      </w:r>
    </w:p>
    <w:p w:rsidR="00BB5A0B" w:rsidRPr="00112B07" w:rsidRDefault="00BB5A0B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деятельность, предусмотренную Концессионным соглашением, и не прекращать (не приостанавливать) эту деятельность без согласия Концедента.</w:t>
      </w:r>
    </w:p>
    <w:p w:rsidR="00580780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ри осуществлении деятельности, предусмотренной Концессионным соглашением, по запр</w:t>
      </w:r>
      <w:r w:rsidR="00580780" w:rsidRPr="00112B07">
        <w:rPr>
          <w:rFonts w:ascii="Times New Roman" w:hAnsi="Times New Roman" w:cs="Times New Roman"/>
          <w:sz w:val="24"/>
          <w:szCs w:val="24"/>
          <w:lang w:eastAsia="ru-RU"/>
        </w:rPr>
        <w:t>осу Концедента предоставлять:</w:t>
      </w:r>
    </w:p>
    <w:p w:rsidR="004D5927" w:rsidRPr="00112B07" w:rsidRDefault="00580780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информацию,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необходимую для осуществления Концедент</w:t>
      </w:r>
      <w:r w:rsidR="00E67DDF" w:rsidRPr="00112B0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полномочий по утверждению размера тарифов на товары и услуги организаций коммунального комплекса в установленном законодательством Российской Феде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рации порядке;</w:t>
      </w:r>
    </w:p>
    <w:p w:rsidR="00580780" w:rsidRPr="00112B07" w:rsidRDefault="00580780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информацию, необходимую для осуществления Концедентом полномочий собственника имущества, в том числе по </w:t>
      </w:r>
      <w:r w:rsidRPr="00112B07">
        <w:rPr>
          <w:rFonts w:ascii="Times New Roman" w:hAnsi="Times New Roman" w:cs="Times New Roman"/>
          <w:sz w:val="24"/>
          <w:szCs w:val="24"/>
        </w:rPr>
        <w:t xml:space="preserve">составу, описанию, технико-экономических показателях Объекта Концессионного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</w:rPr>
        <w:t>и</w:t>
      </w:r>
      <w:r w:rsidRPr="00112B07">
        <w:rPr>
          <w:rFonts w:ascii="Times New Roman" w:hAnsi="Times New Roman" w:cs="Times New Roman"/>
          <w:sz w:val="24"/>
          <w:szCs w:val="24"/>
        </w:rPr>
        <w:t>ного имущества и иную необходимую информацию.</w:t>
      </w:r>
    </w:p>
    <w:p w:rsidR="002F0289" w:rsidRPr="00112B07" w:rsidRDefault="002F0289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</w:rPr>
        <w:t>Участвовать в плановых (внеплановых) совещаниях, мероприятиях по подготовке к отопительному сезону, при проведении контрольных мероприятий по замерам на предмет соответствия (несоответствия) нормативному уровню, с составлением актов замеров соответствия давления, объёмов поставки, качества ресурсов потребителю, с составлением актов списания показаний приборов учёта, в мероприятиях по совместному разрешению спорных ситуаций и при проведении иных мероприятий.</w:t>
      </w:r>
    </w:p>
    <w:p w:rsidR="00E30A02" w:rsidRPr="00112B07" w:rsidRDefault="00E30A02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По требованию Концедента, в течение 5 рабочих дней предоставлять документацию, определяющую объёмы произведённых, а равно планируемых работ по строительству и </w:t>
      </w:r>
      <w:r w:rsidR="00F84044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112B07">
        <w:rPr>
          <w:rFonts w:ascii="Times New Roman" w:hAnsi="Times New Roman" w:cs="Times New Roman"/>
          <w:sz w:val="24"/>
          <w:szCs w:val="24"/>
        </w:rPr>
        <w:t xml:space="preserve">реконструкции объектов, входящих в состав Объекта </w:t>
      </w:r>
      <w:r w:rsidR="00B2453C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онцессионного соглашения, а также для надлежащей эксплуатации объектов, их качество, основные мероприятия, с описанием основных характеристик таких мероприятий, плановые значения показателей надежности, энергетической эффективности</w:t>
      </w:r>
      <w:r w:rsidR="00F51822" w:rsidRPr="00112B07">
        <w:rPr>
          <w:rFonts w:ascii="Times New Roman" w:hAnsi="Times New Roman" w:cs="Times New Roman"/>
          <w:sz w:val="24"/>
          <w:szCs w:val="24"/>
        </w:rPr>
        <w:t>.</w:t>
      </w:r>
    </w:p>
    <w:p w:rsidR="00E30A02" w:rsidRPr="00112B07" w:rsidRDefault="00E30A02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В случае возникновения обстоятельств, вызванных преждевременным выходом из строя, износом, поломкой </w:t>
      </w:r>
      <w:r w:rsidR="000F16AE" w:rsidRPr="00112B07">
        <w:rPr>
          <w:rFonts w:ascii="Times New Roman" w:hAnsi="Times New Roman" w:cs="Times New Roman"/>
          <w:sz w:val="24"/>
          <w:szCs w:val="24"/>
        </w:rPr>
        <w:t>объектов, входящих в состав О</w:t>
      </w:r>
      <w:r w:rsidRPr="00112B07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B2453C" w:rsidRPr="00112B07">
        <w:rPr>
          <w:rFonts w:ascii="Times New Roman" w:hAnsi="Times New Roman" w:cs="Times New Roman"/>
          <w:sz w:val="24"/>
          <w:szCs w:val="24"/>
        </w:rPr>
        <w:t xml:space="preserve">Концессионного </w:t>
      </w:r>
      <w:r w:rsidRPr="00112B07">
        <w:rPr>
          <w:rFonts w:ascii="Times New Roman" w:hAnsi="Times New Roman" w:cs="Times New Roman"/>
          <w:sz w:val="24"/>
          <w:szCs w:val="24"/>
        </w:rPr>
        <w:t>соглашения</w:t>
      </w:r>
      <w:r w:rsidR="000F16AE" w:rsidRPr="00112B07">
        <w:rPr>
          <w:rFonts w:ascii="Times New Roman" w:hAnsi="Times New Roman" w:cs="Times New Roman"/>
          <w:sz w:val="24"/>
          <w:szCs w:val="24"/>
        </w:rPr>
        <w:t xml:space="preserve"> и </w:t>
      </w:r>
      <w:r w:rsidR="00BA6EC4">
        <w:rPr>
          <w:rFonts w:ascii="Times New Roman" w:hAnsi="Times New Roman" w:cs="Times New Roman"/>
          <w:sz w:val="24"/>
          <w:szCs w:val="24"/>
        </w:rPr>
        <w:t>и</w:t>
      </w:r>
      <w:r w:rsidR="000F16AE" w:rsidRPr="00112B07">
        <w:rPr>
          <w:rFonts w:ascii="Times New Roman" w:hAnsi="Times New Roman" w:cs="Times New Roman"/>
          <w:sz w:val="24"/>
          <w:szCs w:val="24"/>
        </w:rPr>
        <w:t>ного имущества</w:t>
      </w:r>
      <w:r w:rsidRPr="00112B07">
        <w:rPr>
          <w:rFonts w:ascii="Times New Roman" w:hAnsi="Times New Roman" w:cs="Times New Roman"/>
          <w:sz w:val="24"/>
          <w:szCs w:val="24"/>
        </w:rPr>
        <w:t xml:space="preserve">, обеспечивающего технологический процесс и бесперебойную поставку </w:t>
      </w:r>
      <w:r w:rsidR="000F16AE" w:rsidRPr="00112B07">
        <w:rPr>
          <w:rFonts w:ascii="Times New Roman" w:hAnsi="Times New Roman" w:cs="Times New Roman"/>
          <w:sz w:val="24"/>
          <w:szCs w:val="24"/>
        </w:rPr>
        <w:t>ресурсов потребителю</w:t>
      </w:r>
      <w:r w:rsidRPr="00112B07">
        <w:rPr>
          <w:rFonts w:ascii="Times New Roman" w:hAnsi="Times New Roman" w:cs="Times New Roman"/>
          <w:sz w:val="24"/>
          <w:szCs w:val="24"/>
        </w:rPr>
        <w:t>, незамедлительно произв</w:t>
      </w:r>
      <w:r w:rsidR="00B2453C" w:rsidRPr="00112B07">
        <w:rPr>
          <w:rFonts w:ascii="Times New Roman" w:hAnsi="Times New Roman" w:cs="Times New Roman"/>
          <w:sz w:val="24"/>
          <w:szCs w:val="24"/>
        </w:rPr>
        <w:t>ести замену такого оборудования</w:t>
      </w:r>
      <w:r w:rsidRPr="00112B07">
        <w:rPr>
          <w:rFonts w:ascii="Times New Roman" w:hAnsi="Times New Roman" w:cs="Times New Roman"/>
          <w:sz w:val="24"/>
          <w:szCs w:val="24"/>
        </w:rPr>
        <w:t xml:space="preserve"> за счёт собственных средств.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осле прекращения действия Концессионного соглашения (в т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ом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>исле,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по истечении срока его действия) передать Объект </w:t>
      </w:r>
      <w:r w:rsidR="00B2453C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ное имущество Концеденту в порядке, который предусмо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трен в Концессионном соглашении.</w:t>
      </w:r>
    </w:p>
    <w:p w:rsidR="00CB717C" w:rsidRPr="00112B07" w:rsidRDefault="00D43AAB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CB717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сполнить иные обязанности, вытекающие из условий заключенного Концессионного соглашения и положений действующего законодательства Российской Федерации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17C" w:rsidRPr="00112B07" w:rsidRDefault="00A47E91" w:rsidP="00004AAE">
      <w:pPr>
        <w:pStyle w:val="2"/>
        <w:tabs>
          <w:tab w:val="left" w:pos="1134"/>
        </w:tabs>
      </w:pPr>
      <w:bookmarkStart w:id="24" w:name="_Toc394564812"/>
      <w:bookmarkStart w:id="25" w:name="_Toc394565231"/>
      <w:bookmarkStart w:id="26" w:name="_Toc394996110"/>
      <w:bookmarkStart w:id="27" w:name="_Toc395172360"/>
      <w:r w:rsidRPr="00112B07">
        <w:t>2.5. Обязательства Концедента:</w:t>
      </w:r>
      <w:bookmarkEnd w:id="24"/>
      <w:bookmarkEnd w:id="25"/>
      <w:bookmarkEnd w:id="26"/>
      <w:bookmarkEnd w:id="27"/>
      <w:r w:rsidRPr="00112B07">
        <w:t xml:space="preserve"> </w:t>
      </w:r>
    </w:p>
    <w:p w:rsidR="00B8035D" w:rsidRPr="00112B07" w:rsidRDefault="000C01A6" w:rsidP="00B8035D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Концессионеру Объект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онцессионного соглашения и 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в срок, предусмотренный Конкурсной документацией.</w:t>
      </w:r>
    </w:p>
    <w:p w:rsidR="00A47E91" w:rsidRPr="00736C66" w:rsidRDefault="003C55E5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</w:t>
      </w:r>
      <w:r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1A6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7E91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редоставить Концессионеру на правах аренды земельные участки</w:t>
      </w:r>
      <w:r w:rsidR="00BA227D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действия концессионного соглашения</w:t>
      </w:r>
      <w:r w:rsidR="00A47E91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осуществления </w:t>
      </w:r>
      <w:r w:rsidR="00BC4151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Концессионером Концессионной деятельности:</w:t>
      </w:r>
    </w:p>
    <w:p w:rsidR="00BC4151" w:rsidRPr="00736C66" w:rsidRDefault="00930CC3" w:rsidP="00004AA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6">
        <w:rPr>
          <w:rFonts w:ascii="Times New Roman" w:hAnsi="Times New Roman" w:cs="Times New Roman"/>
          <w:sz w:val="24"/>
          <w:szCs w:val="24"/>
        </w:rPr>
        <w:t xml:space="preserve">в течение 60 </w:t>
      </w:r>
      <w:r w:rsidR="00B2453C" w:rsidRPr="00736C6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36C66">
        <w:rPr>
          <w:rFonts w:ascii="Times New Roman" w:hAnsi="Times New Roman" w:cs="Times New Roman"/>
          <w:sz w:val="24"/>
          <w:szCs w:val="24"/>
        </w:rPr>
        <w:t xml:space="preserve">дней с даты подписания Концессионного соглашения или в течение 90 </w:t>
      </w:r>
      <w:r w:rsidR="00B2453C" w:rsidRPr="00736C6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36C66">
        <w:rPr>
          <w:rFonts w:ascii="Times New Roman" w:hAnsi="Times New Roman" w:cs="Times New Roman"/>
          <w:sz w:val="24"/>
          <w:szCs w:val="24"/>
        </w:rPr>
        <w:t xml:space="preserve">дней с даты получения заявки Концессионера и включения в Инвестиционную </w:t>
      </w:r>
      <w:r w:rsidR="00B2453C" w:rsidRPr="00736C66">
        <w:rPr>
          <w:rFonts w:ascii="Times New Roman" w:hAnsi="Times New Roman" w:cs="Times New Roman"/>
          <w:sz w:val="24"/>
          <w:szCs w:val="24"/>
        </w:rPr>
        <w:t>п</w:t>
      </w:r>
      <w:r w:rsidRPr="00736C66">
        <w:rPr>
          <w:rFonts w:ascii="Times New Roman" w:hAnsi="Times New Roman" w:cs="Times New Roman"/>
          <w:sz w:val="24"/>
          <w:szCs w:val="24"/>
        </w:rPr>
        <w:t>рограмму - в отношении земельных участков, расположенных под недвижимым имуществом, являющимся Объектом концессионного соглашения, если такое недвижимое имущество подлежит реконструкции;</w:t>
      </w:r>
    </w:p>
    <w:p w:rsidR="00930CC3" w:rsidRPr="00736C66" w:rsidRDefault="00930CC3" w:rsidP="00004AA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5_1b"/>
      <w:r w:rsidRPr="00736C66">
        <w:rPr>
          <w:rFonts w:ascii="Times New Roman" w:hAnsi="Times New Roman" w:cs="Times New Roman"/>
          <w:sz w:val="24"/>
          <w:szCs w:val="24"/>
        </w:rPr>
        <w:t xml:space="preserve">в течение 90 </w:t>
      </w:r>
      <w:r w:rsidR="00B2453C" w:rsidRPr="00736C6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36C66">
        <w:rPr>
          <w:rFonts w:ascii="Times New Roman" w:hAnsi="Times New Roman" w:cs="Times New Roman"/>
          <w:sz w:val="24"/>
          <w:szCs w:val="24"/>
        </w:rPr>
        <w:t xml:space="preserve">дней со дня получения заявки Концессионера и включения в Инвестиционную </w:t>
      </w:r>
      <w:r w:rsidR="00B2453C" w:rsidRPr="00736C66">
        <w:rPr>
          <w:rFonts w:ascii="Times New Roman" w:hAnsi="Times New Roman" w:cs="Times New Roman"/>
          <w:sz w:val="24"/>
          <w:szCs w:val="24"/>
        </w:rPr>
        <w:t>п</w:t>
      </w:r>
      <w:r w:rsidRPr="00736C66">
        <w:rPr>
          <w:rFonts w:ascii="Times New Roman" w:hAnsi="Times New Roman" w:cs="Times New Roman"/>
          <w:sz w:val="24"/>
          <w:szCs w:val="24"/>
        </w:rPr>
        <w:t xml:space="preserve">рограмму - в отношении земельных участков, необходимых для строительства недвижимого имущества или создания движимого имущества, входящего в Объект </w:t>
      </w:r>
      <w:bookmarkEnd w:id="28"/>
      <w:r w:rsidRPr="00736C66">
        <w:rPr>
          <w:rFonts w:ascii="Times New Roman" w:hAnsi="Times New Roman" w:cs="Times New Roman"/>
          <w:sz w:val="24"/>
          <w:szCs w:val="24"/>
        </w:rPr>
        <w:t>концессионного соглашения;</w:t>
      </w:r>
    </w:p>
    <w:p w:rsidR="00930CC3" w:rsidRPr="00736C66" w:rsidRDefault="00930CC3" w:rsidP="00004AA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6">
        <w:rPr>
          <w:rFonts w:ascii="Times New Roman" w:hAnsi="Times New Roman" w:cs="Times New Roman"/>
          <w:sz w:val="24"/>
          <w:szCs w:val="24"/>
        </w:rPr>
        <w:t>по мере постановки на када</w:t>
      </w:r>
      <w:r w:rsidR="00E87B9F" w:rsidRPr="00736C66">
        <w:rPr>
          <w:rFonts w:ascii="Times New Roman" w:hAnsi="Times New Roman" w:cs="Times New Roman"/>
          <w:sz w:val="24"/>
          <w:szCs w:val="24"/>
        </w:rPr>
        <w:t>стровый учет, но не позднее</w:t>
      </w:r>
      <w:r w:rsidR="00BF43B3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E87B9F" w:rsidRPr="00736C66">
        <w:rPr>
          <w:rFonts w:ascii="Times New Roman" w:hAnsi="Times New Roman" w:cs="Times New Roman"/>
          <w:sz w:val="24"/>
          <w:szCs w:val="24"/>
        </w:rPr>
        <w:t xml:space="preserve">60 </w:t>
      </w:r>
      <w:r w:rsidR="00B2453C" w:rsidRPr="00736C6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36C66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6D7F52" w:rsidRPr="00736C66">
        <w:rPr>
          <w:rFonts w:ascii="Times New Roman" w:hAnsi="Times New Roman" w:cs="Times New Roman"/>
          <w:sz w:val="24"/>
          <w:szCs w:val="24"/>
        </w:rPr>
        <w:t>такой постановки</w:t>
      </w:r>
      <w:r w:rsidRPr="00736C66">
        <w:rPr>
          <w:rFonts w:ascii="Times New Roman" w:hAnsi="Times New Roman" w:cs="Times New Roman"/>
          <w:sz w:val="24"/>
          <w:szCs w:val="24"/>
        </w:rPr>
        <w:t xml:space="preserve"> - в отношении земельных участков, расположенных под </w:t>
      </w:r>
      <w:r w:rsidR="00BA6EC4" w:rsidRPr="00736C66">
        <w:rPr>
          <w:rFonts w:ascii="Times New Roman" w:hAnsi="Times New Roman" w:cs="Times New Roman"/>
          <w:sz w:val="24"/>
          <w:szCs w:val="24"/>
        </w:rPr>
        <w:t>и</w:t>
      </w:r>
      <w:r w:rsidRPr="00736C66">
        <w:rPr>
          <w:rFonts w:ascii="Times New Roman" w:hAnsi="Times New Roman" w:cs="Times New Roman"/>
          <w:sz w:val="24"/>
          <w:szCs w:val="24"/>
        </w:rPr>
        <w:t>ным имуществом.</w:t>
      </w:r>
    </w:p>
    <w:p w:rsidR="00A47E91" w:rsidRPr="00112B07" w:rsidRDefault="007E1FA0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Принять от Концессионера Объект Концессионного соглашения и 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п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прекращения действия Концессионного соглашения (в т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истечении срока его действия) 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Ко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нцессионном соглашением порядке.</w:t>
      </w:r>
    </w:p>
    <w:p w:rsidR="00A47E91" w:rsidRPr="00112B07" w:rsidRDefault="007E1FA0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5E6929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сполнить иные обязанности, вытекающие из условий заключенного Концессионного соглашения, и положений действующего законодательства Российской Федерации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E91" w:rsidRPr="00112B07" w:rsidRDefault="00A47E91" w:rsidP="00004AAE">
      <w:pPr>
        <w:pStyle w:val="2"/>
        <w:tabs>
          <w:tab w:val="left" w:pos="1134"/>
        </w:tabs>
      </w:pPr>
      <w:bookmarkStart w:id="29" w:name="_Toc394564813"/>
      <w:bookmarkStart w:id="30" w:name="_Toc394565232"/>
      <w:bookmarkStart w:id="31" w:name="_Toc394996111"/>
      <w:bookmarkStart w:id="32" w:name="_Toc395172361"/>
      <w:r w:rsidRPr="00112B07">
        <w:t>2.6. Права в отношении Объекта Концессионного соглашения:</w:t>
      </w:r>
      <w:bookmarkEnd w:id="29"/>
      <w:bookmarkEnd w:id="30"/>
      <w:bookmarkEnd w:id="31"/>
      <w:bookmarkEnd w:id="32"/>
    </w:p>
    <w:p w:rsidR="00A47E91" w:rsidRPr="00B2068B" w:rsidRDefault="00A47E91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Объекта Концессионного соглашения у его сторон возникают следующие </w:t>
      </w:r>
      <w:r w:rsidRPr="00B20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</w:t>
      </w:r>
    </w:p>
    <w:p w:rsidR="00A47E91" w:rsidRPr="00B2068B" w:rsidRDefault="00A47E91" w:rsidP="00004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68B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Pr="00B20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Концессионного соглашения и и</w:t>
      </w:r>
      <w:r w:rsidRPr="00B20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</w:t>
      </w:r>
      <w:r w:rsidRPr="00B2068B">
        <w:rPr>
          <w:rFonts w:ascii="Times New Roman" w:hAnsi="Times New Roman" w:cs="Times New Roman"/>
          <w:sz w:val="24"/>
          <w:szCs w:val="24"/>
        </w:rPr>
        <w:t>мущество принадлежит или будет принадлежать Концеденту;</w:t>
      </w:r>
    </w:p>
    <w:p w:rsidR="00A47E91" w:rsidRPr="00112B07" w:rsidRDefault="00A47E91" w:rsidP="00004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Концессионера возникает право владения и пользования Объектом Концессионного соглашения при осуществлении его строительства и реконструкции и 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7B9F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</w:t>
      </w:r>
      <w:r w:rsidR="00E87B9F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Концессионного соглашения;</w:t>
      </w:r>
    </w:p>
    <w:p w:rsidR="00A47E91" w:rsidRPr="00112B07" w:rsidRDefault="001F40B2" w:rsidP="00004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оходы, полученные Концессионером в результате осуществления деятельности, предусмотренной Концессионным соглашением, являются собственностью Концессионера, если иное не предусмотрено в Концессионном соглашении;</w:t>
      </w:r>
    </w:p>
    <w:p w:rsidR="00A47E91" w:rsidRPr="00112B07" w:rsidRDefault="001F40B2" w:rsidP="00004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аключаемое Концессионное соглашение включает также иные условия, предусмотренные законодательством Российской Федерации и конкурсным предложением победителя </w:t>
      </w:r>
      <w:r w:rsidR="00242CB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A47E91" w:rsidRPr="00112B07" w:rsidRDefault="001F40B2" w:rsidP="00004AAE">
      <w:pPr>
        <w:pStyle w:val="2"/>
        <w:tabs>
          <w:tab w:val="left" w:pos="1134"/>
        </w:tabs>
      </w:pPr>
      <w:bookmarkStart w:id="33" w:name="_Toc394564814"/>
      <w:bookmarkStart w:id="34" w:name="_Toc394565233"/>
      <w:bookmarkStart w:id="35" w:name="_Toc394996112"/>
      <w:bookmarkStart w:id="36" w:name="_Toc395172362"/>
      <w:r w:rsidRPr="00112B07">
        <w:t>2.7. Срок заключения Концессионного соглашения:</w:t>
      </w:r>
      <w:bookmarkEnd w:id="33"/>
      <w:bookmarkEnd w:id="34"/>
      <w:bookmarkEnd w:id="35"/>
      <w:bookmarkEnd w:id="36"/>
    </w:p>
    <w:p w:rsidR="001F40B2" w:rsidRPr="00FE17DD" w:rsidRDefault="001F40B2" w:rsidP="007572B3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7DD">
        <w:rPr>
          <w:rFonts w:ascii="Times New Roman" w:hAnsi="Times New Roman" w:cs="Times New Roman"/>
          <w:sz w:val="24"/>
          <w:szCs w:val="24"/>
        </w:rPr>
        <w:t xml:space="preserve">Концессионное соглашение подписывается не позднее чем через </w:t>
      </w:r>
      <w:r w:rsidR="00F84044" w:rsidRPr="00FE17DD">
        <w:rPr>
          <w:rFonts w:ascii="Times New Roman" w:hAnsi="Times New Roman" w:cs="Times New Roman"/>
          <w:sz w:val="24"/>
          <w:szCs w:val="24"/>
        </w:rPr>
        <w:t>д</w:t>
      </w:r>
      <w:r w:rsidR="00FE17DD" w:rsidRPr="00FE17DD">
        <w:rPr>
          <w:rFonts w:ascii="Times New Roman" w:hAnsi="Times New Roman" w:cs="Times New Roman"/>
          <w:sz w:val="24"/>
          <w:szCs w:val="24"/>
        </w:rPr>
        <w:t>есять</w:t>
      </w:r>
      <w:r w:rsidRPr="00FE17DD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</w:t>
      </w:r>
      <w:r w:rsidR="00242CBD" w:rsidRPr="00FE17DD">
        <w:rPr>
          <w:rFonts w:ascii="Times New Roman" w:hAnsi="Times New Roman" w:cs="Times New Roman"/>
          <w:sz w:val="24"/>
          <w:szCs w:val="24"/>
        </w:rPr>
        <w:t>К</w:t>
      </w:r>
      <w:r w:rsidRPr="00FE17DD">
        <w:rPr>
          <w:rFonts w:ascii="Times New Roman" w:hAnsi="Times New Roman" w:cs="Times New Roman"/>
          <w:sz w:val="24"/>
          <w:szCs w:val="24"/>
        </w:rPr>
        <w:t xml:space="preserve">онкурса. В случаях, предусмотренных пунктами 2 и 3 статьи 36 </w:t>
      </w:r>
      <w:r w:rsidR="00242CBD" w:rsidRPr="00FE17DD">
        <w:rPr>
          <w:rFonts w:ascii="Times New Roman" w:hAnsi="Times New Roman" w:cs="Times New Roman"/>
          <w:sz w:val="24"/>
          <w:szCs w:val="24"/>
        </w:rPr>
        <w:t>З</w:t>
      </w:r>
      <w:r w:rsidRPr="00FE17DD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242CBD" w:rsidRPr="00FE17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17DD">
        <w:rPr>
          <w:rFonts w:ascii="Times New Roman" w:hAnsi="Times New Roman" w:cs="Times New Roman"/>
          <w:sz w:val="24"/>
          <w:szCs w:val="24"/>
        </w:rPr>
        <w:t xml:space="preserve"> концессионных соглашениях, срок подписания концессионного соглашения исчисляется с момента направления Концедентом участнику конкурса проекта Концессионного соглашения для его подписания.</w:t>
      </w:r>
    </w:p>
    <w:p w:rsidR="00BC6121" w:rsidRPr="00112B07" w:rsidRDefault="00BC6121" w:rsidP="007572B3">
      <w:pPr>
        <w:pStyle w:val="2"/>
        <w:tabs>
          <w:tab w:val="clear" w:pos="0"/>
          <w:tab w:val="left" w:pos="426"/>
          <w:tab w:val="left" w:pos="1134"/>
        </w:tabs>
      </w:pPr>
      <w:bookmarkStart w:id="37" w:name="_Toc394564815"/>
      <w:bookmarkStart w:id="38" w:name="_Toc394565234"/>
      <w:bookmarkStart w:id="39" w:name="_Toc394996113"/>
      <w:bookmarkStart w:id="40" w:name="_Toc395172363"/>
      <w:r w:rsidRPr="00112B07">
        <w:t xml:space="preserve">2.8. Срок передачи </w:t>
      </w:r>
      <w:r w:rsidR="00F333E3" w:rsidRPr="00112B07">
        <w:t>Концессионеру Объекта Концессионного соглашения:</w:t>
      </w:r>
      <w:bookmarkEnd w:id="37"/>
      <w:bookmarkEnd w:id="38"/>
      <w:bookmarkEnd w:id="39"/>
      <w:bookmarkEnd w:id="40"/>
    </w:p>
    <w:p w:rsidR="00F333E3" w:rsidRDefault="008D480B" w:rsidP="007572B3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 даты подписания сторонами Концессионного соглашения.</w:t>
      </w:r>
    </w:p>
    <w:p w:rsidR="007572B3" w:rsidRPr="007572B3" w:rsidRDefault="007572B3" w:rsidP="007572B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объектов недвижимого имущества, входящих в состав объекта Концессионного Соглашения и объектов недвижимого имущества, входящих в состав иного 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</w:t>
      </w:r>
      <w:r w:rsidR="008576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передаваемого Концедентом Концессионеру по Концессионному Соглашению</w:t>
      </w:r>
      <w:r w:rsidR="008576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собственности Концедента, на которые не произведена государственная регистрация права собственности </w:t>
      </w:r>
      <w:r w:rsidR="00857673"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</w:t>
      </w:r>
      <w:r w:rsidR="00D1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со дня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Концедентом такой регистрации по акту приема-передачи.</w:t>
      </w:r>
    </w:p>
    <w:p w:rsidR="001F40B2" w:rsidRPr="00736C66" w:rsidRDefault="001F40B2" w:rsidP="007572B3">
      <w:pPr>
        <w:pStyle w:val="2"/>
        <w:tabs>
          <w:tab w:val="clear" w:pos="0"/>
          <w:tab w:val="left" w:pos="426"/>
          <w:tab w:val="left" w:pos="1134"/>
        </w:tabs>
      </w:pPr>
      <w:bookmarkStart w:id="41" w:name="_Toc394564816"/>
      <w:bookmarkStart w:id="42" w:name="_Toc394565235"/>
      <w:bookmarkStart w:id="43" w:name="_Toc394996114"/>
      <w:bookmarkStart w:id="44" w:name="_Toc395172364"/>
      <w:r w:rsidRPr="00736C66">
        <w:t>2.</w:t>
      </w:r>
      <w:r w:rsidR="00376E71" w:rsidRPr="00736C66">
        <w:t>9</w:t>
      </w:r>
      <w:r w:rsidRPr="00736C66">
        <w:t xml:space="preserve">. Способы обеспечения </w:t>
      </w:r>
      <w:r w:rsidR="00A66897" w:rsidRPr="00736C66">
        <w:t>К</w:t>
      </w:r>
      <w:r w:rsidRPr="00736C66">
        <w:t>онцессионером обязательств:</w:t>
      </w:r>
      <w:bookmarkEnd w:id="41"/>
      <w:bookmarkEnd w:id="42"/>
      <w:bookmarkEnd w:id="43"/>
      <w:bookmarkEnd w:id="44"/>
    </w:p>
    <w:p w:rsidR="001F40B2" w:rsidRPr="00736C66" w:rsidRDefault="00292123" w:rsidP="007572B3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C66">
        <w:rPr>
          <w:rFonts w:ascii="Times New Roman" w:hAnsi="Times New Roman" w:cs="Times New Roman"/>
          <w:sz w:val="24"/>
          <w:szCs w:val="24"/>
        </w:rPr>
        <w:t xml:space="preserve">Концессионер предоставляет </w:t>
      </w:r>
      <w:r w:rsidR="00DC5A4E" w:rsidRPr="00736C66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736C66">
        <w:rPr>
          <w:rFonts w:ascii="Times New Roman" w:hAnsi="Times New Roman" w:cs="Times New Roman"/>
          <w:sz w:val="24"/>
          <w:szCs w:val="24"/>
        </w:rPr>
        <w:t>обеспечени</w:t>
      </w:r>
      <w:r w:rsidR="00DC5A4E" w:rsidRPr="00736C66">
        <w:rPr>
          <w:rFonts w:ascii="Times New Roman" w:hAnsi="Times New Roman" w:cs="Times New Roman"/>
          <w:sz w:val="24"/>
          <w:szCs w:val="24"/>
        </w:rPr>
        <w:t>я</w:t>
      </w:r>
      <w:r w:rsidRPr="00736C66">
        <w:rPr>
          <w:rFonts w:ascii="Times New Roman" w:hAnsi="Times New Roman" w:cs="Times New Roman"/>
          <w:sz w:val="24"/>
          <w:szCs w:val="24"/>
        </w:rPr>
        <w:t xml:space="preserve"> исполнения обязательств по Концессионному соглашению безотзывн</w:t>
      </w:r>
      <w:r w:rsidR="00DC5A4E" w:rsidRPr="00736C66">
        <w:rPr>
          <w:rFonts w:ascii="Times New Roman" w:hAnsi="Times New Roman" w:cs="Times New Roman"/>
          <w:sz w:val="24"/>
          <w:szCs w:val="24"/>
        </w:rPr>
        <w:t>ую</w:t>
      </w:r>
      <w:r w:rsidR="00130544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B6189E" w:rsidRPr="00736C66">
        <w:rPr>
          <w:rFonts w:ascii="Times New Roman" w:hAnsi="Times New Roman" w:cs="Times New Roman"/>
          <w:sz w:val="24"/>
          <w:szCs w:val="24"/>
        </w:rPr>
        <w:t>банковск</w:t>
      </w:r>
      <w:r w:rsidR="00DC5A4E" w:rsidRPr="00736C66">
        <w:rPr>
          <w:rFonts w:ascii="Times New Roman" w:hAnsi="Times New Roman" w:cs="Times New Roman"/>
          <w:sz w:val="24"/>
          <w:szCs w:val="24"/>
        </w:rPr>
        <w:t>ую</w:t>
      </w:r>
      <w:r w:rsidR="00B6189E" w:rsidRPr="00736C66">
        <w:rPr>
          <w:rFonts w:ascii="Times New Roman" w:hAnsi="Times New Roman" w:cs="Times New Roman"/>
          <w:sz w:val="24"/>
          <w:szCs w:val="24"/>
        </w:rPr>
        <w:t xml:space="preserve"> гаранти</w:t>
      </w:r>
      <w:r w:rsidR="00DC5A4E" w:rsidRPr="00736C66">
        <w:rPr>
          <w:rFonts w:ascii="Times New Roman" w:hAnsi="Times New Roman" w:cs="Times New Roman"/>
          <w:sz w:val="24"/>
          <w:szCs w:val="24"/>
        </w:rPr>
        <w:t>ю</w:t>
      </w:r>
      <w:r w:rsidR="00857673" w:rsidRPr="00736C66">
        <w:rPr>
          <w:rFonts w:ascii="Times New Roman" w:hAnsi="Times New Roman" w:cs="Times New Roman"/>
          <w:sz w:val="24"/>
          <w:szCs w:val="24"/>
        </w:rPr>
        <w:t>, соответствующ</w:t>
      </w:r>
      <w:r w:rsidR="00062733" w:rsidRPr="00736C66">
        <w:rPr>
          <w:rFonts w:ascii="Times New Roman" w:hAnsi="Times New Roman" w:cs="Times New Roman"/>
          <w:sz w:val="24"/>
          <w:szCs w:val="24"/>
        </w:rPr>
        <w:t>ую</w:t>
      </w:r>
      <w:r w:rsidR="00857673" w:rsidRPr="00736C66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законодательства, </w:t>
      </w:r>
      <w:r w:rsidR="00B753BF" w:rsidRPr="00736C66">
        <w:rPr>
          <w:sz w:val="24"/>
          <w:szCs w:val="24"/>
        </w:rPr>
        <w:t>либо переда</w:t>
      </w:r>
      <w:r w:rsidR="00DC5A4E" w:rsidRPr="00736C66">
        <w:rPr>
          <w:sz w:val="24"/>
          <w:szCs w:val="24"/>
        </w:rPr>
        <w:t>ет</w:t>
      </w:r>
      <w:r w:rsidR="00B753BF" w:rsidRPr="00736C66">
        <w:rPr>
          <w:sz w:val="24"/>
          <w:szCs w:val="24"/>
        </w:rPr>
        <w:t xml:space="preserve"> Концеденту в залог права Концессионера по договору банковского вклада (депозита) </w:t>
      </w:r>
      <w:r w:rsidR="00B6189E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Pr="00736C66">
        <w:rPr>
          <w:rFonts w:ascii="Times New Roman" w:hAnsi="Times New Roman" w:cs="Times New Roman"/>
          <w:sz w:val="24"/>
          <w:szCs w:val="24"/>
        </w:rPr>
        <w:t xml:space="preserve">в размере не менее </w:t>
      </w:r>
      <w:r w:rsidR="00600B20" w:rsidRPr="00736C66">
        <w:rPr>
          <w:rFonts w:ascii="Times New Roman" w:hAnsi="Times New Roman" w:cs="Times New Roman"/>
          <w:sz w:val="24"/>
          <w:szCs w:val="24"/>
        </w:rPr>
        <w:t>5</w:t>
      </w:r>
      <w:r w:rsidRPr="00736C66">
        <w:rPr>
          <w:rFonts w:ascii="Times New Roman" w:hAnsi="Times New Roman" w:cs="Times New Roman"/>
          <w:sz w:val="24"/>
          <w:szCs w:val="24"/>
        </w:rPr>
        <w:t>00</w:t>
      </w:r>
      <w:r w:rsidR="00A66897" w:rsidRPr="00736C66">
        <w:rPr>
          <w:rFonts w:ascii="Times New Roman" w:hAnsi="Times New Roman" w:cs="Times New Roman"/>
          <w:sz w:val="24"/>
          <w:szCs w:val="24"/>
        </w:rPr>
        <w:t> </w:t>
      </w:r>
      <w:r w:rsidRPr="00736C66">
        <w:rPr>
          <w:rFonts w:ascii="Times New Roman" w:hAnsi="Times New Roman" w:cs="Times New Roman"/>
          <w:sz w:val="24"/>
          <w:szCs w:val="24"/>
        </w:rPr>
        <w:t>000 (</w:t>
      </w:r>
      <w:r w:rsidR="00600B20" w:rsidRPr="00736C66">
        <w:rPr>
          <w:rFonts w:ascii="Times New Roman" w:hAnsi="Times New Roman" w:cs="Times New Roman"/>
          <w:sz w:val="24"/>
          <w:szCs w:val="24"/>
        </w:rPr>
        <w:t>Пят</w:t>
      </w:r>
      <w:r w:rsidR="00896A28" w:rsidRPr="00736C66">
        <w:rPr>
          <w:rFonts w:ascii="Times New Roman" w:hAnsi="Times New Roman" w:cs="Times New Roman"/>
          <w:sz w:val="24"/>
          <w:szCs w:val="24"/>
        </w:rPr>
        <w:t>ьсот</w:t>
      </w:r>
      <w:r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A66897" w:rsidRPr="00736C66">
        <w:rPr>
          <w:rFonts w:ascii="Times New Roman" w:hAnsi="Times New Roman" w:cs="Times New Roman"/>
          <w:sz w:val="24"/>
          <w:szCs w:val="24"/>
        </w:rPr>
        <w:t>тысяч)</w:t>
      </w:r>
      <w:r w:rsidRPr="00736C66">
        <w:rPr>
          <w:rFonts w:ascii="Times New Roman" w:hAnsi="Times New Roman" w:cs="Times New Roman"/>
          <w:sz w:val="24"/>
          <w:szCs w:val="24"/>
        </w:rPr>
        <w:t xml:space="preserve"> рублей на срок действия </w:t>
      </w:r>
      <w:r w:rsidR="00A66897" w:rsidRPr="00736C66">
        <w:rPr>
          <w:rFonts w:ascii="Times New Roman" w:hAnsi="Times New Roman" w:cs="Times New Roman"/>
          <w:sz w:val="24"/>
          <w:szCs w:val="24"/>
        </w:rPr>
        <w:t>К</w:t>
      </w:r>
      <w:r w:rsidRPr="00736C66">
        <w:rPr>
          <w:rFonts w:ascii="Times New Roman" w:hAnsi="Times New Roman" w:cs="Times New Roman"/>
          <w:sz w:val="24"/>
          <w:szCs w:val="24"/>
        </w:rPr>
        <w:t>онцессионного соглашения</w:t>
      </w:r>
      <w:r w:rsidR="001F40B2" w:rsidRPr="00736C66">
        <w:rPr>
          <w:rFonts w:ascii="Times New Roman" w:hAnsi="Times New Roman" w:cs="Times New Roman"/>
          <w:sz w:val="24"/>
          <w:szCs w:val="24"/>
        </w:rPr>
        <w:t>.</w:t>
      </w:r>
    </w:p>
    <w:p w:rsidR="001F40B2" w:rsidRPr="00112B07" w:rsidRDefault="00633445" w:rsidP="00004AAE">
      <w:pPr>
        <w:pStyle w:val="2"/>
        <w:tabs>
          <w:tab w:val="left" w:pos="1134"/>
        </w:tabs>
      </w:pPr>
      <w:bookmarkStart w:id="45" w:name="_Toc394564817"/>
      <w:bookmarkStart w:id="46" w:name="_Toc394565236"/>
      <w:bookmarkStart w:id="47" w:name="_Toc394996115"/>
      <w:bookmarkStart w:id="48" w:name="_Toc395172365"/>
      <w:r w:rsidRPr="00112B07">
        <w:t>2.</w:t>
      </w:r>
      <w:r w:rsidR="00376E71" w:rsidRPr="00112B07">
        <w:t>10</w:t>
      </w:r>
      <w:r w:rsidRPr="00112B07">
        <w:t xml:space="preserve">. Цели и срок использования (эксплуатации) </w:t>
      </w:r>
      <w:r w:rsidR="00364AA7" w:rsidRPr="00112B07">
        <w:t>О</w:t>
      </w:r>
      <w:r w:rsidRPr="00112B07">
        <w:t>бъекта Концессионного соглашения:</w:t>
      </w:r>
      <w:bookmarkEnd w:id="45"/>
      <w:bookmarkEnd w:id="46"/>
      <w:bookmarkEnd w:id="47"/>
      <w:bookmarkEnd w:id="48"/>
    </w:p>
    <w:p w:rsidR="00633445" w:rsidRPr="00112B07" w:rsidRDefault="00633445" w:rsidP="00004AAE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</w:t>
      </w:r>
      <w:r w:rsidRPr="00112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2B07">
        <w:rPr>
          <w:rFonts w:ascii="Times New Roman" w:eastAsia="Arial" w:hAnsi="Times New Roman" w:cs="Times New Roman"/>
          <w:sz w:val="24"/>
          <w:szCs w:val="24"/>
        </w:rPr>
        <w:t>мероприятий по созданию</w:t>
      </w:r>
      <w:r w:rsidR="000D0763" w:rsidRPr="00112B07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1F2D25">
        <w:rPr>
          <w:rFonts w:ascii="Times New Roman" w:eastAsia="Arial" w:hAnsi="Times New Roman" w:cs="Times New Roman"/>
          <w:sz w:val="24"/>
          <w:szCs w:val="24"/>
        </w:rPr>
        <w:t xml:space="preserve">(или) </w:t>
      </w:r>
      <w:r w:rsidRPr="00112B07">
        <w:rPr>
          <w:rFonts w:ascii="Times New Roman" w:eastAsia="Arial" w:hAnsi="Times New Roman" w:cs="Times New Roman"/>
          <w:sz w:val="24"/>
          <w:szCs w:val="24"/>
        </w:rPr>
        <w:t>реконструкции</w:t>
      </w:r>
      <w:r w:rsidR="00C35C3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Концессионного соглашения</w:t>
      </w:r>
      <w:r w:rsidRPr="00112B07">
        <w:rPr>
          <w:rFonts w:ascii="Times New Roman" w:eastAsia="Arial" w:hAnsi="Times New Roman" w:cs="Times New Roman"/>
          <w:sz w:val="24"/>
          <w:szCs w:val="24"/>
        </w:rPr>
        <w:t>, модернизации и замене морально устаревшего и физически изношенного оборудования</w:t>
      </w:r>
      <w:r w:rsidR="00C35C36" w:rsidRPr="00112B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eastAsia="Arial" w:hAnsi="Times New Roman" w:cs="Times New Roman"/>
          <w:sz w:val="24"/>
          <w:szCs w:val="24"/>
        </w:rPr>
        <w:t>новым более производительным оборудованием,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повышению эффек</w:t>
      </w:r>
      <w:r w:rsidR="003C55E5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тивности его функционирования и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надежному обеспечению потребителей </w:t>
      </w:r>
      <w:r w:rsidR="00781A5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муниципального образования </w:t>
      </w:r>
      <w:r w:rsidR="00C35C36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услугами </w:t>
      </w:r>
      <w:r w:rsidR="00DF333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по водоснабжению и водоотведению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необходимом количестве, с установленными параметрами качества и по регулируемым ценам (тарифам)</w:t>
      </w:r>
      <w:r w:rsidR="00FD669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DF333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803FE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нормативным сроком использования</w:t>
      </w:r>
      <w:r w:rsidR="001F7536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(эксплуатации)</w:t>
      </w:r>
      <w:r w:rsidR="00A803FE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имущества, входящего</w:t>
      </w:r>
      <w:r w:rsidR="00376E71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состав Объекта Концессионного соглашения, </w:t>
      </w:r>
      <w:r w:rsidR="00DF333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период действия Концессионного </w:t>
      </w:r>
      <w:r w:rsidR="00DF3333" w:rsidRPr="00EC24EC">
        <w:rPr>
          <w:rFonts w:ascii="Times New Roman" w:eastAsia="MS Mincho" w:hAnsi="Times New Roman" w:cs="Times New Roman"/>
          <w:sz w:val="24"/>
          <w:szCs w:val="24"/>
          <w:lang w:eastAsia="ja-JP"/>
        </w:rPr>
        <w:t>соглашения</w:t>
      </w:r>
      <w:r w:rsidRPr="00EC24EC">
        <w:rPr>
          <w:rFonts w:ascii="Times New Roman" w:hAnsi="Times New Roman" w:cs="Times New Roman"/>
          <w:sz w:val="24"/>
          <w:szCs w:val="24"/>
        </w:rPr>
        <w:t xml:space="preserve"> – </w:t>
      </w:r>
      <w:r w:rsidR="00CF3847">
        <w:rPr>
          <w:rFonts w:ascii="Times New Roman" w:hAnsi="Times New Roman" w:cs="Times New Roman"/>
          <w:sz w:val="24"/>
          <w:szCs w:val="24"/>
        </w:rPr>
        <w:t>1</w:t>
      </w:r>
      <w:r w:rsidR="00BA6EC4">
        <w:rPr>
          <w:rFonts w:ascii="Times New Roman" w:hAnsi="Times New Roman" w:cs="Times New Roman"/>
          <w:sz w:val="24"/>
          <w:szCs w:val="24"/>
        </w:rPr>
        <w:t>5</w:t>
      </w:r>
      <w:r w:rsidRPr="00EC24EC">
        <w:rPr>
          <w:rFonts w:ascii="Times New Roman" w:hAnsi="Times New Roman" w:cs="Times New Roman"/>
          <w:sz w:val="24"/>
          <w:szCs w:val="24"/>
        </w:rPr>
        <w:t xml:space="preserve"> (</w:t>
      </w:r>
      <w:r w:rsidR="00BA6EC4">
        <w:rPr>
          <w:rFonts w:ascii="Times New Roman" w:hAnsi="Times New Roman" w:cs="Times New Roman"/>
          <w:sz w:val="24"/>
          <w:szCs w:val="24"/>
        </w:rPr>
        <w:t>пятнадцать</w:t>
      </w:r>
      <w:r w:rsidRPr="00EC24EC">
        <w:rPr>
          <w:rFonts w:ascii="Times New Roman" w:hAnsi="Times New Roman" w:cs="Times New Roman"/>
          <w:sz w:val="24"/>
          <w:szCs w:val="24"/>
        </w:rPr>
        <w:t xml:space="preserve">) лет с даты заключения </w:t>
      </w:r>
      <w:r w:rsidR="00376E71" w:rsidRPr="00EC24EC">
        <w:rPr>
          <w:rFonts w:ascii="Times New Roman" w:hAnsi="Times New Roman" w:cs="Times New Roman"/>
          <w:sz w:val="24"/>
          <w:szCs w:val="24"/>
        </w:rPr>
        <w:t>К</w:t>
      </w:r>
      <w:r w:rsidRPr="00EC24EC">
        <w:rPr>
          <w:rFonts w:ascii="Times New Roman" w:hAnsi="Times New Roman" w:cs="Times New Roman"/>
          <w:sz w:val="24"/>
          <w:szCs w:val="24"/>
        </w:rPr>
        <w:t>онцессионного соглашения.</w:t>
      </w:r>
    </w:p>
    <w:p w:rsidR="00633445" w:rsidRPr="00736C66" w:rsidRDefault="00BD67C0" w:rsidP="00B87815">
      <w:pPr>
        <w:pStyle w:val="2"/>
        <w:tabs>
          <w:tab w:val="left" w:pos="1134"/>
        </w:tabs>
        <w:contextualSpacing/>
      </w:pPr>
      <w:bookmarkStart w:id="49" w:name="_Toc394564818"/>
      <w:bookmarkStart w:id="50" w:name="_Toc394565237"/>
      <w:bookmarkStart w:id="51" w:name="_Toc394996116"/>
      <w:bookmarkStart w:id="52" w:name="_Toc395172366"/>
      <w:r w:rsidRPr="00736C66">
        <w:t>2.1</w:t>
      </w:r>
      <w:r w:rsidR="00376E71" w:rsidRPr="00736C66">
        <w:t>1</w:t>
      </w:r>
      <w:r w:rsidRPr="00736C66">
        <w:t>. Размер концессионной платы</w:t>
      </w:r>
      <w:r w:rsidR="00BC6121" w:rsidRPr="00736C66">
        <w:t>:</w:t>
      </w:r>
      <w:bookmarkEnd w:id="49"/>
      <w:bookmarkEnd w:id="50"/>
      <w:bookmarkEnd w:id="51"/>
      <w:bookmarkEnd w:id="52"/>
    </w:p>
    <w:p w:rsidR="00AC1C7D" w:rsidRPr="00736C66" w:rsidRDefault="00BD67C0" w:rsidP="00B87815">
      <w:pPr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6">
        <w:rPr>
          <w:rFonts w:ascii="Times New Roman" w:hAnsi="Times New Roman" w:cs="Times New Roman"/>
          <w:sz w:val="24"/>
          <w:szCs w:val="24"/>
        </w:rPr>
        <w:t xml:space="preserve">Концессионная плата </w:t>
      </w:r>
      <w:r w:rsidR="00606D24" w:rsidRPr="00736C66">
        <w:rPr>
          <w:rFonts w:ascii="Times New Roman" w:hAnsi="Times New Roman" w:cs="Times New Roman"/>
          <w:sz w:val="24"/>
          <w:szCs w:val="24"/>
        </w:rPr>
        <w:t>не предусмотрена</w:t>
      </w:r>
      <w:r w:rsidR="00AC1C7D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EF3" w:rsidRPr="00EC24EC" w:rsidRDefault="00BD67C0" w:rsidP="00926EF3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Toc394564819"/>
      <w:bookmarkStart w:id="54" w:name="_Toc394565238"/>
      <w:bookmarkStart w:id="55" w:name="_Toc395172367"/>
      <w:r w:rsidRPr="00112B07">
        <w:rPr>
          <w:rStyle w:val="20"/>
          <w:rFonts w:eastAsiaTheme="minorHAnsi"/>
        </w:rPr>
        <w:t>2.1</w:t>
      </w:r>
      <w:r w:rsidR="00376E71" w:rsidRPr="00112B07">
        <w:rPr>
          <w:rStyle w:val="20"/>
          <w:rFonts w:eastAsiaTheme="minorHAnsi"/>
        </w:rPr>
        <w:t>2</w:t>
      </w:r>
      <w:r w:rsidRPr="00112B07">
        <w:rPr>
          <w:rStyle w:val="20"/>
          <w:rFonts w:eastAsiaTheme="minorHAnsi"/>
        </w:rPr>
        <w:t xml:space="preserve">. </w:t>
      </w:r>
      <w:bookmarkEnd w:id="53"/>
      <w:bookmarkEnd w:id="54"/>
      <w:r w:rsidR="00926EF3" w:rsidRPr="00112B07">
        <w:rPr>
          <w:rStyle w:val="20"/>
          <w:rFonts w:eastAsiaTheme="minorHAnsi"/>
        </w:rPr>
        <w:t>Задание и основные мероприятия</w:t>
      </w:r>
      <w:bookmarkEnd w:id="55"/>
      <w:r w:rsidR="005E1E50" w:rsidRPr="00112B07">
        <w:rPr>
          <w:sz w:val="24"/>
          <w:szCs w:val="24"/>
        </w:rPr>
        <w:t xml:space="preserve">, определенные в соответствии со </w:t>
      </w:r>
      <w:hyperlink r:id="rId10" w:history="1">
        <w:r w:rsidR="005E1E50" w:rsidRPr="00112B07">
          <w:rPr>
            <w:sz w:val="24"/>
            <w:szCs w:val="24"/>
          </w:rPr>
          <w:t>статьей 22</w:t>
        </w:r>
      </w:hyperlink>
      <w:r w:rsidR="005E1E50" w:rsidRPr="00112B07">
        <w:rPr>
          <w:sz w:val="24"/>
          <w:szCs w:val="24"/>
        </w:rPr>
        <w:t xml:space="preserve"> Закона о концессионных соглашениях, с описанием основных характеристик таких </w:t>
      </w:r>
      <w:r w:rsidR="005E1E50" w:rsidRPr="00EC24EC">
        <w:rPr>
          <w:sz w:val="24"/>
          <w:szCs w:val="24"/>
        </w:rPr>
        <w:t>мероприятий</w:t>
      </w:r>
      <w:r w:rsidR="00926EF3" w:rsidRPr="00EC24EC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2A1BAC" w:rsidRPr="002A1BAC">
        <w:rPr>
          <w:rFonts w:ascii="Times New Roman" w:hAnsi="Times New Roman" w:cs="Times New Roman"/>
          <w:sz w:val="24"/>
          <w:szCs w:val="24"/>
        </w:rPr>
        <w:t>3</w:t>
      </w:r>
      <w:r w:rsidR="00F52D3F" w:rsidRPr="00EC24EC">
        <w:rPr>
          <w:rFonts w:ascii="Times New Roman" w:hAnsi="Times New Roman" w:cs="Times New Roman"/>
          <w:sz w:val="24"/>
          <w:szCs w:val="24"/>
        </w:rPr>
        <w:t>.</w:t>
      </w:r>
    </w:p>
    <w:p w:rsidR="00784BC7" w:rsidRPr="00112B07" w:rsidRDefault="00784BC7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394564820"/>
      <w:bookmarkStart w:id="57" w:name="_Toc394565239"/>
      <w:bookmarkStart w:id="58" w:name="_Toc394996117"/>
      <w:bookmarkStart w:id="59" w:name="_Toc395172368"/>
      <w:r w:rsidRPr="007572B3">
        <w:rPr>
          <w:rStyle w:val="20"/>
          <w:rFonts w:eastAsiaTheme="minorHAnsi"/>
        </w:rPr>
        <w:t xml:space="preserve">2.13. </w:t>
      </w:r>
      <w:r w:rsidR="005B4389" w:rsidRPr="007572B3">
        <w:rPr>
          <w:rStyle w:val="20"/>
          <w:rFonts w:eastAsiaTheme="minorHAnsi"/>
        </w:rPr>
        <w:t>Д</w:t>
      </w:r>
      <w:r w:rsidRPr="007572B3">
        <w:rPr>
          <w:rStyle w:val="20"/>
          <w:rFonts w:eastAsiaTheme="minorHAnsi"/>
        </w:rPr>
        <w:t>олгосрочны</w:t>
      </w:r>
      <w:r w:rsidR="00E8375E" w:rsidRPr="007572B3">
        <w:rPr>
          <w:rStyle w:val="20"/>
          <w:rFonts w:eastAsiaTheme="minorHAnsi"/>
        </w:rPr>
        <w:t>е</w:t>
      </w:r>
      <w:r w:rsidRPr="007572B3">
        <w:rPr>
          <w:rStyle w:val="20"/>
          <w:rFonts w:eastAsiaTheme="minorHAnsi"/>
        </w:rPr>
        <w:t xml:space="preserve"> параметр</w:t>
      </w:r>
      <w:r w:rsidR="00E8375E" w:rsidRPr="007572B3">
        <w:rPr>
          <w:rStyle w:val="20"/>
          <w:rFonts w:eastAsiaTheme="minorHAnsi"/>
        </w:rPr>
        <w:t>ы</w:t>
      </w:r>
      <w:r w:rsidRPr="007572B3">
        <w:rPr>
          <w:rStyle w:val="20"/>
          <w:rFonts w:eastAsiaTheme="minorHAnsi"/>
        </w:rPr>
        <w:t xml:space="preserve"> регулирования деятельности </w:t>
      </w:r>
      <w:r w:rsidR="00E8375E" w:rsidRPr="007572B3">
        <w:rPr>
          <w:rStyle w:val="20"/>
          <w:rFonts w:eastAsiaTheme="minorHAnsi"/>
        </w:rPr>
        <w:t>К</w:t>
      </w:r>
      <w:r w:rsidRPr="007572B3">
        <w:rPr>
          <w:rStyle w:val="20"/>
          <w:rFonts w:eastAsiaTheme="minorHAnsi"/>
        </w:rPr>
        <w:t>онцессионера</w:t>
      </w:r>
      <w:bookmarkEnd w:id="56"/>
      <w:bookmarkEnd w:id="57"/>
      <w:bookmarkEnd w:id="58"/>
      <w:bookmarkEnd w:id="59"/>
      <w:r w:rsidRPr="007572B3">
        <w:rPr>
          <w:rFonts w:ascii="Times New Roman" w:hAnsi="Times New Roman" w:cs="Times New Roman"/>
          <w:sz w:val="24"/>
          <w:szCs w:val="24"/>
        </w:rPr>
        <w:t xml:space="preserve"> (</w:t>
      </w:r>
      <w:r w:rsidR="00AC1C7D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7572B3">
        <w:rPr>
          <w:rFonts w:ascii="Times New Roman" w:hAnsi="Times New Roman" w:cs="Times New Roman"/>
          <w:sz w:val="24"/>
          <w:szCs w:val="24"/>
        </w:rPr>
        <w:t>долгосрочных параметров регулирования тарифов, определенных в соответствии с нормативными правовыми актами Российской Федерации в сфер</w:t>
      </w:r>
      <w:r w:rsidR="009A1816">
        <w:rPr>
          <w:rFonts w:ascii="Times New Roman" w:hAnsi="Times New Roman" w:cs="Times New Roman"/>
          <w:sz w:val="24"/>
          <w:szCs w:val="24"/>
        </w:rPr>
        <w:t>е водоснабжения и водоотведения</w:t>
      </w:r>
      <w:r w:rsidR="00B20025" w:rsidRPr="007572B3">
        <w:rPr>
          <w:rFonts w:ascii="Times New Roman" w:hAnsi="Times New Roman" w:cs="Times New Roman"/>
          <w:sz w:val="24"/>
          <w:szCs w:val="24"/>
        </w:rPr>
        <w:t>)</w:t>
      </w:r>
      <w:r w:rsidR="008E5237" w:rsidRPr="007572B3">
        <w:rPr>
          <w:rFonts w:ascii="Times New Roman" w:hAnsi="Times New Roman" w:cs="Times New Roman"/>
          <w:sz w:val="24"/>
          <w:szCs w:val="24"/>
        </w:rPr>
        <w:t xml:space="preserve"> </w:t>
      </w:r>
      <w:r w:rsidR="00241CB7" w:rsidRPr="007572B3">
        <w:rPr>
          <w:rFonts w:ascii="Times New Roman" w:hAnsi="Times New Roman" w:cs="Times New Roman"/>
          <w:sz w:val="24"/>
          <w:szCs w:val="24"/>
        </w:rPr>
        <w:t>приведены в</w:t>
      </w:r>
      <w:r w:rsidR="008E5237" w:rsidRPr="007572B3">
        <w:rPr>
          <w:rFonts w:ascii="Times New Roman" w:hAnsi="Times New Roman" w:cs="Times New Roman"/>
          <w:sz w:val="24"/>
          <w:szCs w:val="24"/>
        </w:rPr>
        <w:t xml:space="preserve"> </w:t>
      </w:r>
      <w:r w:rsidR="002A1BAC">
        <w:rPr>
          <w:rFonts w:ascii="Times New Roman" w:hAnsi="Times New Roman" w:cs="Times New Roman"/>
          <w:sz w:val="24"/>
          <w:szCs w:val="24"/>
        </w:rPr>
        <w:t>П</w:t>
      </w:r>
      <w:r w:rsidR="008E5237" w:rsidRPr="007572B3">
        <w:rPr>
          <w:rFonts w:ascii="Times New Roman" w:hAnsi="Times New Roman" w:cs="Times New Roman"/>
          <w:sz w:val="24"/>
          <w:szCs w:val="24"/>
        </w:rPr>
        <w:t>риложени</w:t>
      </w:r>
      <w:r w:rsidR="00241CB7" w:rsidRPr="007572B3">
        <w:rPr>
          <w:rFonts w:ascii="Times New Roman" w:hAnsi="Times New Roman" w:cs="Times New Roman"/>
          <w:sz w:val="24"/>
          <w:szCs w:val="24"/>
        </w:rPr>
        <w:t xml:space="preserve">и </w:t>
      </w:r>
      <w:r w:rsidR="00D21B9A" w:rsidRPr="00D21B9A">
        <w:rPr>
          <w:rFonts w:ascii="Times New Roman" w:hAnsi="Times New Roman" w:cs="Times New Roman"/>
          <w:sz w:val="24"/>
          <w:szCs w:val="24"/>
        </w:rPr>
        <w:t>4</w:t>
      </w:r>
      <w:r w:rsidR="00241CB7" w:rsidRPr="007572B3">
        <w:rPr>
          <w:rFonts w:ascii="Times New Roman" w:hAnsi="Times New Roman" w:cs="Times New Roman"/>
          <w:sz w:val="24"/>
          <w:szCs w:val="24"/>
        </w:rPr>
        <w:t>.</w:t>
      </w:r>
      <w:r w:rsidR="00241CB7">
        <w:rPr>
          <w:rFonts w:ascii="Times New Roman" w:hAnsi="Times New Roman" w:cs="Times New Roman"/>
          <w:sz w:val="24"/>
          <w:szCs w:val="24"/>
        </w:rPr>
        <w:t xml:space="preserve"> </w:t>
      </w:r>
      <w:r w:rsidR="008E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25" w:rsidRPr="00112B07" w:rsidRDefault="00B20025" w:rsidP="00926EF3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Style w:val="20"/>
          <w:rFonts w:eastAsiaTheme="minorHAnsi"/>
        </w:rPr>
      </w:pPr>
      <w:bookmarkStart w:id="60" w:name="_Toc395172369"/>
      <w:bookmarkStart w:id="61" w:name="_Toc394564822"/>
      <w:bookmarkStart w:id="62" w:name="_Toc394565241"/>
      <w:r w:rsidRPr="00112B07">
        <w:rPr>
          <w:rStyle w:val="20"/>
          <w:rFonts w:eastAsiaTheme="minorHAnsi"/>
        </w:rPr>
        <w:t>2.14. Сведения о ценах, значениях и параметрах</w:t>
      </w:r>
      <w:bookmarkEnd w:id="60"/>
      <w:r w:rsidRPr="00112B07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r w:rsidR="005A54A0" w:rsidRPr="00112B07">
        <w:rPr>
          <w:rFonts w:ascii="Times New Roman" w:eastAsia="Times New Roman" w:hAnsi="Times New Roman" w:cs="Times New Roman"/>
          <w:sz w:val="24"/>
          <w:szCs w:val="24"/>
        </w:rPr>
        <w:t xml:space="preserve">пунктами 4, 5, </w:t>
      </w:r>
      <w:r w:rsidR="00857673">
        <w:rPr>
          <w:rFonts w:ascii="Times New Roman" w:eastAsia="Times New Roman" w:hAnsi="Times New Roman" w:cs="Times New Roman"/>
          <w:sz w:val="24"/>
          <w:szCs w:val="24"/>
        </w:rPr>
        <w:t>6,</w:t>
      </w:r>
      <w:r w:rsidR="005A54A0" w:rsidRPr="00112B07">
        <w:rPr>
          <w:rFonts w:ascii="Times New Roman" w:eastAsia="Times New Roman" w:hAnsi="Times New Roman" w:cs="Times New Roman"/>
          <w:sz w:val="24"/>
          <w:szCs w:val="24"/>
        </w:rPr>
        <w:t xml:space="preserve">7, 8, 9, 10, 11 </w:t>
      </w:r>
      <w:r w:rsidRPr="00112B07">
        <w:rPr>
          <w:rFonts w:ascii="Times New Roman" w:eastAsia="Times New Roman" w:hAnsi="Times New Roman" w:cs="Times New Roman"/>
          <w:sz w:val="24"/>
          <w:szCs w:val="24"/>
        </w:rPr>
        <w:t xml:space="preserve">части 1.2 статьи 23 </w:t>
      </w:r>
      <w:r w:rsidR="00492D4F" w:rsidRPr="00112B07">
        <w:rPr>
          <w:rFonts w:ascii="Times New Roman" w:eastAsia="Times New Roman" w:hAnsi="Times New Roman" w:cs="Times New Roman"/>
          <w:sz w:val="24"/>
          <w:szCs w:val="24"/>
        </w:rPr>
        <w:t>Закона о концессионных соглашениях</w:t>
      </w:r>
      <w:r w:rsidRPr="00112B07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</w:t>
      </w:r>
      <w:r w:rsidR="00D21B9A" w:rsidRPr="00D21B9A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112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BA9" w:rsidRPr="00D7183A" w:rsidRDefault="00926EF3" w:rsidP="002C6BA9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_Toc394996118"/>
      <w:bookmarkStart w:id="64" w:name="_Toc395172370"/>
      <w:r w:rsidRPr="00EC24EC">
        <w:rPr>
          <w:rStyle w:val="20"/>
          <w:rFonts w:eastAsiaTheme="minorHAnsi"/>
        </w:rPr>
        <w:t>2.1</w:t>
      </w:r>
      <w:r w:rsidR="00B20025" w:rsidRPr="00EC24EC">
        <w:rPr>
          <w:rStyle w:val="20"/>
          <w:rFonts w:eastAsiaTheme="minorHAnsi"/>
        </w:rPr>
        <w:t>5</w:t>
      </w:r>
      <w:r w:rsidRPr="00EC24EC">
        <w:rPr>
          <w:rStyle w:val="20"/>
          <w:rFonts w:eastAsiaTheme="minorHAnsi"/>
        </w:rPr>
        <w:t xml:space="preserve">. Предельный размер расходов на создание и (или) реконструкцию </w:t>
      </w:r>
      <w:r w:rsidR="00364AA7" w:rsidRPr="00EC24EC">
        <w:rPr>
          <w:rStyle w:val="20"/>
          <w:rFonts w:eastAsiaTheme="minorHAnsi"/>
        </w:rPr>
        <w:t>О</w:t>
      </w:r>
      <w:r w:rsidRPr="00EC24EC">
        <w:rPr>
          <w:rStyle w:val="20"/>
          <w:rFonts w:eastAsiaTheme="minorHAnsi"/>
        </w:rPr>
        <w:t xml:space="preserve">бъекта </w:t>
      </w:r>
      <w:r w:rsidR="00364AA7" w:rsidRPr="00EC24EC">
        <w:rPr>
          <w:rStyle w:val="20"/>
          <w:rFonts w:eastAsiaTheme="minorHAnsi"/>
        </w:rPr>
        <w:t>К</w:t>
      </w:r>
      <w:r w:rsidRPr="00EC24EC">
        <w:rPr>
          <w:rStyle w:val="20"/>
          <w:rFonts w:eastAsiaTheme="minorHAnsi"/>
        </w:rPr>
        <w:t>онцессионного соглашения</w:t>
      </w:r>
      <w:bookmarkEnd w:id="61"/>
      <w:bookmarkEnd w:id="62"/>
      <w:bookmarkEnd w:id="63"/>
      <w:bookmarkEnd w:id="64"/>
      <w:r w:rsidRPr="00EC24EC">
        <w:rPr>
          <w:rFonts w:ascii="Times New Roman" w:hAnsi="Times New Roman" w:cs="Times New Roman"/>
          <w:sz w:val="24"/>
          <w:szCs w:val="24"/>
        </w:rPr>
        <w:t xml:space="preserve">, которые предполагается осуществлять в течение всего срока действия </w:t>
      </w:r>
      <w:r w:rsidR="00364AA7" w:rsidRPr="00EC24EC">
        <w:rPr>
          <w:rFonts w:ascii="Times New Roman" w:hAnsi="Times New Roman" w:cs="Times New Roman"/>
          <w:sz w:val="24"/>
          <w:szCs w:val="24"/>
        </w:rPr>
        <w:t>К</w:t>
      </w:r>
      <w:r w:rsidRPr="00EC24EC">
        <w:rPr>
          <w:rFonts w:ascii="Times New Roman" w:hAnsi="Times New Roman" w:cs="Times New Roman"/>
          <w:sz w:val="24"/>
          <w:szCs w:val="24"/>
        </w:rPr>
        <w:t xml:space="preserve">онцессионного соглашения Концессионером составляет </w:t>
      </w:r>
      <w:r w:rsidR="00062733">
        <w:rPr>
          <w:rFonts w:ascii="Times New Roman" w:hAnsi="Times New Roman" w:cs="Times New Roman"/>
          <w:sz w:val="24"/>
          <w:szCs w:val="24"/>
        </w:rPr>
        <w:t xml:space="preserve">216 306 000 </w:t>
      </w:r>
      <w:r w:rsidR="00E34794" w:rsidRPr="00D7183A">
        <w:rPr>
          <w:rFonts w:ascii="Times New Roman" w:hAnsi="Times New Roman" w:cs="Times New Roman"/>
          <w:sz w:val="24"/>
          <w:szCs w:val="24"/>
        </w:rPr>
        <w:t>(</w:t>
      </w:r>
      <w:r w:rsidR="00062733" w:rsidRPr="00D7183A">
        <w:rPr>
          <w:rFonts w:ascii="Times New Roman" w:hAnsi="Times New Roman" w:cs="Times New Roman"/>
          <w:sz w:val="24"/>
          <w:szCs w:val="24"/>
        </w:rPr>
        <w:t>двести шестнадцать миллионов триста шесть тысяч)</w:t>
      </w:r>
      <w:r w:rsidR="00E34794" w:rsidRPr="00D7183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8375E" w:rsidRPr="00D7183A">
        <w:rPr>
          <w:rFonts w:ascii="Times New Roman" w:hAnsi="Times New Roman" w:cs="Times New Roman"/>
          <w:sz w:val="24"/>
          <w:szCs w:val="24"/>
        </w:rPr>
        <w:t xml:space="preserve"> в ценах 201</w:t>
      </w:r>
      <w:r w:rsidR="00062733" w:rsidRPr="00D7183A">
        <w:rPr>
          <w:rFonts w:ascii="Times New Roman" w:hAnsi="Times New Roman" w:cs="Times New Roman"/>
          <w:sz w:val="24"/>
          <w:szCs w:val="24"/>
        </w:rPr>
        <w:t>6</w:t>
      </w:r>
      <w:r w:rsidR="00E8375E" w:rsidRPr="00D7183A">
        <w:rPr>
          <w:rFonts w:ascii="Times New Roman" w:hAnsi="Times New Roman" w:cs="Times New Roman"/>
          <w:sz w:val="24"/>
          <w:szCs w:val="24"/>
        </w:rPr>
        <w:t xml:space="preserve"> года, в том числе по годам:</w:t>
      </w:r>
      <w:r w:rsidR="00D7183A" w:rsidRPr="00D7183A">
        <w:rPr>
          <w:rFonts w:ascii="Times New Roman" w:hAnsi="Times New Roman" w:cs="Times New Roman"/>
          <w:sz w:val="24"/>
          <w:szCs w:val="24"/>
        </w:rPr>
        <w:t xml:space="preserve"> </w:t>
      </w:r>
      <w:r w:rsidR="002C6BA9" w:rsidRPr="00D7183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7183A" w:rsidRPr="00D7183A">
        <w:rPr>
          <w:rFonts w:ascii="Times New Roman" w:eastAsia="Times New Roman" w:hAnsi="Times New Roman" w:cs="Times New Roman"/>
          <w:sz w:val="24"/>
          <w:szCs w:val="24"/>
        </w:rPr>
        <w:t>7-2023</w:t>
      </w:r>
      <w:r w:rsidR="002C6BA9" w:rsidRPr="00D7183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9635E6" w:rsidRPr="00D7183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7183A" w:rsidRPr="00D718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35E6" w:rsidRPr="00D718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7183A" w:rsidRPr="00D7183A">
        <w:rPr>
          <w:rFonts w:ascii="Times New Roman" w:eastAsia="Times New Roman" w:hAnsi="Times New Roman" w:cs="Times New Roman"/>
          <w:sz w:val="24"/>
          <w:szCs w:val="24"/>
        </w:rPr>
        <w:t>306</w:t>
      </w:r>
      <w:r w:rsidR="009635E6" w:rsidRPr="00D718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83A" w:rsidRPr="00D7183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635E6" w:rsidRPr="00D7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3A" w:rsidRPr="00D7183A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926EF3" w:rsidRPr="00112B07" w:rsidRDefault="00926EF3" w:rsidP="002C6BA9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5" w:name="_Toc395172371"/>
      <w:r w:rsidRPr="00112B07">
        <w:rPr>
          <w:rStyle w:val="20"/>
          <w:rFonts w:eastAsiaTheme="minorHAnsi"/>
        </w:rPr>
        <w:t>2.1</w:t>
      </w:r>
      <w:r w:rsidR="009511B4" w:rsidRPr="00112B07">
        <w:rPr>
          <w:rStyle w:val="20"/>
          <w:rFonts w:eastAsiaTheme="minorHAnsi"/>
        </w:rPr>
        <w:t>6</w:t>
      </w:r>
      <w:r w:rsidRPr="00112B07">
        <w:rPr>
          <w:rStyle w:val="20"/>
          <w:rFonts w:eastAsiaTheme="minorHAnsi"/>
        </w:rPr>
        <w:t xml:space="preserve">. </w:t>
      </w:r>
      <w:r w:rsidR="005B4389" w:rsidRPr="00112B07">
        <w:rPr>
          <w:rStyle w:val="20"/>
          <w:rFonts w:eastAsiaTheme="minorHAnsi"/>
        </w:rPr>
        <w:t>Минимально допустимые пл</w:t>
      </w:r>
      <w:r w:rsidRPr="00112B07">
        <w:rPr>
          <w:rStyle w:val="20"/>
          <w:rFonts w:eastAsiaTheme="minorHAnsi"/>
        </w:rPr>
        <w:t>ановые значения показателей</w:t>
      </w:r>
      <w:r w:rsidR="005B4389" w:rsidRPr="00112B07">
        <w:rPr>
          <w:rStyle w:val="20"/>
          <w:rFonts w:eastAsiaTheme="minorHAnsi"/>
        </w:rPr>
        <w:t xml:space="preserve"> деятельности Концессионера – </w:t>
      </w:r>
      <w:r w:rsidR="005B4389" w:rsidRPr="00112B07">
        <w:rPr>
          <w:rStyle w:val="20"/>
          <w:rFonts w:eastAsiaTheme="minorHAnsi"/>
          <w:b w:val="0"/>
        </w:rPr>
        <w:t>показатели</w:t>
      </w:r>
      <w:r w:rsidRPr="00112B07">
        <w:rPr>
          <w:rStyle w:val="20"/>
          <w:rFonts w:eastAsiaTheme="minorHAnsi"/>
          <w:b w:val="0"/>
        </w:rPr>
        <w:t xml:space="preserve"> надежности, качества, энергетической эффективности</w:t>
      </w:r>
      <w:bookmarkEnd w:id="65"/>
      <w:r w:rsidRPr="00112B07">
        <w:rPr>
          <w:rFonts w:ascii="Times New Roman" w:hAnsi="Times New Roman" w:cs="Times New Roman"/>
          <w:sz w:val="24"/>
          <w:szCs w:val="24"/>
        </w:rPr>
        <w:t xml:space="preserve"> объектов централизованных систем холодного водоснабжения и (или) водоотведения, плановые значения иных предусмотренных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документацией технико-экономических показателей данных систем и (или) объектов (далее - плановые значения показателей деятельности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онцессионера) приведены в Приложении </w:t>
      </w:r>
      <w:r w:rsidR="00D21B9A" w:rsidRPr="00D21B9A">
        <w:rPr>
          <w:rFonts w:ascii="Times New Roman" w:hAnsi="Times New Roman" w:cs="Times New Roman"/>
          <w:sz w:val="24"/>
          <w:szCs w:val="24"/>
        </w:rPr>
        <w:t>4</w:t>
      </w:r>
      <w:r w:rsidRPr="00112B07">
        <w:rPr>
          <w:rFonts w:ascii="Times New Roman" w:hAnsi="Times New Roman" w:cs="Times New Roman"/>
          <w:sz w:val="24"/>
          <w:szCs w:val="24"/>
        </w:rPr>
        <w:t>.</w:t>
      </w:r>
    </w:p>
    <w:p w:rsidR="00926EF3" w:rsidRPr="00112B07" w:rsidRDefault="00784BC7" w:rsidP="00BA4A29">
      <w:pPr>
        <w:pStyle w:val="2"/>
      </w:pPr>
      <w:bookmarkStart w:id="66" w:name="_Toc394996119"/>
      <w:bookmarkStart w:id="67" w:name="_Toc394564821"/>
      <w:bookmarkStart w:id="68" w:name="_Toc394565240"/>
      <w:bookmarkStart w:id="69" w:name="_Toc395172372"/>
      <w:r w:rsidRPr="00112B07">
        <w:rPr>
          <w:rStyle w:val="20"/>
          <w:rFonts w:eastAsiaTheme="minorHAnsi"/>
          <w:b/>
        </w:rPr>
        <w:t>2.1</w:t>
      </w:r>
      <w:r w:rsidR="007C4B83" w:rsidRPr="00112B07">
        <w:rPr>
          <w:rStyle w:val="20"/>
          <w:rFonts w:eastAsiaTheme="minorHAnsi"/>
          <w:b/>
        </w:rPr>
        <w:t>7</w:t>
      </w:r>
      <w:r w:rsidRPr="00112B07">
        <w:rPr>
          <w:rStyle w:val="20"/>
          <w:rFonts w:eastAsiaTheme="minorHAnsi"/>
          <w:b/>
        </w:rPr>
        <w:t>.</w:t>
      </w:r>
      <w:bookmarkEnd w:id="66"/>
      <w:r w:rsidRPr="00112B07">
        <w:rPr>
          <w:rStyle w:val="20"/>
          <w:rFonts w:eastAsiaTheme="minorHAnsi"/>
          <w:b/>
        </w:rPr>
        <w:t xml:space="preserve"> </w:t>
      </w:r>
      <w:bookmarkEnd w:id="67"/>
      <w:bookmarkEnd w:id="68"/>
      <w:r w:rsidR="00926EF3" w:rsidRPr="00112B07">
        <w:t xml:space="preserve">Порядок </w:t>
      </w:r>
      <w:r w:rsidR="001E0A75" w:rsidRPr="00112B07">
        <w:t xml:space="preserve">и условия </w:t>
      </w:r>
      <w:r w:rsidR="00926EF3" w:rsidRPr="00112B07">
        <w:t>возмещения расходов сторон</w:t>
      </w:r>
      <w:r w:rsidR="001E0A75" w:rsidRPr="00112B07">
        <w:t>, связанных с досрочным</w:t>
      </w:r>
      <w:r w:rsidR="00926EF3" w:rsidRPr="00112B07">
        <w:t xml:space="preserve"> расторжени</w:t>
      </w:r>
      <w:r w:rsidR="001E0A75" w:rsidRPr="00112B07">
        <w:t>ем</w:t>
      </w:r>
      <w:r w:rsidR="00926EF3" w:rsidRPr="00112B07">
        <w:t xml:space="preserve"> </w:t>
      </w:r>
      <w:r w:rsidR="00364AA7" w:rsidRPr="00112B07">
        <w:t>К</w:t>
      </w:r>
      <w:r w:rsidR="00926EF3" w:rsidRPr="00112B07">
        <w:t>онцессионного соглашения:</w:t>
      </w:r>
      <w:bookmarkEnd w:id="69"/>
    </w:p>
    <w:p w:rsidR="00926EF3" w:rsidRPr="00112B07" w:rsidRDefault="00926EF3" w:rsidP="00926EF3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Порядок и условия возмещения расходов Сторон, связанных с досрочным расторжением </w:t>
      </w:r>
      <w:r w:rsidR="001E0A75" w:rsidRPr="00112B07">
        <w:rPr>
          <w:rFonts w:ascii="Times New Roman" w:hAnsi="Times New Roman" w:cs="Times New Roman"/>
          <w:sz w:val="24"/>
          <w:szCs w:val="24"/>
        </w:rPr>
        <w:t>Концессионного с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оглашения, приведены в Приложении </w:t>
      </w:r>
      <w:r w:rsidR="00D21B9A" w:rsidRPr="00D21B9A">
        <w:rPr>
          <w:rFonts w:ascii="Times New Roman" w:hAnsi="Times New Roman" w:cs="Times New Roman"/>
          <w:sz w:val="24"/>
          <w:szCs w:val="24"/>
        </w:rPr>
        <w:t>5</w:t>
      </w:r>
      <w:r w:rsidRPr="00112B07">
        <w:rPr>
          <w:rFonts w:ascii="Times New Roman" w:hAnsi="Times New Roman" w:cs="Times New Roman"/>
          <w:sz w:val="24"/>
          <w:szCs w:val="24"/>
        </w:rPr>
        <w:t>.</w:t>
      </w:r>
    </w:p>
    <w:p w:rsidR="00077883" w:rsidRDefault="00EE5BCC" w:rsidP="00CF3847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0" w:name="_Toc394564823"/>
      <w:bookmarkStart w:id="71" w:name="_Toc394565242"/>
      <w:bookmarkStart w:id="72" w:name="_Toc394996120"/>
      <w:bookmarkStart w:id="73" w:name="_Toc395172373"/>
      <w:r w:rsidRPr="00112B07">
        <w:rPr>
          <w:rStyle w:val="20"/>
          <w:rFonts w:eastAsiaTheme="minorHAnsi"/>
        </w:rPr>
        <w:t>2.1</w:t>
      </w:r>
      <w:r w:rsidR="00FF631B" w:rsidRPr="00112B07">
        <w:rPr>
          <w:rStyle w:val="20"/>
          <w:rFonts w:eastAsiaTheme="minorHAnsi"/>
        </w:rPr>
        <w:t>8</w:t>
      </w:r>
      <w:r w:rsidR="002C1164" w:rsidRPr="00112B07">
        <w:rPr>
          <w:rStyle w:val="20"/>
          <w:rFonts w:eastAsiaTheme="minorHAnsi"/>
        </w:rPr>
        <w:t xml:space="preserve">. </w:t>
      </w:r>
      <w:r w:rsidR="00D10F70" w:rsidRPr="00112B07">
        <w:rPr>
          <w:rStyle w:val="20"/>
          <w:rFonts w:eastAsiaTheme="minorHAnsi"/>
        </w:rPr>
        <w:t xml:space="preserve">Порядок возмещения расходов </w:t>
      </w:r>
      <w:r w:rsidR="00C01E47" w:rsidRPr="00112B07">
        <w:rPr>
          <w:rStyle w:val="20"/>
          <w:rFonts w:eastAsiaTheme="minorHAnsi"/>
        </w:rPr>
        <w:t>К</w:t>
      </w:r>
      <w:r w:rsidR="00D10F70" w:rsidRPr="00112B07">
        <w:rPr>
          <w:rStyle w:val="20"/>
          <w:rFonts w:eastAsiaTheme="minorHAnsi"/>
        </w:rPr>
        <w:t xml:space="preserve">онцессионера,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</w:t>
      </w:r>
      <w:r w:rsidR="00364AA7" w:rsidRPr="00112B07">
        <w:rPr>
          <w:rStyle w:val="20"/>
          <w:rFonts w:eastAsiaTheme="minorHAnsi"/>
        </w:rPr>
        <w:t>К</w:t>
      </w:r>
      <w:r w:rsidR="00D10F70" w:rsidRPr="00112B07">
        <w:rPr>
          <w:rStyle w:val="20"/>
          <w:rFonts w:eastAsiaTheme="minorHAnsi"/>
        </w:rPr>
        <w:t>онцессионного соглашения</w:t>
      </w:r>
      <w:bookmarkEnd w:id="70"/>
      <w:bookmarkEnd w:id="71"/>
      <w:bookmarkEnd w:id="72"/>
      <w:bookmarkEnd w:id="73"/>
      <w:r w:rsidR="00731C03" w:rsidRPr="00112B07">
        <w:rPr>
          <w:rFonts w:ascii="Times New Roman" w:hAnsi="Times New Roman" w:cs="Times New Roman"/>
          <w:sz w:val="24"/>
          <w:szCs w:val="24"/>
        </w:rPr>
        <w:t xml:space="preserve"> приведен в Приложении </w:t>
      </w:r>
      <w:r w:rsidR="00D21B9A" w:rsidRPr="00D21B9A">
        <w:rPr>
          <w:rFonts w:ascii="Times New Roman" w:hAnsi="Times New Roman" w:cs="Times New Roman"/>
          <w:sz w:val="24"/>
          <w:szCs w:val="24"/>
        </w:rPr>
        <w:t>6</w:t>
      </w:r>
      <w:r w:rsidR="00D10F70" w:rsidRPr="00112B07">
        <w:rPr>
          <w:rFonts w:ascii="Times New Roman" w:hAnsi="Times New Roman" w:cs="Times New Roman"/>
          <w:sz w:val="24"/>
          <w:szCs w:val="24"/>
        </w:rPr>
        <w:t>.</w:t>
      </w:r>
    </w:p>
    <w:p w:rsidR="00F04EF7" w:rsidRPr="00112B07" w:rsidRDefault="00F670FD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4" w:name="_Toc394564824"/>
      <w:bookmarkStart w:id="75" w:name="_Toc394565243"/>
      <w:bookmarkStart w:id="76" w:name="_Toc394996121"/>
      <w:bookmarkStart w:id="77" w:name="_Toc395172374"/>
      <w:r w:rsidRPr="00112B07">
        <w:rPr>
          <w:rFonts w:ascii="Times New Roman" w:hAnsi="Times New Roman" w:cs="Times New Roman"/>
          <w:sz w:val="24"/>
          <w:szCs w:val="24"/>
        </w:rPr>
        <w:lastRenderedPageBreak/>
        <w:t>Требования, предъявляемы</w:t>
      </w:r>
      <w:r w:rsidR="00552EB8" w:rsidRPr="00112B07">
        <w:rPr>
          <w:rFonts w:ascii="Times New Roman" w:hAnsi="Times New Roman" w:cs="Times New Roman"/>
          <w:sz w:val="24"/>
          <w:szCs w:val="24"/>
        </w:rPr>
        <w:t>е</w:t>
      </w:r>
      <w:r w:rsidRPr="00112B07">
        <w:rPr>
          <w:rFonts w:ascii="Times New Roman" w:hAnsi="Times New Roman" w:cs="Times New Roman"/>
          <w:sz w:val="24"/>
          <w:szCs w:val="24"/>
        </w:rPr>
        <w:t xml:space="preserve"> к участникам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онкурса, в соответствии с которыми проводится предварительный отбор участников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онкурса.</w:t>
      </w:r>
      <w:bookmarkEnd w:id="74"/>
      <w:bookmarkEnd w:id="75"/>
      <w:bookmarkEnd w:id="76"/>
      <w:bookmarkEnd w:id="77"/>
    </w:p>
    <w:p w:rsidR="007400C5" w:rsidRPr="00112B07" w:rsidRDefault="00F670FD" w:rsidP="00004AA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В качестве Заявителя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могут выступать </w:t>
      </w:r>
      <w:r w:rsidRPr="00112B07">
        <w:rPr>
          <w:rFonts w:ascii="Times New Roman" w:eastAsia="Arial" w:hAnsi="Times New Roman" w:cs="Times New Roman"/>
          <w:sz w:val="24"/>
          <w:szCs w:val="24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</w:t>
      </w:r>
      <w:r w:rsidR="00A36061" w:rsidRPr="00112B07">
        <w:rPr>
          <w:rFonts w:ascii="Times New Roman" w:eastAsia="Arial" w:hAnsi="Times New Roman" w:cs="Times New Roman"/>
          <w:sz w:val="24"/>
          <w:szCs w:val="24"/>
        </w:rPr>
        <w:t>анных юридических лица</w:t>
      </w:r>
      <w:r w:rsidR="007400C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01A" w:rsidRPr="00D7183A" w:rsidRDefault="00C0401A" w:rsidP="00477BA5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364AA7" w:rsidRPr="00D718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должен соответствовать следующим требованиям:</w:t>
      </w:r>
    </w:p>
    <w:p w:rsidR="00C0401A" w:rsidRPr="00D7183A" w:rsidRDefault="00C0401A" w:rsidP="00D4792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3A">
        <w:rPr>
          <w:rFonts w:ascii="Times New Roman" w:hAnsi="Times New Roman" w:cs="Times New Roman"/>
          <w:sz w:val="24"/>
          <w:szCs w:val="24"/>
        </w:rPr>
        <w:t>непроведение ликвидации заявителя - юридического лица</w:t>
      </w:r>
      <w:r w:rsidR="00364AA7" w:rsidRPr="00D7183A">
        <w:rPr>
          <w:rFonts w:ascii="Times New Roman" w:hAnsi="Times New Roman" w:cs="Times New Roman"/>
          <w:sz w:val="24"/>
          <w:szCs w:val="24"/>
        </w:rPr>
        <w:t>,</w:t>
      </w:r>
      <w:r w:rsidRPr="00D7183A">
        <w:rPr>
          <w:rFonts w:ascii="Times New Roman" w:hAnsi="Times New Roman" w:cs="Times New Roman"/>
          <w:sz w:val="24"/>
          <w:szCs w:val="24"/>
        </w:rPr>
        <w:t xml:space="preserve"> и отсутстви</w:t>
      </w:r>
      <w:r w:rsidR="00364AA7" w:rsidRPr="00D7183A">
        <w:rPr>
          <w:rFonts w:ascii="Times New Roman" w:hAnsi="Times New Roman" w:cs="Times New Roman"/>
          <w:sz w:val="24"/>
          <w:szCs w:val="24"/>
        </w:rPr>
        <w:t>е</w:t>
      </w:r>
      <w:r w:rsidRPr="00D7183A">
        <w:rPr>
          <w:rFonts w:ascii="Times New Roman" w:hAnsi="Times New Roman" w:cs="Times New Roman"/>
          <w:sz w:val="24"/>
          <w:szCs w:val="24"/>
        </w:rPr>
        <w:t xml:space="preserve"> решения арбитражного суда о признании заявителя – юридического лица, индивидуального предпринимателя</w:t>
      </w:r>
      <w:r w:rsidR="00AA5D5D" w:rsidRPr="00D7183A">
        <w:rPr>
          <w:rFonts w:ascii="Times New Roman" w:hAnsi="Times New Roman" w:cs="Times New Roman"/>
          <w:sz w:val="24"/>
          <w:szCs w:val="24"/>
        </w:rPr>
        <w:t>,</w:t>
      </w:r>
      <w:r w:rsidRPr="00D7183A">
        <w:rPr>
          <w:rFonts w:ascii="Times New Roman" w:hAnsi="Times New Roman" w:cs="Times New Roman"/>
          <w:sz w:val="24"/>
          <w:szCs w:val="24"/>
        </w:rPr>
        <w:t xml:space="preserve"> банкротом и об открытии конкурсного производства;</w:t>
      </w:r>
    </w:p>
    <w:p w:rsidR="00C0401A" w:rsidRPr="00D7183A" w:rsidRDefault="00C0401A" w:rsidP="00D4792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3A">
        <w:rPr>
          <w:rFonts w:ascii="Times New Roman" w:hAnsi="Times New Roman" w:cs="Times New Roman"/>
          <w:sz w:val="24"/>
          <w:szCs w:val="24"/>
        </w:rPr>
        <w:t>неприостановление деятельности заявителя в порядке, предусмотренном Кодексом Российской Федерации об административных правонарушениях</w:t>
      </w:r>
      <w:r w:rsidR="00AA5D5D" w:rsidRPr="00D7183A">
        <w:rPr>
          <w:rFonts w:ascii="Times New Roman" w:hAnsi="Times New Roman" w:cs="Times New Roman"/>
          <w:sz w:val="24"/>
          <w:szCs w:val="24"/>
        </w:rPr>
        <w:t>,</w:t>
      </w:r>
      <w:r w:rsidRPr="00D7183A">
        <w:rPr>
          <w:rFonts w:ascii="Times New Roman" w:hAnsi="Times New Roman" w:cs="Times New Roman"/>
          <w:sz w:val="24"/>
          <w:szCs w:val="24"/>
        </w:rPr>
        <w:t xml:space="preserve"> на день рассмотрен</w:t>
      </w:r>
      <w:r w:rsidR="00250E8A" w:rsidRPr="00D7183A">
        <w:rPr>
          <w:rFonts w:ascii="Times New Roman" w:hAnsi="Times New Roman" w:cs="Times New Roman"/>
          <w:sz w:val="24"/>
          <w:szCs w:val="24"/>
        </w:rPr>
        <w:t xml:space="preserve">ия заявки на </w:t>
      </w:r>
      <w:r w:rsidR="00927AE4" w:rsidRPr="00D7183A">
        <w:rPr>
          <w:rFonts w:ascii="Times New Roman" w:hAnsi="Times New Roman" w:cs="Times New Roman"/>
          <w:sz w:val="24"/>
          <w:szCs w:val="24"/>
        </w:rPr>
        <w:t>участие в конкурсе;</w:t>
      </w:r>
    </w:p>
    <w:p w:rsidR="00927AE4" w:rsidRPr="00D7183A" w:rsidRDefault="00927AE4" w:rsidP="00D4792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3A">
        <w:rPr>
          <w:rFonts w:ascii="Times New Roman" w:hAnsi="Times New Roman" w:cs="Times New Roman"/>
          <w:sz w:val="24"/>
          <w:szCs w:val="24"/>
        </w:rPr>
        <w:t>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период.</w:t>
      </w:r>
    </w:p>
    <w:p w:rsidR="00FE38F7" w:rsidRPr="00112B07" w:rsidRDefault="00FE38F7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8" w:name="_Toc394564825"/>
      <w:bookmarkStart w:id="79" w:name="_Toc394565244"/>
      <w:bookmarkStart w:id="80" w:name="_Toc394996122"/>
      <w:bookmarkStart w:id="81" w:name="_Toc395172375"/>
      <w:bookmarkStart w:id="82" w:name="_Toc347179664"/>
      <w:r w:rsidRPr="00112B07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AA5D5D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онкурса.</w:t>
      </w:r>
      <w:bookmarkEnd w:id="78"/>
      <w:bookmarkEnd w:id="79"/>
      <w:bookmarkEnd w:id="80"/>
      <w:bookmarkEnd w:id="81"/>
    </w:p>
    <w:p w:rsidR="00947785" w:rsidRDefault="00250E8A" w:rsidP="00004AAE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AA5D5D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и </w:t>
      </w:r>
      <w:r w:rsidR="00766BD9" w:rsidRPr="00112B07">
        <w:rPr>
          <w:rFonts w:ascii="Times New Roman" w:hAnsi="Times New Roman" w:cs="Times New Roman"/>
          <w:sz w:val="24"/>
          <w:szCs w:val="24"/>
        </w:rPr>
        <w:t>установленные параметры критериев конкурса</w:t>
      </w:r>
      <w:r w:rsidRPr="00112B07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D21B9A" w:rsidRPr="00D21B9A">
        <w:rPr>
          <w:rFonts w:ascii="Times New Roman" w:hAnsi="Times New Roman" w:cs="Times New Roman"/>
          <w:sz w:val="24"/>
          <w:szCs w:val="24"/>
        </w:rPr>
        <w:t>7</w:t>
      </w:r>
      <w:r w:rsidRPr="00112B07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:rsidR="00F6482D" w:rsidRPr="00112B07" w:rsidRDefault="00F6482D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_Toc394564826"/>
      <w:bookmarkStart w:id="84" w:name="_Toc394565245"/>
      <w:bookmarkStart w:id="85" w:name="_Toc394996123"/>
      <w:bookmarkStart w:id="86" w:name="_Toc395172376"/>
      <w:r w:rsidRPr="00112B07">
        <w:rPr>
          <w:rFonts w:ascii="Times New Roman" w:hAnsi="Times New Roman" w:cs="Times New Roman"/>
          <w:bCs w:val="0"/>
          <w:sz w:val="24"/>
          <w:szCs w:val="24"/>
          <w:lang w:eastAsia="ru-RU"/>
        </w:rPr>
        <w:t>Конкурсная документация</w:t>
      </w:r>
      <w:r w:rsidR="005E2356" w:rsidRPr="00112B07">
        <w:rPr>
          <w:rFonts w:ascii="Times New Roman" w:hAnsi="Times New Roman" w:cs="Times New Roman"/>
          <w:bCs w:val="0"/>
          <w:sz w:val="24"/>
          <w:szCs w:val="24"/>
          <w:lang w:eastAsia="ru-RU"/>
        </w:rPr>
        <w:t>.</w:t>
      </w:r>
      <w:bookmarkEnd w:id="83"/>
      <w:bookmarkEnd w:id="84"/>
      <w:bookmarkEnd w:id="85"/>
      <w:bookmarkEnd w:id="86"/>
    </w:p>
    <w:p w:rsidR="008A6112" w:rsidRPr="00112B07" w:rsidRDefault="00AB5A8C" w:rsidP="00004AAE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8A6112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</w:t>
      </w:r>
      <w:r w:rsidR="005E2356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Конкурсную документацию.</w:t>
      </w:r>
    </w:p>
    <w:p w:rsidR="008A6112" w:rsidRPr="00112B07" w:rsidRDefault="008A6112" w:rsidP="00004AAE">
      <w:p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неполной информации, требуемой Конкурсной документацией, представление недостоверных сведений или подача заявки, не отвечающей требованиям Закона </w:t>
      </w:r>
      <w:r w:rsidR="00AA5D5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концессионных соглашениях 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5D5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онкурсной документации, является риском </w:t>
      </w:r>
      <w:r w:rsidR="00AA5D5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подавшего такую заявку, который может привести к отклонению его заявки.</w:t>
      </w:r>
    </w:p>
    <w:p w:rsidR="008A6112" w:rsidRPr="00112B07" w:rsidRDefault="008A6112" w:rsidP="00004AAE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</w:t>
      </w:r>
      <w:r w:rsidR="00AA5D5D"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 какие-либо переговоры Концедента или Конкурсной комиссии с </w:t>
      </w:r>
      <w:r w:rsidR="00AA5D5D"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и (или) Участником Конкурса)</w:t>
      </w:r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допускаются. В случае нарушения указанного положения </w:t>
      </w:r>
      <w:r w:rsidR="00AA5D5D"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 может быть признан недействительным в порядке, предусмотренном законодательством Российской Федерации.</w:t>
      </w:r>
    </w:p>
    <w:p w:rsidR="00A36061" w:rsidRPr="00112B07" w:rsidRDefault="00A36061" w:rsidP="00D47922">
      <w:pPr>
        <w:pStyle w:val="2"/>
        <w:numPr>
          <w:ilvl w:val="1"/>
          <w:numId w:val="13"/>
        </w:numPr>
        <w:tabs>
          <w:tab w:val="left" w:pos="1134"/>
        </w:tabs>
        <w:ind w:left="0" w:firstLine="567"/>
      </w:pPr>
      <w:bookmarkStart w:id="87" w:name="_Toc394564827"/>
      <w:bookmarkStart w:id="88" w:name="_Toc394565246"/>
      <w:bookmarkStart w:id="89" w:name="_Toc394996124"/>
      <w:bookmarkStart w:id="90" w:name="_Toc395172377"/>
      <w:r w:rsidRPr="00112B07">
        <w:t>Порядок предоставления Конкурсной документации</w:t>
      </w:r>
      <w:bookmarkEnd w:id="82"/>
      <w:r w:rsidR="005E2356" w:rsidRPr="00112B07">
        <w:t>.</w:t>
      </w:r>
      <w:bookmarkEnd w:id="87"/>
      <w:bookmarkEnd w:id="88"/>
      <w:bookmarkEnd w:id="89"/>
      <w:bookmarkEnd w:id="90"/>
    </w:p>
    <w:p w:rsidR="00A36061" w:rsidRPr="00112B07" w:rsidRDefault="00A36061" w:rsidP="00004AAE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Конкурсная документация предоставляется Заявителям на безвозмездной основе.</w:t>
      </w:r>
    </w:p>
    <w:p w:rsidR="00A36061" w:rsidRPr="00112B07" w:rsidRDefault="00A36061" w:rsidP="00004AAE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 xml:space="preserve">Для получения Конкурсной документации Заявитель направляет письменное заявление по адресу Конкурсной комиссии с обращением к Конкурсной комиссии о предоставлении </w:t>
      </w:r>
      <w:r w:rsidR="00F72AA6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 xml:space="preserve">онкурсной документации с указанием своего официального представителя, информации, необходимой для установления контакта с ним, и способа получения Конкурсной документации: </w:t>
      </w:r>
    </w:p>
    <w:p w:rsidR="00A36061" w:rsidRPr="00112B07" w:rsidRDefault="00A36061" w:rsidP="00004AAE">
      <w:pPr>
        <w:pStyle w:val="21"/>
        <w:numPr>
          <w:ilvl w:val="4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по почте;</w:t>
      </w:r>
    </w:p>
    <w:p w:rsidR="00A36061" w:rsidRPr="00112B07" w:rsidRDefault="00A36061" w:rsidP="00004AAE">
      <w:pPr>
        <w:pStyle w:val="21"/>
        <w:numPr>
          <w:ilvl w:val="4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непосредственно в Конкурсной комиссии.</w:t>
      </w:r>
    </w:p>
    <w:p w:rsidR="00A36061" w:rsidRPr="00112B07" w:rsidRDefault="00A36061" w:rsidP="00004AAE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Конкурсная комиссия не </w:t>
      </w:r>
      <w:r w:rsidR="00E63E4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позднее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пяти рабочих дней со дня получения письменного обращения с просьбой о предоставлении Конкурсной документации предоставляе</w:t>
      </w:r>
      <w:r w:rsidR="00EE539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т Заявителю такую документацию</w:t>
      </w:r>
      <w:r w:rsidR="00E63E4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или направляет ее по почте</w:t>
      </w:r>
      <w:r w:rsidR="00EE539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36061" w:rsidRPr="00736C66" w:rsidRDefault="00510A4E" w:rsidP="00004AAE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A36061" w:rsidRPr="00112B07">
        <w:rPr>
          <w:rFonts w:ascii="Times New Roman" w:hAnsi="Times New Roman" w:cs="Times New Roman"/>
          <w:sz w:val="24"/>
          <w:szCs w:val="24"/>
        </w:rPr>
        <w:t>Конкурсн</w:t>
      </w:r>
      <w:r w:rsidRPr="00112B07">
        <w:rPr>
          <w:rFonts w:ascii="Times New Roman" w:hAnsi="Times New Roman" w:cs="Times New Roman"/>
          <w:sz w:val="24"/>
          <w:szCs w:val="24"/>
        </w:rPr>
        <w:t>ой</w:t>
      </w:r>
      <w:r w:rsidR="00A36061" w:rsidRPr="00112B07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7F4E25">
        <w:rPr>
          <w:rFonts w:ascii="Times New Roman" w:hAnsi="Times New Roman" w:cs="Times New Roman"/>
          <w:sz w:val="24"/>
          <w:szCs w:val="24"/>
        </w:rPr>
        <w:t>и</w:t>
      </w:r>
      <w:r w:rsidRPr="00112B07">
        <w:rPr>
          <w:rFonts w:ascii="Times New Roman" w:hAnsi="Times New Roman" w:cs="Times New Roman"/>
          <w:sz w:val="24"/>
          <w:szCs w:val="24"/>
        </w:rPr>
        <w:t xml:space="preserve"> может быть подано </w:t>
      </w:r>
      <w:r w:rsidR="00BF1296" w:rsidRPr="00112B07">
        <w:rPr>
          <w:rFonts w:ascii="Times New Roman" w:hAnsi="Times New Roman" w:cs="Times New Roman"/>
          <w:sz w:val="24"/>
          <w:szCs w:val="24"/>
        </w:rPr>
        <w:t xml:space="preserve">в течение 30 рабочих дней с даты размещения сообщения о проведении Конкурса </w:t>
      </w:r>
      <w:r w:rsidR="00A36061" w:rsidRPr="00112B07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</w:t>
      </w:r>
      <w:r w:rsidR="003B4E1B" w:rsidRPr="00736C66">
        <w:rPr>
          <w:rFonts w:ascii="Times New Roman" w:hAnsi="Times New Roman" w:cs="Times New Roman"/>
          <w:sz w:val="24"/>
          <w:szCs w:val="24"/>
        </w:rPr>
        <w:t>628</w:t>
      </w:r>
      <w:r w:rsidR="00B87815" w:rsidRPr="00736C66">
        <w:rPr>
          <w:rFonts w:ascii="Times New Roman" w:hAnsi="Times New Roman" w:cs="Times New Roman"/>
          <w:sz w:val="24"/>
          <w:szCs w:val="24"/>
        </w:rPr>
        <w:t>200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, Российская Федерация, Ханты-Мансийский автономный округ – Югра, </w:t>
      </w:r>
      <w:r w:rsidR="00B87815" w:rsidRPr="00736C66">
        <w:rPr>
          <w:rFonts w:ascii="Times New Roman" w:hAnsi="Times New Roman" w:cs="Times New Roman"/>
          <w:sz w:val="24"/>
          <w:szCs w:val="24"/>
        </w:rPr>
        <w:t>Кондинский район</w:t>
      </w:r>
      <w:r w:rsidR="003B4E1B" w:rsidRPr="00736C66">
        <w:rPr>
          <w:rFonts w:ascii="Times New Roman" w:hAnsi="Times New Roman" w:cs="Times New Roman"/>
          <w:sz w:val="24"/>
          <w:szCs w:val="24"/>
        </w:rPr>
        <w:t>,  ул.</w:t>
      </w:r>
      <w:r w:rsidR="00781A59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B87815" w:rsidRPr="00736C66">
        <w:rPr>
          <w:rFonts w:ascii="Times New Roman" w:hAnsi="Times New Roman" w:cs="Times New Roman"/>
          <w:sz w:val="24"/>
          <w:szCs w:val="24"/>
        </w:rPr>
        <w:t>Титова,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 дом </w:t>
      </w:r>
      <w:r w:rsidR="00B87815" w:rsidRPr="00736C66">
        <w:rPr>
          <w:rFonts w:ascii="Times New Roman" w:hAnsi="Times New Roman" w:cs="Times New Roman"/>
          <w:sz w:val="24"/>
          <w:szCs w:val="24"/>
        </w:rPr>
        <w:t>24,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B87815" w:rsidRPr="00736C66">
        <w:rPr>
          <w:rFonts w:ascii="Times New Roman" w:hAnsi="Times New Roman" w:cs="Times New Roman"/>
          <w:sz w:val="24"/>
          <w:szCs w:val="24"/>
        </w:rPr>
        <w:t>(комитет по управлению муниципальным имуществом администрации Кондинского района)</w:t>
      </w:r>
      <w:r w:rsidR="003629A5" w:rsidRPr="00736C66">
        <w:rPr>
          <w:rFonts w:ascii="Times New Roman" w:hAnsi="Times New Roman" w:cs="Times New Roman"/>
          <w:sz w:val="24"/>
          <w:szCs w:val="24"/>
        </w:rPr>
        <w:t xml:space="preserve">, </w:t>
      </w:r>
      <w:r w:rsidR="003B4E1B" w:rsidRPr="00736C66">
        <w:rPr>
          <w:rFonts w:ascii="Times New Roman" w:hAnsi="Times New Roman" w:cs="Times New Roman"/>
          <w:sz w:val="24"/>
          <w:szCs w:val="24"/>
        </w:rPr>
        <w:t>ежедневно с понедельника по пятницу, кроме выходных и праздничных дней с 09 час. 00 мин. до 1</w:t>
      </w:r>
      <w:r w:rsidR="003629A5" w:rsidRPr="00736C66">
        <w:rPr>
          <w:rFonts w:ascii="Times New Roman" w:hAnsi="Times New Roman" w:cs="Times New Roman"/>
          <w:sz w:val="24"/>
          <w:szCs w:val="24"/>
        </w:rPr>
        <w:t>3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 час. 00 мин. и с 14 час. 00 мин. до 17 час. 00 мин.</w:t>
      </w:r>
      <w:r w:rsidR="00A36061" w:rsidRPr="00736C66">
        <w:rPr>
          <w:rFonts w:ascii="Times New Roman" w:hAnsi="Times New Roman" w:cs="Times New Roman"/>
          <w:sz w:val="24"/>
          <w:szCs w:val="24"/>
        </w:rPr>
        <w:t xml:space="preserve"> час</w:t>
      </w:r>
      <w:r w:rsidR="00A92175" w:rsidRPr="00736C66">
        <w:rPr>
          <w:rFonts w:ascii="Times New Roman" w:hAnsi="Times New Roman" w:cs="Times New Roman"/>
          <w:sz w:val="24"/>
          <w:szCs w:val="24"/>
        </w:rPr>
        <w:t>ов</w:t>
      </w:r>
      <w:r w:rsidR="00EA08E9" w:rsidRPr="00736C66"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="00A36061" w:rsidRPr="00736C66">
        <w:rPr>
          <w:rFonts w:ascii="Times New Roman" w:hAnsi="Times New Roman" w:cs="Times New Roman"/>
          <w:sz w:val="24"/>
          <w:szCs w:val="24"/>
        </w:rPr>
        <w:t>.</w:t>
      </w:r>
    </w:p>
    <w:p w:rsidR="00146DE7" w:rsidRPr="00736C66" w:rsidRDefault="008C15C6" w:rsidP="00004AAE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sz w:val="24"/>
          <w:szCs w:val="24"/>
        </w:rPr>
        <w:t>С</w:t>
      </w:r>
      <w:r w:rsidR="00146DE7" w:rsidRPr="00112B07">
        <w:rPr>
          <w:rFonts w:ascii="Times New Roman" w:hAnsi="Times New Roman" w:cs="Times New Roman"/>
          <w:sz w:val="24"/>
          <w:szCs w:val="24"/>
        </w:rPr>
        <w:t xml:space="preserve"> копиями свидетельств о государственной регистрации прав муниципальной собственности на объекты, входящие в состав Объекта </w:t>
      </w:r>
      <w:r w:rsidR="00510A4E" w:rsidRPr="00112B07">
        <w:rPr>
          <w:rFonts w:ascii="Times New Roman" w:hAnsi="Times New Roman" w:cs="Times New Roman"/>
          <w:sz w:val="24"/>
          <w:szCs w:val="24"/>
        </w:rPr>
        <w:t>К</w:t>
      </w:r>
      <w:r w:rsidR="00146DE7" w:rsidRPr="00112B07">
        <w:rPr>
          <w:rFonts w:ascii="Times New Roman" w:hAnsi="Times New Roman" w:cs="Times New Roman"/>
          <w:sz w:val="24"/>
          <w:szCs w:val="24"/>
        </w:rPr>
        <w:t>онцессионного соглашения</w:t>
      </w:r>
      <w:r w:rsidRPr="00112B07">
        <w:rPr>
          <w:rFonts w:ascii="Times New Roman" w:hAnsi="Times New Roman" w:cs="Times New Roman"/>
          <w:sz w:val="24"/>
          <w:szCs w:val="24"/>
        </w:rPr>
        <w:t>,</w:t>
      </w:r>
      <w:r w:rsidR="00146DE7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</w:rPr>
        <w:t xml:space="preserve">любое </w:t>
      </w:r>
      <w:r w:rsidRPr="00112B07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заинтересованное лицо может ознакомиться </w:t>
      </w:r>
      <w:r w:rsidR="00146DE7" w:rsidRPr="00112B07">
        <w:rPr>
          <w:rFonts w:ascii="Times New Roman" w:hAnsi="Times New Roman" w:cs="Times New Roman"/>
          <w:sz w:val="24"/>
          <w:szCs w:val="24"/>
        </w:rPr>
        <w:t>по адресу</w:t>
      </w:r>
      <w:r w:rsidR="00146DE7" w:rsidRPr="007F4E25">
        <w:rPr>
          <w:rFonts w:ascii="Times New Roman" w:hAnsi="Times New Roman" w:cs="Times New Roman"/>
          <w:sz w:val="24"/>
          <w:szCs w:val="24"/>
        </w:rPr>
        <w:t xml:space="preserve">: </w:t>
      </w:r>
      <w:r w:rsidR="00B87815" w:rsidRPr="00736C66">
        <w:rPr>
          <w:rFonts w:ascii="Times New Roman" w:hAnsi="Times New Roman" w:cs="Times New Roman"/>
          <w:sz w:val="24"/>
          <w:szCs w:val="24"/>
        </w:rPr>
        <w:t>628200, Российская Федерация, Ханты-Мансийский автономный округ – Югра, Кондинский район,  ул. Титова, дом 24, (комитет по управлению муниципальным имуществом администрации Кондинского района)</w:t>
      </w:r>
      <w:r w:rsidR="003629A5" w:rsidRPr="00736C66">
        <w:rPr>
          <w:rFonts w:ascii="Times New Roman" w:hAnsi="Times New Roman" w:cs="Times New Roman"/>
          <w:sz w:val="24"/>
          <w:szCs w:val="24"/>
        </w:rPr>
        <w:t xml:space="preserve">, </w:t>
      </w:r>
      <w:r w:rsidR="003B4E1B" w:rsidRPr="00736C66">
        <w:rPr>
          <w:rFonts w:ascii="Times New Roman" w:hAnsi="Times New Roman" w:cs="Times New Roman"/>
          <w:sz w:val="24"/>
          <w:szCs w:val="24"/>
        </w:rPr>
        <w:t>ежедневно с понедельника по пятницу, кроме выходных и праздничных дней с 09 час. 00 мин. до 1</w:t>
      </w:r>
      <w:r w:rsidR="003629A5" w:rsidRPr="00736C66">
        <w:rPr>
          <w:rFonts w:ascii="Times New Roman" w:hAnsi="Times New Roman" w:cs="Times New Roman"/>
          <w:sz w:val="24"/>
          <w:szCs w:val="24"/>
        </w:rPr>
        <w:t>3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 час. 00 мин. и с 14 час. 00 мин. до 17 час. 00 мин.</w:t>
      </w:r>
      <w:r w:rsidR="00146DE7" w:rsidRPr="00736C66">
        <w:rPr>
          <w:rFonts w:ascii="Times New Roman" w:hAnsi="Times New Roman" w:cs="Times New Roman"/>
          <w:sz w:val="24"/>
          <w:szCs w:val="24"/>
        </w:rPr>
        <w:t xml:space="preserve"> по местному времени в дни приема заявок.</w:t>
      </w:r>
    </w:p>
    <w:p w:rsidR="00A36061" w:rsidRPr="00112B07" w:rsidRDefault="00A36061" w:rsidP="00D47922">
      <w:pPr>
        <w:pStyle w:val="2"/>
        <w:numPr>
          <w:ilvl w:val="1"/>
          <w:numId w:val="13"/>
        </w:numPr>
        <w:tabs>
          <w:tab w:val="left" w:pos="1134"/>
        </w:tabs>
        <w:ind w:left="0" w:firstLine="567"/>
        <w:rPr>
          <w:rFonts w:eastAsia="MS Mincho"/>
          <w:lang w:eastAsia="ja-JP"/>
        </w:rPr>
      </w:pPr>
      <w:bookmarkStart w:id="91" w:name="_Toc177783375"/>
      <w:bookmarkStart w:id="92" w:name="_Toc178401056"/>
      <w:bookmarkStart w:id="93" w:name="_Toc215567609"/>
      <w:bookmarkStart w:id="94" w:name="_Toc347179673"/>
      <w:bookmarkStart w:id="95" w:name="_Toc394564828"/>
      <w:bookmarkStart w:id="96" w:name="_Toc394565247"/>
      <w:bookmarkStart w:id="97" w:name="_Toc394996125"/>
      <w:bookmarkStart w:id="98" w:name="_Toc395172378"/>
      <w:r w:rsidRPr="00112B07">
        <w:t>Разъяснения Конкурсной документации</w:t>
      </w:r>
      <w:bookmarkEnd w:id="91"/>
      <w:bookmarkEnd w:id="92"/>
      <w:bookmarkEnd w:id="93"/>
      <w:bookmarkEnd w:id="94"/>
      <w:r w:rsidR="00AB5A8C" w:rsidRPr="00112B07">
        <w:t>.</w:t>
      </w:r>
      <w:bookmarkEnd w:id="95"/>
      <w:bookmarkEnd w:id="96"/>
      <w:bookmarkEnd w:id="97"/>
      <w:bookmarkEnd w:id="98"/>
    </w:p>
    <w:p w:rsidR="002755B3" w:rsidRPr="00112B07" w:rsidRDefault="005D39A5" w:rsidP="00004AAE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азъяснения положений Конкурсной документаци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</w:t>
      </w:r>
      <w:r w:rsidR="0053150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яю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тся в письменной форме 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письменным запросам Заявителей, если такие запросы поступили не позднее чем за десять рабочих дней до окончания срока представления заявок на участие в Конкурсе. Указанные разъяснения направляются Заявителям в течение </w:t>
      </w:r>
      <w:r w:rsidR="0053150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пяти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рабочих дней после поступления запроса, но не позднее</w:t>
      </w:r>
      <w:r w:rsidR="00223C1B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чем за пять рабочих дней до окончания срока представления заявок на участие в Конкурсе. Разъяснения по запросам Заявителей с приложением содержания запроса, но без ссылки на Заявителя размещаются на Официальном сайте </w:t>
      </w:r>
      <w:r w:rsidR="0053150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Российской Федерации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Запросы Заявителей и разъяснения положений </w:t>
      </w:r>
      <w:r w:rsidR="00510A4E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онкурсной документации по этим запросам с приложением содержания запроса без указания Заявителя, от которого поступил запрос, могут направляться Заявителям в электронной форме.</w:t>
      </w:r>
    </w:p>
    <w:p w:rsidR="00A36061" w:rsidRPr="00112B07" w:rsidRDefault="00A36061" w:rsidP="00004AAE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Запросы в Конкурсную комиссию и разъяснения по полученным запросам оформляются только на русском языке.</w:t>
      </w:r>
    </w:p>
    <w:p w:rsidR="003B4E1B" w:rsidRPr="00736C66" w:rsidRDefault="00DA5E8B" w:rsidP="003B4E1B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C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Запросы о разъяснении Конкурсной документации направляются по адресу: </w:t>
      </w:r>
      <w:bookmarkStart w:id="99" w:name="_Toc394564829"/>
      <w:bookmarkStart w:id="100" w:name="_Toc394565248"/>
      <w:bookmarkStart w:id="101" w:name="_Toc394996126"/>
      <w:bookmarkStart w:id="102" w:name="_Toc395172379"/>
      <w:r w:rsidR="00B87815" w:rsidRPr="00736C66">
        <w:rPr>
          <w:rFonts w:ascii="Times New Roman" w:hAnsi="Times New Roman" w:cs="Times New Roman"/>
          <w:sz w:val="24"/>
          <w:szCs w:val="24"/>
        </w:rPr>
        <w:t>628200, Российская Федерация, Ханты-Мансийский автономный округ – Югра, Кондинский район,  ул. Титова, дом 24, (комитет по управлению муниципальным имуществом администрации Кондинского района)</w:t>
      </w:r>
      <w:r w:rsidR="007F4E25" w:rsidRPr="00736C66">
        <w:rPr>
          <w:rFonts w:ascii="Times New Roman" w:hAnsi="Times New Roman" w:cs="Times New Roman"/>
          <w:sz w:val="24"/>
          <w:szCs w:val="24"/>
        </w:rPr>
        <w:t>.</w:t>
      </w:r>
    </w:p>
    <w:p w:rsidR="00F6482D" w:rsidRPr="003B4E1B" w:rsidRDefault="00F6482D" w:rsidP="003B4E1B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3B4E1B">
        <w:rPr>
          <w:rFonts w:asciiTheme="majorHAnsi" w:hAnsiTheme="majorHAnsi" w:cstheme="majorHAnsi"/>
          <w:sz w:val="24"/>
          <w:szCs w:val="24"/>
        </w:rPr>
        <w:t xml:space="preserve">Внесение изменений в </w:t>
      </w:r>
      <w:r w:rsidR="00510A4E" w:rsidRPr="003B4E1B">
        <w:rPr>
          <w:rFonts w:asciiTheme="majorHAnsi" w:hAnsiTheme="majorHAnsi" w:cstheme="majorHAnsi"/>
          <w:sz w:val="24"/>
          <w:szCs w:val="24"/>
        </w:rPr>
        <w:t>К</w:t>
      </w:r>
      <w:r w:rsidRPr="003B4E1B">
        <w:rPr>
          <w:rFonts w:asciiTheme="majorHAnsi" w:hAnsiTheme="majorHAnsi" w:cstheme="majorHAnsi"/>
          <w:sz w:val="24"/>
          <w:szCs w:val="24"/>
        </w:rPr>
        <w:t>онкурсную документацию</w:t>
      </w:r>
      <w:r w:rsidR="00AB5A8C" w:rsidRPr="003B4E1B">
        <w:rPr>
          <w:rFonts w:asciiTheme="majorHAnsi" w:hAnsiTheme="majorHAnsi" w:cstheme="majorHAnsi"/>
          <w:sz w:val="24"/>
          <w:szCs w:val="24"/>
        </w:rPr>
        <w:t>.</w:t>
      </w:r>
      <w:bookmarkEnd w:id="99"/>
      <w:bookmarkEnd w:id="100"/>
      <w:bookmarkEnd w:id="101"/>
      <w:bookmarkEnd w:id="102"/>
    </w:p>
    <w:p w:rsidR="00F6482D" w:rsidRPr="00112B07" w:rsidRDefault="00F6482D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Концедент вправе вносить изменения в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онкурсную документацию при условии обязательного продления срока представления заявок на участие в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или конкурсных предложений не менее чем на тридцать рабочих дней со дня внесения таких изменений. Сообщение о внесении изменений в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онкурсную документацию в течение трех рабочих дней со дня их внесения опубликовывается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комиссией в </w:t>
      </w:r>
      <w:r w:rsidR="00CC535F" w:rsidRPr="00112B07">
        <w:rPr>
          <w:rFonts w:ascii="Times New Roman" w:hAnsi="Times New Roman" w:cs="Times New Roman"/>
          <w:sz w:val="24"/>
          <w:szCs w:val="24"/>
          <w:lang w:eastAsia="ru-RU"/>
        </w:rPr>
        <w:t>официальном издании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, размещается </w:t>
      </w:r>
      <w:r w:rsidRPr="00112B0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C535F" w:rsidRPr="00112B07">
        <w:rPr>
          <w:rFonts w:ascii="Times New Roman" w:hAnsi="Times New Roman" w:cs="Times New Roman"/>
          <w:sz w:val="24"/>
          <w:szCs w:val="24"/>
        </w:rPr>
        <w:t>Российской Федерации и официальном сайте Концедента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482D" w:rsidRPr="00112B07" w:rsidRDefault="00F6482D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При поступлении предложений об изменении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документации, в том числе об изменении проекта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к концеденту или в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онкурсную комиссию они размещают на официальном сайте </w:t>
      </w:r>
      <w:r w:rsidR="00CC535F" w:rsidRPr="00112B0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поступления указанных предложений информацию о принятии или об отклонении представленных предложений об изменении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с указанием причин их принятия или отклонения. В случае принятия Концедентом представленных предложений он вносит в </w:t>
      </w:r>
      <w:r w:rsidR="004B0C7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</w:t>
      </w:r>
      <w:r w:rsidR="00CC535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комиссией в </w:t>
      </w:r>
      <w:r w:rsidR="00CC535F" w:rsidRPr="00112B07">
        <w:rPr>
          <w:rFonts w:ascii="Times New Roman" w:hAnsi="Times New Roman" w:cs="Times New Roman"/>
          <w:sz w:val="24"/>
          <w:szCs w:val="24"/>
          <w:lang w:eastAsia="ru-RU"/>
        </w:rPr>
        <w:t>официальном издании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размещается </w:t>
      </w:r>
      <w:r w:rsidRPr="00112B0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C535F" w:rsidRPr="00112B07">
        <w:rPr>
          <w:rFonts w:ascii="Times New Roman" w:hAnsi="Times New Roman" w:cs="Times New Roman"/>
          <w:sz w:val="24"/>
          <w:szCs w:val="24"/>
        </w:rPr>
        <w:t>Российской Федерации и официальном сайте Концедента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8C15C6" w:rsidRPr="00112B07" w:rsidRDefault="008C15C6" w:rsidP="008C15C6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Все документы, входящие в состав Конкурсной документации, дополняют и поясняют друг друга. Изменения в Конкурсную документацию, опубликованные Концедентом в установленном порядке, имеют преимущественную силу по отношению ко всем иным положениям и документам, входящим в состав Конкурсной документации.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103" w:name="_Toc394564830"/>
      <w:bookmarkStart w:id="104" w:name="_Toc394565249"/>
      <w:bookmarkStart w:id="105" w:name="_Toc394996127"/>
      <w:bookmarkStart w:id="106" w:name="_Toc395172380"/>
      <w:r w:rsidRPr="00112B07">
        <w:rPr>
          <w:rFonts w:ascii="Times New Roman" w:hAnsi="Times New Roman" w:cs="Times New Roman"/>
          <w:bCs w:val="0"/>
          <w:sz w:val="24"/>
          <w:szCs w:val="24"/>
        </w:rPr>
        <w:t xml:space="preserve">Перечень документов и материалов и формы их представления заявителями, участниками </w:t>
      </w:r>
      <w:r w:rsidR="004B0C79" w:rsidRPr="00112B07">
        <w:rPr>
          <w:rFonts w:ascii="Times New Roman" w:hAnsi="Times New Roman" w:cs="Times New Roman"/>
          <w:bCs w:val="0"/>
          <w:sz w:val="24"/>
          <w:szCs w:val="24"/>
        </w:rPr>
        <w:t>К</w:t>
      </w:r>
      <w:r w:rsidRPr="00112B07">
        <w:rPr>
          <w:rFonts w:ascii="Times New Roman" w:hAnsi="Times New Roman" w:cs="Times New Roman"/>
          <w:bCs w:val="0"/>
          <w:sz w:val="24"/>
          <w:szCs w:val="24"/>
        </w:rPr>
        <w:t>онкурса.</w:t>
      </w:r>
      <w:bookmarkEnd w:id="103"/>
      <w:bookmarkEnd w:id="104"/>
      <w:bookmarkEnd w:id="105"/>
      <w:bookmarkEnd w:id="106"/>
    </w:p>
    <w:p w:rsidR="00CC4F7E" w:rsidRPr="00112B07" w:rsidRDefault="00CC4F7E" w:rsidP="00D47922">
      <w:pPr>
        <w:pStyle w:val="2"/>
        <w:numPr>
          <w:ilvl w:val="1"/>
          <w:numId w:val="13"/>
        </w:numPr>
        <w:tabs>
          <w:tab w:val="left" w:pos="1134"/>
        </w:tabs>
        <w:ind w:left="0" w:firstLine="567"/>
      </w:pPr>
      <w:bookmarkStart w:id="107" w:name="_Toc394564831"/>
      <w:bookmarkStart w:id="108" w:name="_Toc394565250"/>
      <w:bookmarkStart w:id="109" w:name="_Toc394996128"/>
      <w:bookmarkStart w:id="110" w:name="_Toc395172381"/>
      <w:r w:rsidRPr="00112B07">
        <w:t xml:space="preserve">Перечень документов, представляемых заявителями для участия в </w:t>
      </w:r>
      <w:r w:rsidR="004B0C79" w:rsidRPr="00112B07">
        <w:t>К</w:t>
      </w:r>
      <w:r w:rsidRPr="00112B07">
        <w:t>онкурсе:</w:t>
      </w:r>
      <w:bookmarkEnd w:id="107"/>
      <w:bookmarkEnd w:id="108"/>
      <w:bookmarkEnd w:id="109"/>
      <w:bookmarkEnd w:id="110"/>
    </w:p>
    <w:p w:rsidR="00A36061" w:rsidRPr="00112B07" w:rsidRDefault="00747216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lastRenderedPageBreak/>
        <w:t>З</w:t>
      </w:r>
      <w:r w:rsidR="00A36061" w:rsidRPr="00112B07">
        <w:rPr>
          <w:sz w:val="24"/>
        </w:rPr>
        <w:t xml:space="preserve">аявка </w:t>
      </w:r>
      <w:r w:rsidR="00C47366" w:rsidRPr="00112B07">
        <w:rPr>
          <w:sz w:val="24"/>
        </w:rPr>
        <w:t>на участие в открытом конкурсе в двух экземплярах (оригинал и копия), уд</w:t>
      </w:r>
      <w:r w:rsidR="009C5740" w:rsidRPr="00112B07">
        <w:rPr>
          <w:sz w:val="24"/>
        </w:rPr>
        <w:t>остоверенная подписью заявителя</w:t>
      </w:r>
      <w:r w:rsidR="00F22249">
        <w:rPr>
          <w:sz w:val="24"/>
        </w:rPr>
        <w:t xml:space="preserve"> по Форме №1</w:t>
      </w:r>
      <w:r w:rsidR="00F22249" w:rsidRPr="00F22249">
        <w:rPr>
          <w:sz w:val="24"/>
        </w:rPr>
        <w:t xml:space="preserve"> </w:t>
      </w:r>
      <w:r w:rsidR="00F22249" w:rsidRPr="00112B07">
        <w:rPr>
          <w:sz w:val="24"/>
        </w:rPr>
        <w:t>Конкурсной документации</w:t>
      </w:r>
      <w:r w:rsidR="00A36061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к</w:t>
      </w:r>
      <w:r w:rsidR="00A36061" w:rsidRPr="00112B07">
        <w:rPr>
          <w:sz w:val="24"/>
        </w:rPr>
        <w:t xml:space="preserve">опия </w:t>
      </w:r>
      <w:r w:rsidR="003B6A93" w:rsidRPr="00112B07">
        <w:rPr>
          <w:sz w:val="24"/>
        </w:rPr>
        <w:t xml:space="preserve">всех страниц </w:t>
      </w:r>
      <w:r w:rsidR="00A36061" w:rsidRPr="00112B07">
        <w:rPr>
          <w:sz w:val="24"/>
        </w:rPr>
        <w:t xml:space="preserve">документа, удостоверяющего личность руководителя юридического лица (индивидуального предпринимателя), </w:t>
      </w:r>
      <w:r w:rsidR="003B6A93" w:rsidRPr="00112B07">
        <w:rPr>
          <w:sz w:val="24"/>
        </w:rPr>
        <w:t xml:space="preserve">прошитая и </w:t>
      </w:r>
      <w:r w:rsidR="00A36061" w:rsidRPr="00112B07">
        <w:rPr>
          <w:sz w:val="24"/>
        </w:rPr>
        <w:t>заверенная печатью юридического лица (индивидуального предпринимателя);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н</w:t>
      </w:r>
      <w:r w:rsidR="00A36061" w:rsidRPr="00112B07">
        <w:rPr>
          <w:sz w:val="24"/>
        </w:rPr>
        <w:t>отариально заверенные копии учредительных документов – для юридического лица, нотариально заверенная копия договора простого товарищества – для д</w:t>
      </w:r>
      <w:r w:rsidR="00A36061" w:rsidRPr="00112B07">
        <w:rPr>
          <w:rFonts w:eastAsia="Arial"/>
          <w:sz w:val="24"/>
        </w:rPr>
        <w:t>ействующих без образования юридического лица двух и более указанных юридических лиц</w:t>
      </w:r>
      <w:r w:rsidR="00A36061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в</w:t>
      </w:r>
      <w:r w:rsidR="00A36061" w:rsidRPr="00112B07">
        <w:rPr>
          <w:sz w:val="24"/>
        </w:rPr>
        <w:t>ыписка из Единого государственного реестра юридических лиц или нотариально заверенная копия такой выписки, полученная не ранее, чем за тридцать дней до дня размещения на официальном сайте</w:t>
      </w:r>
      <w:r w:rsidR="000531E1" w:rsidRPr="00112B07">
        <w:rPr>
          <w:sz w:val="24"/>
        </w:rPr>
        <w:t xml:space="preserve"> Российской Федерации и официальном сайте Концедента</w:t>
      </w:r>
      <w:r w:rsidR="00A36061" w:rsidRPr="00112B07">
        <w:rPr>
          <w:sz w:val="24"/>
        </w:rPr>
        <w:t xml:space="preserve"> </w:t>
      </w:r>
      <w:r w:rsidR="000531E1" w:rsidRPr="00112B07">
        <w:rPr>
          <w:sz w:val="24"/>
        </w:rPr>
        <w:t>сообщения</w:t>
      </w:r>
      <w:r w:rsidR="00A36061" w:rsidRPr="00112B07">
        <w:rPr>
          <w:sz w:val="24"/>
        </w:rPr>
        <w:t xml:space="preserve"> о проведении </w:t>
      </w:r>
      <w:r w:rsidRPr="00112B07">
        <w:rPr>
          <w:sz w:val="24"/>
        </w:rPr>
        <w:t>К</w:t>
      </w:r>
      <w:r w:rsidR="00A36061" w:rsidRPr="00112B07">
        <w:rPr>
          <w:sz w:val="24"/>
        </w:rPr>
        <w:t>онкурса – для юридического лица;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в</w:t>
      </w:r>
      <w:r w:rsidR="00A36061" w:rsidRPr="00112B07">
        <w:rPr>
          <w:sz w:val="24"/>
        </w:rPr>
        <w:t xml:space="preserve">ыписка из Единого государственного реестра индивидуальных предпринимателей или нотариально заверенная копия такой выписки, полученная не ранее, чем за тридцать дней до дня размещения на официальном сайте </w:t>
      </w:r>
      <w:r w:rsidR="000531E1" w:rsidRPr="00112B07">
        <w:rPr>
          <w:sz w:val="24"/>
        </w:rPr>
        <w:t>Российской Федерации и официальном сайте Концедента сообщения</w:t>
      </w:r>
      <w:r w:rsidR="00A36061" w:rsidRPr="00112B07">
        <w:rPr>
          <w:sz w:val="24"/>
        </w:rPr>
        <w:t xml:space="preserve"> о проведении </w:t>
      </w:r>
      <w:r w:rsidRPr="00112B07">
        <w:rPr>
          <w:sz w:val="24"/>
        </w:rPr>
        <w:t>К</w:t>
      </w:r>
      <w:r w:rsidR="00A36061" w:rsidRPr="00112B07">
        <w:rPr>
          <w:sz w:val="24"/>
        </w:rPr>
        <w:t xml:space="preserve">онкурса </w:t>
      </w:r>
      <w:r w:rsidR="00A36061" w:rsidRPr="00112B07">
        <w:rPr>
          <w:rFonts w:eastAsia="Arial"/>
          <w:sz w:val="24"/>
        </w:rPr>
        <w:t>–</w:t>
      </w:r>
      <w:r w:rsidR="00A36061" w:rsidRPr="00112B07">
        <w:rPr>
          <w:sz w:val="24"/>
        </w:rPr>
        <w:t xml:space="preserve"> для индивидуального предпринимателя;</w:t>
      </w:r>
    </w:p>
    <w:p w:rsidR="000531E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н</w:t>
      </w:r>
      <w:r w:rsidR="000531E1" w:rsidRPr="00112B07">
        <w:rPr>
          <w:sz w:val="24"/>
        </w:rPr>
        <w:t xml:space="preserve"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тридцать дней до дня размещения на официальном сайте Российской Федерации и официальном сайте </w:t>
      </w:r>
      <w:r w:rsidR="00482964">
        <w:rPr>
          <w:sz w:val="24"/>
        </w:rPr>
        <w:t>Кон</w:t>
      </w:r>
      <w:r w:rsidR="00482964" w:rsidRPr="00112B07">
        <w:rPr>
          <w:sz w:val="24"/>
        </w:rPr>
        <w:t>цедента</w:t>
      </w:r>
      <w:r w:rsidR="000531E1" w:rsidRPr="00112B07">
        <w:rPr>
          <w:sz w:val="24"/>
        </w:rPr>
        <w:t xml:space="preserve"> сообщения о проведении конкурса</w:t>
      </w:r>
      <w:r w:rsidR="00F82037" w:rsidRPr="00112B07">
        <w:rPr>
          <w:sz w:val="24"/>
        </w:rPr>
        <w:t xml:space="preserve"> – </w:t>
      </w:r>
      <w:r w:rsidR="000531E1" w:rsidRPr="00112B07">
        <w:rPr>
          <w:sz w:val="24"/>
        </w:rPr>
        <w:t>для иностранных лиц;</w:t>
      </w:r>
    </w:p>
    <w:p w:rsidR="00517586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а</w:t>
      </w:r>
      <w:r w:rsidR="00517586" w:rsidRPr="00112B07">
        <w:rPr>
          <w:sz w:val="24"/>
        </w:rPr>
        <w:t xml:space="preserve">нкета участника </w:t>
      </w:r>
      <w:r w:rsidRPr="00112B07">
        <w:rPr>
          <w:sz w:val="24"/>
        </w:rPr>
        <w:t>К</w:t>
      </w:r>
      <w:r w:rsidR="00517586" w:rsidRPr="00112B07">
        <w:rPr>
          <w:sz w:val="24"/>
        </w:rPr>
        <w:t xml:space="preserve">онкурса, удостоверенная подписью заявителя, заполненная по </w:t>
      </w:r>
      <w:r w:rsidR="00ED72F2" w:rsidRPr="00112B07">
        <w:rPr>
          <w:sz w:val="24"/>
        </w:rPr>
        <w:t>Форме №2</w:t>
      </w:r>
      <w:r w:rsidR="00517586" w:rsidRPr="00112B07">
        <w:rPr>
          <w:sz w:val="24"/>
        </w:rPr>
        <w:t xml:space="preserve"> (по </w:t>
      </w:r>
      <w:r w:rsidR="00ED72F2" w:rsidRPr="00112B07">
        <w:rPr>
          <w:sz w:val="24"/>
        </w:rPr>
        <w:t>Ф</w:t>
      </w:r>
      <w:r w:rsidR="00517586" w:rsidRPr="00112B07">
        <w:rPr>
          <w:sz w:val="24"/>
        </w:rPr>
        <w:t xml:space="preserve">орме № </w:t>
      </w:r>
      <w:r w:rsidR="00ED72F2" w:rsidRPr="00112B07">
        <w:rPr>
          <w:sz w:val="24"/>
        </w:rPr>
        <w:t>2.1</w:t>
      </w:r>
      <w:r w:rsidR="00517586" w:rsidRPr="00112B07">
        <w:rPr>
          <w:sz w:val="24"/>
        </w:rPr>
        <w:t xml:space="preserve"> – для юридического лица и по </w:t>
      </w:r>
      <w:r w:rsidR="00ED72F2" w:rsidRPr="00112B07">
        <w:rPr>
          <w:sz w:val="24"/>
        </w:rPr>
        <w:t>Ф</w:t>
      </w:r>
      <w:r w:rsidR="00517586" w:rsidRPr="00112B07">
        <w:rPr>
          <w:sz w:val="24"/>
        </w:rPr>
        <w:t xml:space="preserve">орме № </w:t>
      </w:r>
      <w:r w:rsidR="00ED72F2" w:rsidRPr="00112B07">
        <w:rPr>
          <w:sz w:val="24"/>
        </w:rPr>
        <w:t>2.2</w:t>
      </w:r>
      <w:r w:rsidR="00517586" w:rsidRPr="00112B07">
        <w:rPr>
          <w:sz w:val="24"/>
        </w:rPr>
        <w:t xml:space="preserve"> – для индивидуального предпринимателя)</w:t>
      </w:r>
      <w:r w:rsidR="00F22249" w:rsidRPr="00F22249">
        <w:rPr>
          <w:sz w:val="24"/>
        </w:rPr>
        <w:t xml:space="preserve"> </w:t>
      </w:r>
      <w:r w:rsidR="00F22249" w:rsidRPr="00112B07">
        <w:rPr>
          <w:sz w:val="24"/>
        </w:rPr>
        <w:t>Конкурсной документации</w:t>
      </w:r>
      <w:r w:rsidR="00517586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д</w:t>
      </w:r>
      <w:r w:rsidR="00A36061" w:rsidRPr="00112B07">
        <w:rPr>
          <w:sz w:val="24"/>
        </w:rPr>
        <w:t xml:space="preserve">окумент, подтверждающий полномочия лица на осуществление действий от имени </w:t>
      </w:r>
      <w:r w:rsidR="00FB015F" w:rsidRPr="00112B07">
        <w:rPr>
          <w:sz w:val="24"/>
        </w:rPr>
        <w:t>заявителя</w:t>
      </w:r>
      <w:r w:rsidR="00672D12" w:rsidRPr="00112B07">
        <w:rPr>
          <w:sz w:val="24"/>
        </w:rPr>
        <w:t xml:space="preserve"> (</w:t>
      </w:r>
      <w:r w:rsidR="00FB015F" w:rsidRPr="00112B07">
        <w:rPr>
          <w:sz w:val="24"/>
        </w:rPr>
        <w:t xml:space="preserve">заверенный печатью юридического лица </w:t>
      </w:r>
      <w:r w:rsidR="00672D12" w:rsidRPr="00112B07">
        <w:rPr>
          <w:sz w:val="24"/>
        </w:rPr>
        <w:t>док</w:t>
      </w:r>
      <w:r w:rsidR="00FB015F" w:rsidRPr="00112B07">
        <w:rPr>
          <w:sz w:val="24"/>
        </w:rPr>
        <w:t>умент о назначении руководителя;</w:t>
      </w:r>
      <w:r w:rsidR="00672D12" w:rsidRPr="00112B07">
        <w:rPr>
          <w:sz w:val="24"/>
        </w:rPr>
        <w:t xml:space="preserve"> </w:t>
      </w:r>
      <w:r w:rsidR="00672D12" w:rsidRPr="00112B07">
        <w:rPr>
          <w:bCs/>
          <w:sz w:val="24"/>
        </w:rPr>
        <w:t>оформленная в установленном порядке, или нотариально заверенная копия доверенности</w:t>
      </w:r>
      <w:r w:rsidR="00672D12" w:rsidRPr="00112B07">
        <w:rPr>
          <w:sz w:val="24"/>
        </w:rPr>
        <w:t>)</w:t>
      </w:r>
      <w:r w:rsidR="00FB015F" w:rsidRPr="00112B07">
        <w:rPr>
          <w:sz w:val="24"/>
        </w:rPr>
        <w:t xml:space="preserve">. </w:t>
      </w:r>
      <w:r w:rsidR="00FB015F" w:rsidRPr="00112B07">
        <w:rPr>
          <w:bCs/>
          <w:sz w:val="24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="00A36061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р</w:t>
      </w:r>
      <w:r w:rsidR="00A36061" w:rsidRPr="00112B07">
        <w:rPr>
          <w:sz w:val="24"/>
        </w:rPr>
        <w:t>ешение в письменной форме соответствующего органа управления о</w:t>
      </w:r>
      <w:r w:rsidR="00517586" w:rsidRPr="00112B07">
        <w:rPr>
          <w:sz w:val="24"/>
        </w:rPr>
        <w:t>б одобрении крупной сделки</w:t>
      </w:r>
      <w:r w:rsidR="00817ED6" w:rsidRPr="00112B07">
        <w:rPr>
          <w:sz w:val="24"/>
        </w:rPr>
        <w:t xml:space="preserve"> (о</w:t>
      </w:r>
      <w:r w:rsidR="00A36061" w:rsidRPr="00112B07">
        <w:rPr>
          <w:sz w:val="24"/>
        </w:rPr>
        <w:t xml:space="preserve"> заключении концессионного соглашения</w:t>
      </w:r>
      <w:r w:rsidR="00817ED6" w:rsidRPr="00112B07">
        <w:rPr>
          <w:sz w:val="24"/>
        </w:rPr>
        <w:t xml:space="preserve">), </w:t>
      </w:r>
      <w:r w:rsidR="00A36061" w:rsidRPr="00112B07">
        <w:rPr>
          <w:sz w:val="24"/>
        </w:rPr>
        <w:t>если это необходимо в соответствии с учредительными документами заявите</w:t>
      </w:r>
      <w:r w:rsidR="00817ED6" w:rsidRPr="00112B07">
        <w:rPr>
          <w:sz w:val="24"/>
        </w:rPr>
        <w:t xml:space="preserve">ля </w:t>
      </w:r>
      <w:r w:rsidRPr="00112B07">
        <w:rPr>
          <w:sz w:val="24"/>
        </w:rPr>
        <w:t>К</w:t>
      </w:r>
      <w:r w:rsidR="00817ED6" w:rsidRPr="00112B07">
        <w:rPr>
          <w:sz w:val="24"/>
        </w:rPr>
        <w:t>онкурса - юридического лица</w:t>
      </w:r>
      <w:r w:rsidR="00A36061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к</w:t>
      </w:r>
      <w:r w:rsidR="00A36061" w:rsidRPr="00112B07">
        <w:rPr>
          <w:sz w:val="24"/>
        </w:rPr>
        <w:t xml:space="preserve">опия утвержденного бухгалтерского баланса, отчета о прибылях и убытках за последний отчетный период с отметкой </w:t>
      </w:r>
      <w:r w:rsidR="00A36061" w:rsidRPr="00112B07">
        <w:rPr>
          <w:rFonts w:eastAsia="Arial"/>
          <w:sz w:val="24"/>
        </w:rPr>
        <w:t>инспекции Федеральной налоговой службы Российской Федерации</w:t>
      </w:r>
      <w:r w:rsidR="00A36061" w:rsidRPr="00112B07">
        <w:rPr>
          <w:sz w:val="24"/>
        </w:rPr>
        <w:t xml:space="preserve">, заверенная печатью юридического лица </w:t>
      </w:r>
      <w:r w:rsidR="00A36061" w:rsidRPr="00112B07">
        <w:rPr>
          <w:rFonts w:eastAsia="Arial"/>
          <w:sz w:val="24"/>
        </w:rPr>
        <w:t>–</w:t>
      </w:r>
      <w:r w:rsidR="00A36061" w:rsidRPr="00112B07">
        <w:rPr>
          <w:sz w:val="24"/>
        </w:rPr>
        <w:t xml:space="preserve"> для юридического лица;</w:t>
      </w:r>
    </w:p>
    <w:p w:rsidR="00817ED6" w:rsidRPr="00253D44" w:rsidRDefault="009635E6" w:rsidP="009635E6">
      <w:pPr>
        <w:pStyle w:val="aa"/>
        <w:tabs>
          <w:tab w:val="left" w:pos="0"/>
        </w:tabs>
        <w:suppressAutoHyphens/>
        <w:ind w:firstLine="567"/>
        <w:rPr>
          <w:sz w:val="24"/>
        </w:rPr>
      </w:pPr>
      <w:r>
        <w:rPr>
          <w:sz w:val="24"/>
        </w:rPr>
        <w:t xml:space="preserve">- </w:t>
      </w:r>
      <w:r w:rsidR="004B0C79" w:rsidRPr="00112B07">
        <w:rPr>
          <w:sz w:val="24"/>
        </w:rPr>
        <w:t>у</w:t>
      </w:r>
      <w:r w:rsidR="00817ED6" w:rsidRPr="00112B07">
        <w:rPr>
          <w:sz w:val="24"/>
        </w:rPr>
        <w:t xml:space="preserve">достоверенная заявителем Опись документов и материалов, представленных им для участия в предварительном отборе </w:t>
      </w:r>
      <w:r w:rsidR="004B0C79" w:rsidRPr="00112B07">
        <w:rPr>
          <w:sz w:val="24"/>
        </w:rPr>
        <w:t>К</w:t>
      </w:r>
      <w:r w:rsidR="00817ED6" w:rsidRPr="00112B07">
        <w:rPr>
          <w:sz w:val="24"/>
        </w:rPr>
        <w:t xml:space="preserve">онкурса, в двух экземплярах (оригинал и копия), </w:t>
      </w:r>
      <w:r w:rsidR="00B23F37" w:rsidRPr="00112B07">
        <w:rPr>
          <w:sz w:val="24"/>
        </w:rPr>
        <w:t xml:space="preserve">по Форме № </w:t>
      </w:r>
      <w:r w:rsidR="00F22249">
        <w:rPr>
          <w:sz w:val="24"/>
        </w:rPr>
        <w:t>3</w:t>
      </w:r>
      <w:r w:rsidR="00817ED6" w:rsidRPr="00112B07">
        <w:rPr>
          <w:sz w:val="24"/>
        </w:rPr>
        <w:t xml:space="preserve"> </w:t>
      </w:r>
      <w:r w:rsidR="004B0C79" w:rsidRPr="00112B07">
        <w:rPr>
          <w:sz w:val="24"/>
        </w:rPr>
        <w:t>К</w:t>
      </w:r>
      <w:r w:rsidR="00253D44">
        <w:rPr>
          <w:sz w:val="24"/>
        </w:rPr>
        <w:t>онкурсной документации;</w:t>
      </w:r>
    </w:p>
    <w:p w:rsidR="008E644D" w:rsidRDefault="008E644D" w:rsidP="00004AAE">
      <w:pPr>
        <w:pStyle w:val="2"/>
        <w:tabs>
          <w:tab w:val="left" w:pos="1134"/>
        </w:tabs>
        <w:rPr>
          <w:b w:val="0"/>
        </w:rPr>
      </w:pPr>
      <w:bookmarkStart w:id="111" w:name="_Toc394564832"/>
      <w:bookmarkStart w:id="112" w:name="_Toc394565251"/>
      <w:bookmarkStart w:id="113" w:name="_Toc394996129"/>
      <w:bookmarkStart w:id="114" w:name="_Toc395172382"/>
      <w:r>
        <w:rPr>
          <w:b w:val="0"/>
        </w:rPr>
        <w:t>- к</w:t>
      </w:r>
      <w:r w:rsidRPr="008E644D">
        <w:rPr>
          <w:b w:val="0"/>
        </w:rPr>
        <w:t xml:space="preserve">опия платежного </w:t>
      </w:r>
      <w:r>
        <w:rPr>
          <w:b w:val="0"/>
        </w:rPr>
        <w:t xml:space="preserve">поручения </w:t>
      </w:r>
      <w:r w:rsidRPr="008E644D">
        <w:rPr>
          <w:b w:val="0"/>
        </w:rPr>
        <w:t xml:space="preserve">Заявителя с оригинальной печатью банка, подтверждающего факт перечисления установленной Концедентом денежной суммы Задатка. </w:t>
      </w:r>
    </w:p>
    <w:p w:rsidR="00A36061" w:rsidRPr="00112B07" w:rsidRDefault="00FE38F7" w:rsidP="00004AAE">
      <w:pPr>
        <w:pStyle w:val="2"/>
        <w:tabs>
          <w:tab w:val="left" w:pos="1134"/>
        </w:tabs>
      </w:pPr>
      <w:r w:rsidRPr="00112B07">
        <w:t>6.</w:t>
      </w:r>
      <w:r w:rsidR="00CC4F7E" w:rsidRPr="00112B07">
        <w:t>2.</w:t>
      </w:r>
      <w:r w:rsidR="00CC4F7E" w:rsidRPr="00112B07">
        <w:tab/>
      </w:r>
      <w:r w:rsidR="00A36061" w:rsidRPr="00112B07">
        <w:t xml:space="preserve">Перечень документов, представляемых участниками </w:t>
      </w:r>
      <w:r w:rsidR="006F305C" w:rsidRPr="00112B07">
        <w:t>К</w:t>
      </w:r>
      <w:r w:rsidR="00A36061" w:rsidRPr="00112B07">
        <w:t>онкурса:</w:t>
      </w:r>
      <w:bookmarkEnd w:id="111"/>
      <w:bookmarkEnd w:id="112"/>
      <w:bookmarkEnd w:id="113"/>
      <w:bookmarkEnd w:id="114"/>
    </w:p>
    <w:p w:rsidR="00F03887" w:rsidRPr="00112B07" w:rsidRDefault="00EB0ADF" w:rsidP="00D47922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</w:rPr>
        <w:t>у</w:t>
      </w:r>
      <w:r w:rsidR="005E6929" w:rsidRPr="00112B07">
        <w:rPr>
          <w:rFonts w:ascii="Times New Roman" w:hAnsi="Times New Roman" w:cs="Times New Roman"/>
          <w:sz w:val="24"/>
        </w:rPr>
        <w:t xml:space="preserve">достоверенная заявителем Опись документов и материалов, представленных им для участия в </w:t>
      </w:r>
      <w:r w:rsidRPr="00112B07">
        <w:rPr>
          <w:rFonts w:ascii="Times New Roman" w:hAnsi="Times New Roman" w:cs="Times New Roman"/>
          <w:sz w:val="24"/>
        </w:rPr>
        <w:t>К</w:t>
      </w:r>
      <w:r w:rsidR="005E6929" w:rsidRPr="00112B07">
        <w:rPr>
          <w:rFonts w:ascii="Times New Roman" w:hAnsi="Times New Roman" w:cs="Times New Roman"/>
          <w:sz w:val="24"/>
        </w:rPr>
        <w:t>онкурсе, в двух экземплярах (оригинал и копия), по Форме №</w:t>
      </w:r>
      <w:r w:rsidR="00F22249">
        <w:rPr>
          <w:rFonts w:ascii="Times New Roman" w:hAnsi="Times New Roman" w:cs="Times New Roman"/>
          <w:sz w:val="24"/>
        </w:rPr>
        <w:t>3</w:t>
      </w:r>
      <w:r w:rsidR="005E6929" w:rsidRPr="00112B07">
        <w:rPr>
          <w:rFonts w:ascii="Times New Roman" w:hAnsi="Times New Roman" w:cs="Times New Roman"/>
          <w:sz w:val="24"/>
        </w:rPr>
        <w:t xml:space="preserve"> </w:t>
      </w:r>
      <w:r w:rsidRPr="00112B07">
        <w:rPr>
          <w:rFonts w:ascii="Times New Roman" w:hAnsi="Times New Roman" w:cs="Times New Roman"/>
          <w:sz w:val="24"/>
        </w:rPr>
        <w:t>К</w:t>
      </w:r>
      <w:r w:rsidR="005E6929" w:rsidRPr="00112B07">
        <w:rPr>
          <w:rFonts w:ascii="Times New Roman" w:hAnsi="Times New Roman" w:cs="Times New Roman"/>
          <w:sz w:val="24"/>
        </w:rPr>
        <w:t>онкурсной документации</w:t>
      </w:r>
      <w:bookmarkStart w:id="115" w:name="_Toc177783373"/>
      <w:bookmarkStart w:id="116" w:name="_Toc178401054"/>
      <w:bookmarkStart w:id="117" w:name="_Toc215567607"/>
      <w:bookmarkStart w:id="118" w:name="_Toc347179671"/>
      <w:bookmarkStart w:id="119" w:name="График_проведения_конкурса"/>
      <w:r w:rsidR="005E6929" w:rsidRPr="00112B07">
        <w:rPr>
          <w:rFonts w:ascii="Times New Roman" w:eastAsia="Arial" w:hAnsi="Times New Roman" w:cs="Times New Roman"/>
          <w:sz w:val="24"/>
          <w:szCs w:val="24"/>
        </w:rPr>
        <w:t>;</w:t>
      </w:r>
    </w:p>
    <w:p w:rsidR="00F22249" w:rsidRDefault="005756B8" w:rsidP="00D47922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2249">
        <w:rPr>
          <w:rFonts w:ascii="Times New Roman" w:eastAsia="Arial" w:hAnsi="Times New Roman" w:cs="Times New Roman"/>
          <w:sz w:val="24"/>
          <w:szCs w:val="24"/>
        </w:rPr>
        <w:t>с</w:t>
      </w:r>
      <w:r w:rsidR="005E6929" w:rsidRPr="00F22249">
        <w:rPr>
          <w:rFonts w:ascii="Times New Roman" w:eastAsia="Arial" w:hAnsi="Times New Roman" w:cs="Times New Roman"/>
          <w:sz w:val="24"/>
          <w:szCs w:val="24"/>
        </w:rPr>
        <w:t>опроводительное письмо к конкурсному предложению</w:t>
      </w:r>
      <w:r w:rsidR="00F22249" w:rsidRPr="00F22249">
        <w:rPr>
          <w:rFonts w:ascii="Times New Roman" w:eastAsia="Arial" w:hAnsi="Times New Roman" w:cs="Times New Roman"/>
          <w:sz w:val="24"/>
          <w:szCs w:val="24"/>
        </w:rPr>
        <w:t>;</w:t>
      </w:r>
    </w:p>
    <w:p w:rsidR="005756B8" w:rsidRPr="00F22249" w:rsidRDefault="005756B8" w:rsidP="00D47922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2249">
        <w:rPr>
          <w:rFonts w:ascii="Times New Roman" w:eastAsia="Arial" w:hAnsi="Times New Roman" w:cs="Times New Roman"/>
          <w:sz w:val="24"/>
          <w:szCs w:val="24"/>
        </w:rPr>
        <w:lastRenderedPageBreak/>
        <w:t>Конкурсное предложение по Форме №</w:t>
      </w:r>
      <w:r w:rsidR="00F22249">
        <w:rPr>
          <w:rFonts w:ascii="Times New Roman" w:eastAsia="Arial" w:hAnsi="Times New Roman" w:cs="Times New Roman"/>
          <w:sz w:val="24"/>
          <w:szCs w:val="24"/>
        </w:rPr>
        <w:t>4</w:t>
      </w:r>
      <w:r w:rsidRPr="00F22249">
        <w:rPr>
          <w:rFonts w:ascii="Times New Roman" w:eastAsia="Arial" w:hAnsi="Times New Roman" w:cs="Times New Roman"/>
          <w:sz w:val="24"/>
          <w:szCs w:val="24"/>
        </w:rPr>
        <w:t xml:space="preserve"> Конкурсной документации.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20" w:name="_Toc394564833"/>
      <w:bookmarkStart w:id="121" w:name="_Toc394565252"/>
      <w:bookmarkStart w:id="122" w:name="_Toc394996130"/>
      <w:bookmarkStart w:id="123" w:name="_Toc395172383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График проведения Конкурса</w:t>
      </w:r>
      <w:bookmarkEnd w:id="115"/>
      <w:bookmarkEnd w:id="116"/>
      <w:bookmarkEnd w:id="117"/>
      <w:bookmarkEnd w:id="118"/>
      <w:bookmarkEnd w:id="120"/>
      <w:bookmarkEnd w:id="121"/>
      <w:bookmarkEnd w:id="122"/>
      <w:bookmarkEnd w:id="123"/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3118"/>
        <w:gridCol w:w="1842"/>
      </w:tblGrid>
      <w:tr w:rsidR="00EF2F1B" w:rsidRPr="00736C66" w:rsidTr="00EF2F1B">
        <w:trPr>
          <w:cantSplit/>
          <w:tblHeader/>
        </w:trPr>
        <w:tc>
          <w:tcPr>
            <w:tcW w:w="4786" w:type="dxa"/>
          </w:tcPr>
          <w:bookmarkEnd w:id="119"/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процедур, мероприятий</w:t>
            </w:r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B0A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проведении Конкурса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</w:t>
            </w:r>
            <w:r w:rsidRPr="00736C66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официальном издании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сайте Концедента</w:t>
            </w:r>
          </w:p>
        </w:tc>
        <w:tc>
          <w:tcPr>
            <w:tcW w:w="3118" w:type="dxa"/>
          </w:tcPr>
          <w:p w:rsidR="00D7183A" w:rsidRPr="00736C66" w:rsidRDefault="00D7183A" w:rsidP="002A1BA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Ознакомление заинтересованных лиц с Конкурсной документацией</w:t>
            </w:r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 с даты размещения сообщения о проведении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Срок представления Заявок на участие в Конкурсе</w:t>
            </w:r>
          </w:p>
        </w:tc>
        <w:tc>
          <w:tcPr>
            <w:tcW w:w="3118" w:type="dxa"/>
          </w:tcPr>
          <w:p w:rsidR="00D7183A" w:rsidRPr="00736C66" w:rsidRDefault="00D7183A" w:rsidP="00231E2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с 30.05.2016 по 11.07.2016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Конкурсной комиссией представленных конвертов с Заявками на участие в Конкурсе, составление и подписание протокола о вскрытии конвертов с Заявками на участие в Конкурсе </w:t>
            </w:r>
          </w:p>
        </w:tc>
        <w:tc>
          <w:tcPr>
            <w:tcW w:w="3118" w:type="dxa"/>
          </w:tcPr>
          <w:p w:rsidR="00D7183A" w:rsidRPr="00736C66" w:rsidRDefault="00D7183A" w:rsidP="009635E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12.07.2016 в 10:00 часов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о вскрытии конвертов с Заявками на участие в Конкурсе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сайте Концедента</w:t>
            </w:r>
          </w:p>
        </w:tc>
        <w:tc>
          <w:tcPr>
            <w:tcW w:w="3118" w:type="dxa"/>
          </w:tcPr>
          <w:p w:rsidR="00EF2F1B" w:rsidRPr="00736C66" w:rsidRDefault="00EF2F1B" w:rsidP="00EB0A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подписания протокола о вскрытии конвертов с Заявками на участие в Конкурсе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3118" w:type="dxa"/>
          </w:tcPr>
          <w:p w:rsidR="00D7183A" w:rsidRPr="00736C66" w:rsidRDefault="00D7183A" w:rsidP="00D7183A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12.07.2016 в 11:00 часов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предварительного отбора участников Конкурса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сайте Концедента</w:t>
            </w:r>
          </w:p>
        </w:tc>
        <w:tc>
          <w:tcPr>
            <w:tcW w:w="3118" w:type="dxa"/>
          </w:tcPr>
          <w:p w:rsidR="00EF2F1B" w:rsidRPr="00736C66" w:rsidRDefault="00EF2F1B" w:rsidP="00EB0A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подписания протокола предварительного отбора участников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уведомлений Заявителям о результатах предварительного отбора, 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3118" w:type="dxa"/>
          </w:tcPr>
          <w:p w:rsidR="00D7183A" w:rsidRPr="00736C66" w:rsidRDefault="00D7183A" w:rsidP="00231E2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B0A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Заявителями </w:t>
            </w:r>
            <w:r w:rsidR="00EB0ADF" w:rsidRPr="00736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онкурсных предложений</w:t>
            </w:r>
          </w:p>
        </w:tc>
        <w:tc>
          <w:tcPr>
            <w:tcW w:w="3118" w:type="dxa"/>
          </w:tcPr>
          <w:p w:rsidR="00FA1CC5" w:rsidRPr="00736C66" w:rsidRDefault="00FA1CC5" w:rsidP="00FA1CC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183A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19.07.2016 до 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17 00 часов</w:t>
            </w:r>
          </w:p>
          <w:p w:rsidR="00FA1CC5" w:rsidRPr="00736C66" w:rsidRDefault="00FA1CC5" w:rsidP="00FA1CC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  <w:p w:rsidR="00D7183A" w:rsidRPr="00736C66" w:rsidRDefault="00D7183A" w:rsidP="004E2482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Вскрытие Конкурсной комиссией конвертов с Конкурсными предложениями, составление и подписание протокола вскрытия конвертов с Конкурсными предложениями</w:t>
            </w:r>
          </w:p>
        </w:tc>
        <w:tc>
          <w:tcPr>
            <w:tcW w:w="3118" w:type="dxa"/>
          </w:tcPr>
          <w:p w:rsidR="004E2482" w:rsidRPr="00736C66" w:rsidRDefault="004E2482" w:rsidP="004E2482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11.10.2016 в 10:00 часов</w:t>
            </w:r>
          </w:p>
          <w:p w:rsidR="004E2482" w:rsidRPr="00736C66" w:rsidRDefault="004E2482" w:rsidP="00FA760A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сайте Концедента</w:t>
            </w:r>
          </w:p>
        </w:tc>
        <w:tc>
          <w:tcPr>
            <w:tcW w:w="3118" w:type="dxa"/>
          </w:tcPr>
          <w:p w:rsidR="00EF2F1B" w:rsidRPr="00736C66" w:rsidRDefault="00EB0ADF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  <w:r w:rsidR="00EF2F1B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протокола вскрытия конвертов с Конкурсными предложениями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3118" w:type="dxa"/>
          </w:tcPr>
          <w:p w:rsidR="004E2482" w:rsidRPr="00736C66" w:rsidRDefault="004E2482" w:rsidP="004E2482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17.10.2016 в 11:00 часов</w:t>
            </w:r>
          </w:p>
          <w:p w:rsidR="004E2482" w:rsidRPr="00736C66" w:rsidRDefault="004E2482" w:rsidP="009635E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рассмотрения и оценки Конкурсных предложений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сайте Концедента</w:t>
            </w:r>
          </w:p>
        </w:tc>
        <w:tc>
          <w:tcPr>
            <w:tcW w:w="3118" w:type="dxa"/>
          </w:tcPr>
          <w:p w:rsidR="00EF2F1B" w:rsidRPr="00736C66" w:rsidRDefault="006030DF" w:rsidP="006030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  <w:r w:rsidR="00EF2F1B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протокола рассмотрения и оценки Конкурсных предложений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результатах проведения Конкурса</w:t>
            </w:r>
          </w:p>
        </w:tc>
        <w:tc>
          <w:tcPr>
            <w:tcW w:w="3118" w:type="dxa"/>
          </w:tcPr>
          <w:p w:rsidR="004E2482" w:rsidRPr="00736C66" w:rsidRDefault="004E2482" w:rsidP="009635E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о результатах проведения Конкурса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сайте Концедента</w:t>
            </w:r>
          </w:p>
        </w:tc>
        <w:tc>
          <w:tcPr>
            <w:tcW w:w="3118" w:type="dxa"/>
          </w:tcPr>
          <w:p w:rsidR="00EF2F1B" w:rsidRPr="00736C66" w:rsidRDefault="006030DF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  <w:r w:rsidR="00EF2F1B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0DF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6030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о заключении </w:t>
            </w:r>
            <w:r w:rsidR="006030DF" w:rsidRPr="00736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онцессионного соглашения, </w:t>
            </w:r>
            <w:r w:rsidR="006030DF" w:rsidRPr="00736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онкурсной документацией и представленным победителем конкурса </w:t>
            </w:r>
            <w:r w:rsidR="006030DF" w:rsidRPr="00736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онкурсным предложением.</w:t>
            </w:r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</w:p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Подписание Концессионного соглашения</w:t>
            </w:r>
          </w:p>
        </w:tc>
        <w:tc>
          <w:tcPr>
            <w:tcW w:w="3118" w:type="dxa"/>
          </w:tcPr>
          <w:p w:rsidR="00EF2F1B" w:rsidRPr="00736C66" w:rsidRDefault="00D40FC2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10</w:t>
            </w:r>
            <w:r w:rsidR="00EF2F1B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Концедент, Победитель Конкурса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сообщения о результатах проведения Конкурса в официальном издании и размещение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сайте Концедента</w:t>
            </w:r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со дня подписания протокола о результатах проведения Конкурса, в срок, установленный Концедентом 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</w:tbl>
    <w:p w:rsidR="00DB0246" w:rsidRPr="00112B07" w:rsidRDefault="00DB0246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4" w:name="_Toc394996131"/>
      <w:bookmarkStart w:id="125" w:name="_Toc395172384"/>
      <w:bookmarkStart w:id="126" w:name="_Toc177783378"/>
      <w:bookmarkStart w:id="127" w:name="_Toc178401059"/>
      <w:bookmarkStart w:id="128" w:name="_Toc215567612"/>
      <w:bookmarkStart w:id="129" w:name="_Toc347179676"/>
      <w:bookmarkStart w:id="130" w:name="_Toc394564834"/>
      <w:bookmarkStart w:id="131" w:name="_Toc394565253"/>
      <w:r w:rsidRPr="00112B07">
        <w:rPr>
          <w:rFonts w:ascii="Times New Roman" w:hAnsi="Times New Roman" w:cs="Times New Roman"/>
          <w:sz w:val="24"/>
          <w:szCs w:val="24"/>
          <w:lang w:eastAsia="ru-RU"/>
        </w:rPr>
        <w:t>Сообщение о проведении конкурса.</w:t>
      </w:r>
      <w:bookmarkEnd w:id="124"/>
      <w:bookmarkEnd w:id="125"/>
    </w:p>
    <w:p w:rsidR="00DB0246" w:rsidRPr="00112B07" w:rsidRDefault="00DB0246" w:rsidP="00D47922">
      <w:pPr>
        <w:pStyle w:val="a3"/>
        <w:numPr>
          <w:ilvl w:val="1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о проведении </w:t>
      </w:r>
      <w:r w:rsidR="006030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опубликовывается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комиссией в официальном издании и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Pr="00112B07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и официальном сайте Концедента в срок, установленный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документацией – не менее чем за тридцать рабочих дней до дня истечения срока представления заявок на участие в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онкурсе.</w:t>
      </w:r>
    </w:p>
    <w:p w:rsidR="00DB0246" w:rsidRPr="00112B07" w:rsidRDefault="00DB0246" w:rsidP="00D47922">
      <w:pPr>
        <w:pStyle w:val="a3"/>
        <w:numPr>
          <w:ilvl w:val="1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lastRenderedPageBreak/>
        <w:t xml:space="preserve">Сообщение </w:t>
      </w:r>
      <w:r w:rsidR="00467DE1" w:rsidRPr="00112B07">
        <w:rPr>
          <w:rFonts w:ascii="Times New Roman" w:hAnsi="Times New Roman" w:cs="Times New Roman"/>
          <w:sz w:val="24"/>
          <w:szCs w:val="24"/>
        </w:rPr>
        <w:t xml:space="preserve">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(претендентом)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2" w:name="_Toc394996132"/>
      <w:bookmarkStart w:id="133" w:name="_Toc395172385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Отказ от проведения Конкурса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E5254F" w:rsidRPr="00112B07" w:rsidRDefault="00E5254F" w:rsidP="00004AAE">
      <w:pPr>
        <w:pStyle w:val="13"/>
        <w:tabs>
          <w:tab w:val="left" w:pos="1134"/>
        </w:tabs>
        <w:ind w:firstLine="567"/>
      </w:pPr>
      <w:r w:rsidRPr="00112B07">
        <w:t xml:space="preserve">Концедент вправе отказаться от проведения Конкурса не позднее, чем за </w:t>
      </w:r>
      <w:r w:rsidR="00336150">
        <w:t>тридцать</w:t>
      </w:r>
      <w:r w:rsidRPr="00112B07">
        <w:t xml:space="preserve"> дней до </w:t>
      </w:r>
      <w:r w:rsidR="00293927" w:rsidRPr="00112B07">
        <w:t>проведения Конкурса</w:t>
      </w:r>
      <w:r w:rsidRPr="00112B07">
        <w:t xml:space="preserve">. При этом Концедент не несет ответственности в связи с таким решением. Извещение об отказе от проведения </w:t>
      </w:r>
      <w:r w:rsidR="006030DF" w:rsidRPr="00112B07">
        <w:t>К</w:t>
      </w:r>
      <w:r w:rsidRPr="00112B07">
        <w:t xml:space="preserve">онкурса опубликовывается и размещается Концедентом в течение трех рабочих дней со дня принятия решения об отказе от проведения </w:t>
      </w:r>
      <w:r w:rsidR="006030DF" w:rsidRPr="00112B07">
        <w:t>К</w:t>
      </w:r>
      <w:r w:rsidRPr="00112B07">
        <w:t xml:space="preserve">онкурса на </w:t>
      </w:r>
      <w:r w:rsidR="00936B34" w:rsidRPr="00112B07">
        <w:t xml:space="preserve">Официальном сайте Российской Федерации и </w:t>
      </w:r>
      <w:r w:rsidRPr="00112B07">
        <w:t>Официальном сайте Концедента.</w:t>
      </w:r>
    </w:p>
    <w:p w:rsidR="00E5254F" w:rsidRPr="00112B07" w:rsidRDefault="00E5254F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031F69" w:rsidRPr="00112B07">
        <w:rPr>
          <w:rFonts w:ascii="Times New Roman" w:hAnsi="Times New Roman" w:cs="Times New Roman"/>
          <w:sz w:val="24"/>
          <w:szCs w:val="24"/>
          <w:lang w:eastAsia="ru-RU"/>
        </w:rPr>
        <w:t>трех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принятия указанного решения Концедентом направляются соответствующие уведомления всем Заявителям, подавшим заявки на участие в Конкурсе.</w:t>
      </w:r>
      <w:r w:rsidR="00031F69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 если на конверте с Заявкой не указан почтовый адрес Заявителя, такой конверт вскрывается и уведомление направляется по адресу, указанному в документах Заявителя.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4" w:name="_Toc177783382"/>
      <w:bookmarkStart w:id="135" w:name="_Toc178401062"/>
      <w:bookmarkStart w:id="136" w:name="_Toc215567615"/>
      <w:bookmarkStart w:id="137" w:name="Раздел_16"/>
      <w:bookmarkStart w:id="138" w:name="_Toc347179679"/>
      <w:bookmarkStart w:id="139" w:name="_Toc394564835"/>
      <w:bookmarkStart w:id="140" w:name="_Toc394565254"/>
      <w:bookmarkStart w:id="141" w:name="_Toc394996133"/>
      <w:bookmarkStart w:id="142" w:name="_Toc395172386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Подтверждение соответствия Заявителя и его заявки установленным требованиям</w:t>
      </w:r>
      <w:bookmarkEnd w:id="134"/>
      <w:bookmarkEnd w:id="135"/>
      <w:bookmarkEnd w:id="136"/>
      <w:bookmarkEnd w:id="137"/>
      <w:bookmarkEnd w:id="138"/>
      <w:r w:rsidR="0039710A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139"/>
      <w:bookmarkEnd w:id="140"/>
      <w:bookmarkEnd w:id="141"/>
      <w:bookmarkEnd w:id="142"/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Заявитель </w:t>
      </w:r>
      <w:r w:rsidR="0088431B" w:rsidRPr="00112B07">
        <w:rPr>
          <w:rFonts w:ascii="Times New Roman" w:eastAsia="MS Mincho" w:hAnsi="Times New Roman"/>
          <w:lang w:eastAsia="ja-JP"/>
        </w:rPr>
        <w:t>подтверждает</w:t>
      </w:r>
      <w:r w:rsidRPr="00112B07">
        <w:rPr>
          <w:rFonts w:ascii="Times New Roman" w:eastAsia="MS Mincho" w:hAnsi="Times New Roman"/>
          <w:lang w:eastAsia="ja-JP"/>
        </w:rPr>
        <w:t xml:space="preserve"> соответствие изложенным в Конкурсной документации требованиям путем представления </w:t>
      </w:r>
      <w:r w:rsidR="0088431B" w:rsidRPr="00112B07">
        <w:rPr>
          <w:rFonts w:ascii="Times New Roman" w:eastAsia="MS Mincho" w:hAnsi="Times New Roman"/>
          <w:lang w:eastAsia="ja-JP"/>
        </w:rPr>
        <w:t>документов и материалов, указанных в пункте 6.1. Конкурсной документации</w:t>
      </w:r>
      <w:r w:rsidRPr="00112B07">
        <w:rPr>
          <w:rFonts w:ascii="Times New Roman" w:eastAsia="MS Mincho" w:hAnsi="Times New Roman"/>
          <w:lang w:eastAsia="ja-JP"/>
        </w:rPr>
        <w:t>.</w:t>
      </w:r>
    </w:p>
    <w:p w:rsidR="001313E0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3" w:name="_Toc177783386"/>
      <w:bookmarkStart w:id="144" w:name="_Toc178401066"/>
      <w:bookmarkStart w:id="145" w:name="_Toc215567619"/>
      <w:bookmarkStart w:id="146" w:name="_Toc347179680"/>
      <w:bookmarkStart w:id="147" w:name="Задаток"/>
      <w:bookmarkStart w:id="148" w:name="_Toc394564836"/>
      <w:bookmarkStart w:id="149" w:name="_Toc394565255"/>
      <w:bookmarkStart w:id="150" w:name="_Toc394996134"/>
      <w:bookmarkStart w:id="151" w:name="_Toc395172387"/>
      <w:r w:rsidRPr="00112B07">
        <w:rPr>
          <w:rFonts w:ascii="Times New Roman" w:hAnsi="Times New Roman" w:cs="Times New Roman"/>
          <w:bCs w:val="0"/>
          <w:iCs/>
          <w:sz w:val="24"/>
          <w:szCs w:val="24"/>
          <w:lang w:eastAsia="ru-RU"/>
        </w:rPr>
        <w:t>Задаток</w:t>
      </w:r>
      <w:bookmarkStart w:id="152" w:name="_Toc177783387"/>
      <w:bookmarkStart w:id="153" w:name="_Toc178401067"/>
      <w:bookmarkStart w:id="154" w:name="_Toc215567620"/>
      <w:bookmarkStart w:id="155" w:name="_Toc347179681"/>
      <w:bookmarkEnd w:id="143"/>
      <w:bookmarkEnd w:id="144"/>
      <w:bookmarkEnd w:id="145"/>
      <w:bookmarkEnd w:id="146"/>
      <w:bookmarkEnd w:id="147"/>
      <w:r w:rsidR="0039710A" w:rsidRPr="00112B07">
        <w:rPr>
          <w:rFonts w:ascii="Times New Roman" w:hAnsi="Times New Roman" w:cs="Times New Roman"/>
          <w:bCs w:val="0"/>
          <w:iCs/>
          <w:sz w:val="24"/>
          <w:szCs w:val="24"/>
          <w:lang w:eastAsia="ru-RU"/>
        </w:rPr>
        <w:t>.</w:t>
      </w:r>
      <w:bookmarkEnd w:id="148"/>
      <w:bookmarkEnd w:id="149"/>
      <w:bookmarkEnd w:id="150"/>
      <w:bookmarkEnd w:id="151"/>
    </w:p>
    <w:p w:rsidR="00A36061" w:rsidRPr="00112B07" w:rsidRDefault="00004AAE" w:rsidP="00004AAE">
      <w:pPr>
        <w:pStyle w:val="2"/>
        <w:tabs>
          <w:tab w:val="left" w:pos="1134"/>
        </w:tabs>
      </w:pPr>
      <w:bookmarkStart w:id="156" w:name="_Toc394565256"/>
      <w:bookmarkStart w:id="157" w:name="_Toc394996135"/>
      <w:bookmarkStart w:id="158" w:name="_Toc395172388"/>
      <w:r w:rsidRPr="00112B07">
        <w:t>11</w:t>
      </w:r>
      <w:r w:rsidR="002D402D" w:rsidRPr="00112B07">
        <w:t>.1.</w:t>
      </w:r>
      <w:r w:rsidR="002D402D" w:rsidRPr="00112B07">
        <w:tab/>
      </w:r>
      <w:r w:rsidR="001313E0" w:rsidRPr="00112B07">
        <w:t>Пред</w:t>
      </w:r>
      <w:r w:rsidR="00A36061" w:rsidRPr="00112B07">
        <w:t>ставление Задатка</w:t>
      </w:r>
      <w:bookmarkEnd w:id="152"/>
      <w:bookmarkEnd w:id="153"/>
      <w:bookmarkEnd w:id="154"/>
      <w:bookmarkEnd w:id="155"/>
      <w:r w:rsidR="0062097E" w:rsidRPr="00112B07">
        <w:t>.</w:t>
      </w:r>
      <w:bookmarkEnd w:id="156"/>
      <w:bookmarkEnd w:id="157"/>
      <w:bookmarkEnd w:id="158"/>
    </w:p>
    <w:p w:rsidR="00A36061" w:rsidRPr="00112B07" w:rsidRDefault="00A36061" w:rsidP="00004AA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Каждый Заявитель</w:t>
      </w:r>
      <w:r w:rsidR="00600B2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должен представить Задаток в сумме </w:t>
      </w:r>
      <w:r w:rsidR="00467271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00</w:t>
      </w:r>
      <w:r w:rsidR="00870F77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000</w:t>
      </w:r>
      <w:r w:rsidRPr="00112B0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70F77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="004672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Сто </w:t>
      </w:r>
      <w:r w:rsidR="00870F77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тысяч)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рублей.</w:t>
      </w:r>
      <w:r w:rsidR="00600B2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307E5F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Задаток перечисляется </w:t>
      </w:r>
      <w:r w:rsidR="00DB45DA" w:rsidRPr="00112B07">
        <w:rPr>
          <w:rFonts w:ascii="Times New Roman" w:hAnsi="Times New Roman"/>
          <w:lang w:eastAsia="ru-RU"/>
        </w:rPr>
        <w:t xml:space="preserve">организатору </w:t>
      </w:r>
      <w:r w:rsidR="006030DF" w:rsidRPr="00112B07">
        <w:rPr>
          <w:rFonts w:ascii="Times New Roman" w:hAnsi="Times New Roman"/>
          <w:lang w:eastAsia="ru-RU"/>
        </w:rPr>
        <w:t>К</w:t>
      </w:r>
      <w:r w:rsidR="00DB45DA" w:rsidRPr="00112B07">
        <w:rPr>
          <w:rFonts w:ascii="Times New Roman" w:hAnsi="Times New Roman"/>
          <w:lang w:eastAsia="ru-RU"/>
        </w:rPr>
        <w:t xml:space="preserve">онкурса </w:t>
      </w:r>
      <w:r w:rsidR="00870585" w:rsidRPr="00112B07">
        <w:rPr>
          <w:rFonts w:ascii="Times New Roman" w:hAnsi="Times New Roman"/>
          <w:lang w:eastAsia="ru-RU"/>
        </w:rPr>
        <w:t xml:space="preserve">в соответствии с пунктом 8.2 </w:t>
      </w:r>
      <w:r w:rsidR="006030DF" w:rsidRPr="00112B07">
        <w:rPr>
          <w:rFonts w:ascii="Times New Roman" w:hAnsi="Times New Roman"/>
          <w:lang w:eastAsia="ru-RU"/>
        </w:rPr>
        <w:t>К</w:t>
      </w:r>
      <w:r w:rsidR="00870585" w:rsidRPr="00112B07">
        <w:rPr>
          <w:rFonts w:ascii="Times New Roman" w:hAnsi="Times New Roman"/>
          <w:lang w:eastAsia="ru-RU"/>
        </w:rPr>
        <w:t xml:space="preserve">онкурсной документации, </w:t>
      </w:r>
      <w:r w:rsidR="00DB45DA" w:rsidRPr="00112B07">
        <w:rPr>
          <w:rFonts w:ascii="Times New Roman" w:hAnsi="Times New Roman"/>
          <w:lang w:eastAsia="ru-RU"/>
        </w:rPr>
        <w:t xml:space="preserve">в срок, обеспечивающий поступление денежных средств </w:t>
      </w:r>
      <w:r w:rsidR="007133CD" w:rsidRPr="00112B07">
        <w:rPr>
          <w:rFonts w:ascii="Times New Roman" w:hAnsi="Times New Roman"/>
          <w:lang w:eastAsia="ru-RU"/>
        </w:rPr>
        <w:t xml:space="preserve">на расчетный счет организатора </w:t>
      </w:r>
      <w:r w:rsidR="006030DF" w:rsidRPr="00112B07">
        <w:rPr>
          <w:rFonts w:ascii="Times New Roman" w:hAnsi="Times New Roman"/>
          <w:lang w:eastAsia="ru-RU"/>
        </w:rPr>
        <w:t>К</w:t>
      </w:r>
      <w:r w:rsidR="007133CD" w:rsidRPr="00112B07">
        <w:rPr>
          <w:rFonts w:ascii="Times New Roman" w:hAnsi="Times New Roman"/>
          <w:lang w:eastAsia="ru-RU"/>
        </w:rPr>
        <w:t>онкурса</w:t>
      </w:r>
      <w:r w:rsidR="00DB45DA" w:rsidRPr="00112B07">
        <w:rPr>
          <w:rFonts w:ascii="Times New Roman" w:hAnsi="Times New Roman"/>
          <w:lang w:eastAsia="ru-RU"/>
        </w:rPr>
        <w:t xml:space="preserve"> </w:t>
      </w:r>
      <w:r w:rsidR="007133CD" w:rsidRPr="00112B07">
        <w:rPr>
          <w:rFonts w:ascii="Times New Roman" w:hAnsi="Times New Roman"/>
          <w:lang w:eastAsia="ru-RU"/>
        </w:rPr>
        <w:t xml:space="preserve">до </w:t>
      </w:r>
      <w:r w:rsidR="00DB45DA" w:rsidRPr="00112B07">
        <w:rPr>
          <w:rFonts w:ascii="Times New Roman" w:hAnsi="Times New Roman"/>
          <w:lang w:eastAsia="ru-RU"/>
        </w:rPr>
        <w:t xml:space="preserve">даты </w:t>
      </w:r>
      <w:r w:rsidR="007133CD" w:rsidRPr="00112B07">
        <w:rPr>
          <w:rFonts w:ascii="Times New Roman" w:hAnsi="Times New Roman"/>
          <w:lang w:eastAsia="ru-RU"/>
        </w:rPr>
        <w:t xml:space="preserve">окончания приема заявок – не позднее 24:00 часов </w:t>
      </w:r>
      <w:r w:rsidR="000D283E">
        <w:rPr>
          <w:rFonts w:ascii="Times New Roman" w:hAnsi="Times New Roman"/>
          <w:lang w:eastAsia="ru-RU"/>
        </w:rPr>
        <w:t>04</w:t>
      </w:r>
      <w:r w:rsidR="00467271">
        <w:rPr>
          <w:rFonts w:ascii="Times New Roman" w:hAnsi="Times New Roman"/>
          <w:lang w:eastAsia="ru-RU"/>
        </w:rPr>
        <w:t>.</w:t>
      </w:r>
      <w:r w:rsidR="000D283E">
        <w:rPr>
          <w:rFonts w:ascii="Times New Roman" w:hAnsi="Times New Roman"/>
          <w:lang w:eastAsia="ru-RU"/>
        </w:rPr>
        <w:t>07</w:t>
      </w:r>
      <w:r w:rsidR="00467271">
        <w:rPr>
          <w:rFonts w:ascii="Times New Roman" w:hAnsi="Times New Roman"/>
          <w:lang w:eastAsia="ru-RU"/>
        </w:rPr>
        <w:t>.201</w:t>
      </w:r>
      <w:r w:rsidR="000D283E">
        <w:rPr>
          <w:rFonts w:ascii="Times New Roman" w:hAnsi="Times New Roman"/>
          <w:lang w:eastAsia="ru-RU"/>
        </w:rPr>
        <w:t>6</w:t>
      </w:r>
      <w:r w:rsidR="00DB45DA" w:rsidRPr="00112B07">
        <w:rPr>
          <w:rFonts w:ascii="Times New Roman" w:hAnsi="Times New Roman"/>
          <w:lang w:eastAsia="ru-RU"/>
        </w:rPr>
        <w:t>,</w:t>
      </w:r>
      <w:r w:rsidRPr="00112B07">
        <w:rPr>
          <w:rFonts w:ascii="Times New Roman" w:hAnsi="Times New Roman"/>
          <w:lang w:eastAsia="ru-RU"/>
        </w:rPr>
        <w:t xml:space="preserve"> на следующие реквизиты:</w:t>
      </w:r>
      <w:r w:rsidR="00307E5F" w:rsidRPr="00112B07">
        <w:rPr>
          <w:rFonts w:ascii="Times New Roman" w:hAnsi="Times New Roman"/>
          <w:lang w:eastAsia="ru-RU"/>
        </w:rPr>
        <w:t xml:space="preserve"> </w:t>
      </w:r>
    </w:p>
    <w:p w:rsidR="00E939A1" w:rsidRPr="00E75D86" w:rsidRDefault="00E75D86" w:rsidP="00E939A1">
      <w:pPr>
        <w:pStyle w:val="ConsPlusNormal"/>
        <w:ind w:right="98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E75D86">
        <w:rPr>
          <w:rFonts w:asciiTheme="majorHAnsi" w:hAnsiTheme="majorHAnsi" w:cstheme="majorHAnsi"/>
          <w:sz w:val="24"/>
          <w:szCs w:val="24"/>
        </w:rPr>
        <w:t>Комитет по финансам (КУМИ администрации Кондинского района 070.00.001.5 ИНН 8616003853), расчетный счет 40302810667340002004, банк: Западно-Сибирский банк ОАО "Сбербанк России" г.Тюмень, БИК: 047102651, кор.сч. 30101810800000000651, ИНН: 8616001542, КПП 861601001, ОКТМО 71816160, в платежных документах в поле 104 указывается код бюджетной классификации: 07040000000050000190, назначение платежа – задаток.</w:t>
      </w:r>
    </w:p>
    <w:p w:rsidR="00E84577" w:rsidRPr="00112B07" w:rsidRDefault="009760DF" w:rsidP="00004AAE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организатора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онкурса, является выписка со счета организатора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онкурса.</w:t>
      </w:r>
    </w:p>
    <w:p w:rsidR="00A36061" w:rsidRPr="00112B07" w:rsidRDefault="00004AAE" w:rsidP="00004AAE">
      <w:pPr>
        <w:pStyle w:val="2"/>
        <w:tabs>
          <w:tab w:val="left" w:pos="1134"/>
        </w:tabs>
      </w:pPr>
      <w:bookmarkStart w:id="159" w:name="_Toc177783388"/>
      <w:bookmarkStart w:id="160" w:name="_Toc178401068"/>
      <w:bookmarkStart w:id="161" w:name="_Toc215567621"/>
      <w:bookmarkStart w:id="162" w:name="_Toc347179682"/>
      <w:bookmarkStart w:id="163" w:name="Условия_возврата_концедентом_задатка"/>
      <w:bookmarkStart w:id="164" w:name="_Toc394565257"/>
      <w:bookmarkStart w:id="165" w:name="_Toc394996136"/>
      <w:bookmarkStart w:id="166" w:name="_Toc395172389"/>
      <w:r w:rsidRPr="00112B07">
        <w:t>11</w:t>
      </w:r>
      <w:r w:rsidR="002D402D" w:rsidRPr="00112B07">
        <w:t>.</w:t>
      </w:r>
      <w:r w:rsidR="00426BC6" w:rsidRPr="00112B07">
        <w:t>2</w:t>
      </w:r>
      <w:r w:rsidR="002D402D" w:rsidRPr="00112B07">
        <w:t>.</w:t>
      </w:r>
      <w:r w:rsidR="002D402D" w:rsidRPr="00112B07">
        <w:tab/>
      </w:r>
      <w:r w:rsidR="00A36061" w:rsidRPr="00112B07">
        <w:t>Условия возврата Задатка</w:t>
      </w:r>
      <w:bookmarkEnd w:id="159"/>
      <w:bookmarkEnd w:id="160"/>
      <w:bookmarkEnd w:id="161"/>
      <w:bookmarkEnd w:id="162"/>
      <w:bookmarkEnd w:id="163"/>
      <w:r w:rsidR="002D402D" w:rsidRPr="00112B07">
        <w:t>.</w:t>
      </w:r>
      <w:bookmarkEnd w:id="164"/>
      <w:bookmarkEnd w:id="165"/>
      <w:bookmarkEnd w:id="166"/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Сумма Задатка возвращается Заявителю (Участнику Конкурса) путем перечисления денежных средств в размере внесенного Заявителем Задатка на расчетный счет Заявителя (Участника Конкурса):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в случае отказа </w:t>
      </w:r>
      <w:r w:rsidR="006030DF" w:rsidRPr="00112B07">
        <w:rPr>
          <w:rFonts w:ascii="Times New Roman" w:eastAsia="MS Mincho" w:hAnsi="Times New Roman"/>
          <w:lang w:eastAsia="ja-JP"/>
        </w:rPr>
        <w:t>о</w:t>
      </w:r>
      <w:r w:rsidR="002D402D" w:rsidRPr="00112B07">
        <w:rPr>
          <w:rFonts w:ascii="Times New Roman" w:eastAsia="MS Mincho" w:hAnsi="Times New Roman"/>
          <w:lang w:eastAsia="ja-JP"/>
        </w:rPr>
        <w:t xml:space="preserve">рганизатора </w:t>
      </w:r>
      <w:r w:rsidR="006030DF" w:rsidRPr="00112B07">
        <w:rPr>
          <w:rFonts w:ascii="Times New Roman" w:eastAsia="MS Mincho" w:hAnsi="Times New Roman"/>
          <w:lang w:eastAsia="ja-JP"/>
        </w:rPr>
        <w:t>К</w:t>
      </w:r>
      <w:r w:rsidR="002D402D" w:rsidRPr="00112B07">
        <w:rPr>
          <w:rFonts w:ascii="Times New Roman" w:eastAsia="MS Mincho" w:hAnsi="Times New Roman"/>
          <w:lang w:eastAsia="ja-JP"/>
        </w:rPr>
        <w:t>онкурса</w:t>
      </w:r>
      <w:r w:rsidRPr="00112B07">
        <w:rPr>
          <w:rFonts w:ascii="Times New Roman" w:eastAsia="MS Mincho" w:hAnsi="Times New Roman"/>
          <w:lang w:eastAsia="ja-JP"/>
        </w:rPr>
        <w:t xml:space="preserve"> от проведения Конкурса – в течение пяти рабочих дней с даты принятия Концедентом решения об отказе от дальнейшего проведения Конкурса;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в случае отзыва Заявителем Заявки на участие в Конкурсе до истечения срока представления в Конкурсную комиссию Заявок на участие в Конкурсе – в течение пяти рабочих дней с даты получения уведомления об отзыве;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в случае отзыва Участником Конкурса Конкурсного предложения до истечения срока представления в Конкурсную комиссию Конкурсных предложений – в течение пяти рабочих дней с даты получения уведомления об отзыве; 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в случае получения Заявки на участие в Конкурсе после истечения срока представления Заявок на участие в Конкурсе – в течение пяти рабочих дней после </w:t>
      </w:r>
      <w:r w:rsidRPr="00112B07">
        <w:rPr>
          <w:rFonts w:ascii="Times New Roman" w:hAnsi="Times New Roman"/>
          <w:lang w:eastAsia="ru-RU"/>
        </w:rPr>
        <w:lastRenderedPageBreak/>
        <w:t xml:space="preserve">подписания протокола проведения предварительного отбора Участников Конкурса или после принятия </w:t>
      </w:r>
      <w:r w:rsidR="006030DF" w:rsidRPr="00112B07">
        <w:rPr>
          <w:rFonts w:ascii="Times New Roman" w:hAnsi="Times New Roman"/>
          <w:lang w:eastAsia="ru-RU"/>
        </w:rPr>
        <w:t>о</w:t>
      </w:r>
      <w:r w:rsidR="002D402D" w:rsidRPr="00112B07">
        <w:rPr>
          <w:rFonts w:ascii="Times New Roman" w:hAnsi="Times New Roman"/>
          <w:lang w:eastAsia="ru-RU"/>
        </w:rPr>
        <w:t xml:space="preserve">рганизатором </w:t>
      </w:r>
      <w:r w:rsidR="006030DF" w:rsidRPr="00112B07">
        <w:rPr>
          <w:rFonts w:ascii="Times New Roman" w:hAnsi="Times New Roman"/>
          <w:lang w:eastAsia="ru-RU"/>
        </w:rPr>
        <w:t>К</w:t>
      </w:r>
      <w:r w:rsidR="002D402D" w:rsidRPr="00112B07">
        <w:rPr>
          <w:rFonts w:ascii="Times New Roman" w:hAnsi="Times New Roman"/>
          <w:lang w:eastAsia="ru-RU"/>
        </w:rPr>
        <w:t>онкурса</w:t>
      </w:r>
      <w:r w:rsidRPr="00112B07">
        <w:rPr>
          <w:rFonts w:ascii="Times New Roman" w:hAnsi="Times New Roman"/>
          <w:lang w:eastAsia="ru-RU"/>
        </w:rPr>
        <w:t xml:space="preserve"> решения о признании Конкурса несостоявшимся; 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в случае принятия Конкурсной комиссией решения об отказе в допуске Заявителя к участию в Конкурсе – в течение пяти рабочих дней со дня подписания членами Конкурсной комиссии протокола проведения предварительного отбора Участников Конкурса;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в случае представления Заявки </w:t>
      </w:r>
      <w:r w:rsidR="006030DF" w:rsidRPr="00112B07">
        <w:rPr>
          <w:rFonts w:ascii="Times New Roman" w:hAnsi="Times New Roman"/>
          <w:lang w:eastAsia="ru-RU"/>
        </w:rPr>
        <w:t>для участия в</w:t>
      </w:r>
      <w:r w:rsidRPr="00112B07">
        <w:rPr>
          <w:rFonts w:ascii="Times New Roman" w:hAnsi="Times New Roman"/>
          <w:lang w:eastAsia="ru-RU"/>
        </w:rPr>
        <w:t xml:space="preserve"> Конкурс</w:t>
      </w:r>
      <w:r w:rsidR="006030DF" w:rsidRPr="00112B07">
        <w:rPr>
          <w:rFonts w:ascii="Times New Roman" w:hAnsi="Times New Roman"/>
          <w:lang w:eastAsia="ru-RU"/>
        </w:rPr>
        <w:t>е</w:t>
      </w:r>
      <w:r w:rsidRPr="00112B07">
        <w:rPr>
          <w:rFonts w:ascii="Times New Roman" w:hAnsi="Times New Roman"/>
          <w:lang w:eastAsia="ru-RU"/>
        </w:rPr>
        <w:t xml:space="preserve"> только одним Заявителем, объявления Конкурса несостоявшимся при условии, что Концедент не предложил такому Заявителю представить Концеденту предложение о заключении Концессионного соглашения - в течение пятнадцати рабочих дней с даты принятия решения о признании Конкурса несостоявшимся; 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в случае представления </w:t>
      </w:r>
      <w:r w:rsidR="006030DF" w:rsidRPr="00112B07">
        <w:rPr>
          <w:rFonts w:ascii="Times New Roman" w:hAnsi="Times New Roman"/>
          <w:lang w:eastAsia="ru-RU"/>
        </w:rPr>
        <w:t xml:space="preserve">Заявки для участия в Конкурсе </w:t>
      </w:r>
      <w:r w:rsidRPr="00112B07">
        <w:rPr>
          <w:rFonts w:ascii="Times New Roman" w:hAnsi="Times New Roman"/>
          <w:lang w:eastAsia="ru-RU"/>
        </w:rPr>
        <w:t>только одним Заявителем, объявления Конкурса несостоявшимся, направлении Концедентом предложения такому Заявителю представить Концеденту предложение о заключении Концессионного соглашения и при условии, что Заявитель не представил Концеденту указанное предложение - в течение пяти рабочих дней после окончания установленного срока представления Концессионером предложения о заключении Концессионного соглашения;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в случае, если по результатам рассмотрения Концедентом представленного Заявителем предложения о заключении Концессионного соглашения, Концедентом не было принято решение о заключении Концессионного соглашения с таким Заявителем - 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соглашения;</w:t>
      </w:r>
    </w:p>
    <w:p w:rsidR="00A36061" w:rsidRPr="00112B07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в случае получения Конкурсного предложения после истечения срока представления Конкурсных предложений – в течение пяти рабочих дней после подписания протокола о результатах проведения Конкурса;</w:t>
      </w:r>
    </w:p>
    <w:p w:rsidR="002D402D" w:rsidRPr="009635E6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9635E6">
        <w:rPr>
          <w:rFonts w:ascii="Times New Roman" w:hAnsi="Times New Roman"/>
          <w:lang w:eastAsia="ru-RU"/>
        </w:rPr>
        <w:t xml:space="preserve"> Участникам Конкурса, не ставшим Победителем – в течение пяти рабочих дней со дня подписания протокола о результатах проведения Конкурса.</w:t>
      </w:r>
      <w:bookmarkStart w:id="167" w:name="_Toc177783389"/>
      <w:bookmarkStart w:id="168" w:name="_Toc178401069"/>
      <w:bookmarkStart w:id="169" w:name="_Toc215567622"/>
      <w:bookmarkStart w:id="170" w:name="_Toc347179683"/>
    </w:p>
    <w:p w:rsidR="00A36061" w:rsidRPr="00112B07" w:rsidRDefault="00B50F15" w:rsidP="00004AAE">
      <w:pPr>
        <w:pStyle w:val="2"/>
        <w:tabs>
          <w:tab w:val="left" w:pos="1134"/>
        </w:tabs>
        <w:rPr>
          <w:rFonts w:eastAsia="MS Mincho"/>
          <w:lang w:eastAsia="ja-JP"/>
        </w:rPr>
      </w:pPr>
      <w:bookmarkStart w:id="171" w:name="_Toc394565258"/>
      <w:bookmarkStart w:id="172" w:name="_Toc394996137"/>
      <w:bookmarkStart w:id="173" w:name="_Toc395172390"/>
      <w:r w:rsidRPr="00112B07">
        <w:t>1</w:t>
      </w:r>
      <w:r w:rsidR="00004AAE" w:rsidRPr="00112B07">
        <w:t>1</w:t>
      </w:r>
      <w:r w:rsidRPr="00112B07">
        <w:t xml:space="preserve">.3. </w:t>
      </w:r>
      <w:r w:rsidR="00A36061" w:rsidRPr="00112B07">
        <w:t>Условия удержания Концедентом Задатка</w:t>
      </w:r>
      <w:bookmarkEnd w:id="167"/>
      <w:bookmarkEnd w:id="168"/>
      <w:bookmarkEnd w:id="169"/>
      <w:bookmarkEnd w:id="170"/>
      <w:r w:rsidR="002D402D" w:rsidRPr="00112B07">
        <w:t>.</w:t>
      </w:r>
      <w:bookmarkEnd w:id="171"/>
      <w:bookmarkEnd w:id="172"/>
      <w:bookmarkEnd w:id="173"/>
    </w:p>
    <w:p w:rsidR="002D402D" w:rsidRPr="00112B07" w:rsidRDefault="00F00F8E" w:rsidP="00F00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Победителю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онкурса, не подписавшему в установленный срок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</w:t>
      </w:r>
      <w:r w:rsidR="006030DF" w:rsidRPr="00112B07">
        <w:rPr>
          <w:rFonts w:ascii="Times New Roman" w:hAnsi="Times New Roman" w:cs="Times New Roman"/>
          <w:sz w:val="24"/>
          <w:szCs w:val="24"/>
        </w:rPr>
        <w:t>е</w:t>
      </w:r>
      <w:r w:rsidRPr="00112B07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6030DF" w:rsidRPr="00112B07">
        <w:rPr>
          <w:rFonts w:ascii="Times New Roman" w:hAnsi="Times New Roman" w:cs="Times New Roman"/>
          <w:sz w:val="24"/>
          <w:szCs w:val="24"/>
        </w:rPr>
        <w:t>е</w:t>
      </w:r>
      <w:r w:rsidRPr="00112B07">
        <w:rPr>
          <w:rFonts w:ascii="Times New Roman" w:hAnsi="Times New Roman" w:cs="Times New Roman"/>
          <w:sz w:val="24"/>
          <w:szCs w:val="24"/>
        </w:rPr>
        <w:t>, внесенный им задаток не возвращается</w:t>
      </w:r>
      <w:r w:rsidR="002D402D" w:rsidRPr="00112B07">
        <w:rPr>
          <w:rFonts w:ascii="Times New Roman" w:hAnsi="Times New Roman" w:cs="Times New Roman"/>
          <w:lang w:eastAsia="ru-RU"/>
        </w:rPr>
        <w:t>.</w:t>
      </w:r>
      <w:bookmarkStart w:id="174" w:name="_Toc177783390"/>
      <w:bookmarkStart w:id="175" w:name="_Toc178401070"/>
      <w:bookmarkStart w:id="176" w:name="_Toc215567623"/>
      <w:bookmarkStart w:id="177" w:name="_Toc347179684"/>
    </w:p>
    <w:p w:rsidR="009141E4" w:rsidRPr="00112B07" w:rsidRDefault="009141E4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8" w:name="_Toc394565259"/>
      <w:bookmarkStart w:id="179" w:name="_Toc394996138"/>
      <w:bookmarkStart w:id="180" w:name="_Toc395172391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Конкурсная комиссия.</w:t>
      </w:r>
      <w:bookmarkEnd w:id="178"/>
      <w:bookmarkEnd w:id="179"/>
      <w:bookmarkEnd w:id="180"/>
    </w:p>
    <w:p w:rsidR="0039710A" w:rsidRPr="00112B07" w:rsidRDefault="0039710A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Для проведения Конкурса создаётся </w:t>
      </w:r>
      <w:r w:rsidR="006030DF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онкурсная комиссия. Конкурсная комиссия правомочна принимать решения, если на заседании </w:t>
      </w:r>
      <w:r w:rsidR="006030DF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онкурсной комиссии присутствуют не менее чем пятьдесят процентов общего числа её членов, при этом каждый член </w:t>
      </w:r>
      <w:r w:rsidR="00B5392B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онкурсной комиссии имеет один голос.</w:t>
      </w:r>
    </w:p>
    <w:p w:rsidR="0039710A" w:rsidRPr="00112B07" w:rsidRDefault="0039710A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Решения </w:t>
      </w:r>
      <w:r w:rsidR="00B5392B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онкурсной комиссии принимаются простым большинством голосов от числа голосов членов </w:t>
      </w:r>
      <w:r w:rsidR="00B5392B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онкурсной комиссии, принявших участие в её заседании. В случае равенства числа голосов голос председателя конкурсной комиссии считается решающим.</w:t>
      </w:r>
    </w:p>
    <w:p w:rsidR="0039710A" w:rsidRPr="00112B07" w:rsidRDefault="0039710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комиссии оформляются протоколами, которые подписывают члены 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комиссии, принявшие участие в заседании 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комиссии. Конкурсная комиссия вправе привлекать к своей работе независимых экспертов. </w:t>
      </w:r>
    </w:p>
    <w:p w:rsidR="0039710A" w:rsidRPr="00112B07" w:rsidRDefault="0039710A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Конкурсная комиссия вправе требовать от заявителей (письменно и устно) разъяснения положений </w:t>
      </w:r>
      <w:r w:rsidR="00C87D2F" w:rsidRPr="00112B07">
        <w:rPr>
          <w:rFonts w:cs="Times New Roman"/>
          <w:lang w:val="ru-RU"/>
        </w:rPr>
        <w:t xml:space="preserve">представленной заявки, </w:t>
      </w:r>
      <w:r w:rsidRPr="00112B07">
        <w:rPr>
          <w:rFonts w:cs="Times New Roman"/>
          <w:lang w:val="ru-RU"/>
        </w:rPr>
        <w:t>документов и материалов, подтвержд</w:t>
      </w:r>
      <w:r w:rsidR="00C87D2F" w:rsidRPr="00112B07">
        <w:rPr>
          <w:rFonts w:cs="Times New Roman"/>
          <w:lang w:val="ru-RU"/>
        </w:rPr>
        <w:t xml:space="preserve">ающих </w:t>
      </w:r>
      <w:r w:rsidRPr="00112B07">
        <w:rPr>
          <w:rFonts w:cs="Times New Roman"/>
          <w:lang w:val="ru-RU"/>
        </w:rPr>
        <w:t>соответстви</w:t>
      </w:r>
      <w:r w:rsidR="00C87D2F" w:rsidRPr="00112B07">
        <w:rPr>
          <w:rFonts w:cs="Times New Roman"/>
          <w:lang w:val="ru-RU"/>
        </w:rPr>
        <w:t>е</w:t>
      </w:r>
      <w:r w:rsidRPr="00112B07">
        <w:rPr>
          <w:rFonts w:cs="Times New Roman"/>
          <w:lang w:val="ru-RU"/>
        </w:rPr>
        <w:t xml:space="preserve"> заявителей</w:t>
      </w:r>
      <w:r w:rsidR="00C87D2F" w:rsidRPr="00112B07">
        <w:rPr>
          <w:rFonts w:cs="Times New Roman"/>
          <w:lang w:val="ru-RU"/>
        </w:rPr>
        <w:t xml:space="preserve"> требованиям, предусмотренным</w:t>
      </w:r>
      <w:r w:rsidRPr="00112B07">
        <w:rPr>
          <w:rFonts w:cs="Times New Roman"/>
          <w:lang w:val="ru-RU"/>
        </w:rPr>
        <w:t xml:space="preserve"> </w:t>
      </w:r>
      <w:r w:rsidR="00B5392B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онкурсной документацией.</w:t>
      </w:r>
    </w:p>
    <w:p w:rsidR="008E62E6" w:rsidRPr="00112B07" w:rsidRDefault="00592D42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1" w:name="_Toc394565260"/>
      <w:bookmarkStart w:id="182" w:name="_Toc394996139"/>
      <w:bookmarkStart w:id="183" w:name="_Toc395172392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Порядок пред</w:t>
      </w:r>
      <w:r w:rsidR="008E62E6" w:rsidRPr="00112B07">
        <w:rPr>
          <w:rFonts w:ascii="Times New Roman" w:hAnsi="Times New Roman" w:cs="Times New Roman"/>
          <w:sz w:val="24"/>
          <w:szCs w:val="24"/>
          <w:lang w:eastAsia="ru-RU"/>
        </w:rPr>
        <w:t>ставления заявок на участие в Конкурсе.</w:t>
      </w:r>
      <w:bookmarkEnd w:id="181"/>
      <w:bookmarkEnd w:id="182"/>
      <w:bookmarkEnd w:id="183"/>
    </w:p>
    <w:p w:rsidR="00592D42" w:rsidRPr="00606D24" w:rsidRDefault="00592D42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color w:val="FF0000"/>
          <w:lang w:val="ru-RU"/>
        </w:rPr>
      </w:pPr>
      <w:r w:rsidRPr="00112B07">
        <w:rPr>
          <w:rFonts w:cs="Times New Roman"/>
          <w:lang w:val="ru-RU"/>
        </w:rPr>
        <w:t xml:space="preserve">Дата начала приёма заявок на участие в Конкурсе: </w:t>
      </w:r>
      <w:r w:rsidR="000D283E">
        <w:rPr>
          <w:rFonts w:cs="Times New Roman"/>
          <w:lang w:val="ru-RU"/>
        </w:rPr>
        <w:t>следующий рабочий день после</w:t>
      </w:r>
      <w:r w:rsidRPr="00112B07">
        <w:rPr>
          <w:rFonts w:cs="Times New Roman"/>
          <w:lang w:val="ru-RU"/>
        </w:rPr>
        <w:t xml:space="preserve"> публикации в официальном издании и размещения на официальном сайте</w:t>
      </w:r>
      <w:r w:rsidRPr="00112B07">
        <w:rPr>
          <w:rFonts w:cs="Times New Roman"/>
          <w:kern w:val="0"/>
          <w:lang w:val="ru-RU"/>
        </w:rPr>
        <w:t xml:space="preserve"> Российской Федерации и официальном сайте Концедента </w:t>
      </w:r>
      <w:r w:rsidRPr="00112B07">
        <w:rPr>
          <w:rFonts w:cs="Times New Roman"/>
          <w:lang w:val="ru-RU"/>
        </w:rPr>
        <w:t xml:space="preserve">сообщения о проведении Конкурса – </w:t>
      </w:r>
      <w:r w:rsidR="00853186" w:rsidRPr="00853186">
        <w:rPr>
          <w:rFonts w:cs="Times New Roman"/>
          <w:lang w:val="ru-RU"/>
        </w:rPr>
        <w:t>30</w:t>
      </w:r>
      <w:r w:rsidR="00E7174E" w:rsidRPr="00853186">
        <w:rPr>
          <w:rFonts w:cs="Times New Roman"/>
          <w:lang w:val="ru-RU"/>
        </w:rPr>
        <w:t>.</w:t>
      </w:r>
      <w:r w:rsidR="000D283E" w:rsidRPr="00853186">
        <w:rPr>
          <w:rFonts w:cs="Times New Roman"/>
          <w:lang w:val="ru-RU"/>
        </w:rPr>
        <w:t>05</w:t>
      </w:r>
      <w:r w:rsidR="00E7174E" w:rsidRPr="00853186">
        <w:rPr>
          <w:rFonts w:cs="Times New Roman"/>
          <w:lang w:val="ru-RU"/>
        </w:rPr>
        <w:t>.201</w:t>
      </w:r>
      <w:r w:rsidR="000D283E" w:rsidRPr="00853186">
        <w:rPr>
          <w:rFonts w:cs="Times New Roman"/>
          <w:lang w:val="ru-RU"/>
        </w:rPr>
        <w:t>6</w:t>
      </w:r>
      <w:r w:rsidRPr="00853186">
        <w:rPr>
          <w:rFonts w:cs="Times New Roman"/>
          <w:lang w:val="ru-RU"/>
        </w:rPr>
        <w:t>.</w:t>
      </w:r>
    </w:p>
    <w:p w:rsidR="00592D42" w:rsidRPr="007E68FF" w:rsidRDefault="00592D42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color w:val="FF0000"/>
          <w:kern w:val="0"/>
          <w:lang w:val="ru-RU"/>
        </w:rPr>
      </w:pPr>
      <w:r w:rsidRPr="00DB1BCF">
        <w:rPr>
          <w:rFonts w:cs="Times New Roman"/>
          <w:lang w:val="ru-RU"/>
        </w:rPr>
        <w:t>Дата окончания приёма заявок на участие в Конкурсе</w:t>
      </w:r>
      <w:r w:rsidRPr="00DB1BCF">
        <w:rPr>
          <w:rFonts w:cs="Times New Roman"/>
          <w:kern w:val="0"/>
          <w:lang w:val="ru-RU"/>
        </w:rPr>
        <w:t xml:space="preserve">: </w:t>
      </w:r>
      <w:r w:rsidR="00853186">
        <w:rPr>
          <w:rFonts w:cs="Times New Roman"/>
          <w:kern w:val="0"/>
          <w:lang w:val="ru-RU"/>
        </w:rPr>
        <w:t>11</w:t>
      </w:r>
      <w:r w:rsidR="00253D44" w:rsidRPr="00853186">
        <w:rPr>
          <w:rFonts w:cs="Times New Roman"/>
          <w:kern w:val="0"/>
          <w:lang w:val="ru-RU"/>
        </w:rPr>
        <w:t>.</w:t>
      </w:r>
      <w:r w:rsidR="000D283E" w:rsidRPr="00853186">
        <w:rPr>
          <w:rFonts w:cs="Times New Roman"/>
          <w:kern w:val="0"/>
          <w:lang w:val="ru-RU"/>
        </w:rPr>
        <w:t>07</w:t>
      </w:r>
      <w:r w:rsidR="00253D44" w:rsidRPr="00853186">
        <w:rPr>
          <w:rFonts w:cs="Times New Roman"/>
          <w:kern w:val="0"/>
          <w:lang w:val="ru-RU"/>
        </w:rPr>
        <w:t>.201</w:t>
      </w:r>
      <w:r w:rsidR="000D283E" w:rsidRPr="00853186">
        <w:rPr>
          <w:rFonts w:cs="Times New Roman"/>
          <w:kern w:val="0"/>
          <w:lang w:val="ru-RU"/>
        </w:rPr>
        <w:t>6</w:t>
      </w:r>
    </w:p>
    <w:p w:rsidR="00882E28" w:rsidRPr="00112B07" w:rsidRDefault="00592D42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853186">
        <w:rPr>
          <w:rFonts w:cs="Times New Roman"/>
          <w:lang w:val="ru-RU"/>
        </w:rPr>
        <w:t xml:space="preserve">Заявки принимаются </w:t>
      </w:r>
      <w:r w:rsidR="00B53E34" w:rsidRPr="00853186">
        <w:rPr>
          <w:rFonts w:cs="Times New Roman"/>
        </w:rPr>
        <w:t xml:space="preserve">в </w:t>
      </w:r>
      <w:r w:rsidR="00305511" w:rsidRPr="00853186">
        <w:rPr>
          <w:rFonts w:cs="Times New Roman"/>
          <w:lang w:val="ru-RU"/>
        </w:rPr>
        <w:t>рабочие дни</w:t>
      </w:r>
      <w:r w:rsidR="006F5811" w:rsidRPr="00853186">
        <w:rPr>
          <w:rFonts w:cs="Times New Roman"/>
          <w:lang w:val="ru-RU"/>
        </w:rPr>
        <w:t>:</w:t>
      </w:r>
      <w:r w:rsidR="00644CAE" w:rsidRPr="00853186">
        <w:rPr>
          <w:rFonts w:cs="Times New Roman"/>
          <w:lang w:val="ru-RU"/>
        </w:rPr>
        <w:t xml:space="preserve"> </w:t>
      </w:r>
      <w:r w:rsidR="00B53E34" w:rsidRPr="00853186">
        <w:rPr>
          <w:rFonts w:cs="Times New Roman"/>
          <w:lang w:val="ru-RU"/>
        </w:rPr>
        <w:t>с 09:00 часов до 12:</w:t>
      </w:r>
      <w:r w:rsidR="00E7174E" w:rsidRPr="00853186">
        <w:rPr>
          <w:rFonts w:cs="Times New Roman"/>
          <w:lang w:val="ru-RU"/>
        </w:rPr>
        <w:t>00</w:t>
      </w:r>
      <w:r w:rsidR="00B53E34" w:rsidRPr="00853186">
        <w:rPr>
          <w:rFonts w:cs="Times New Roman"/>
          <w:lang w:val="ru-RU"/>
        </w:rPr>
        <w:t xml:space="preserve"> часов и с </w:t>
      </w:r>
      <w:r w:rsidR="00B53E34" w:rsidRPr="00853186">
        <w:rPr>
          <w:rFonts w:cs="Times New Roman"/>
        </w:rPr>
        <w:t xml:space="preserve">14:00 </w:t>
      </w:r>
      <w:r w:rsidR="00305511" w:rsidRPr="00853186">
        <w:rPr>
          <w:rFonts w:cs="Times New Roman"/>
          <w:lang w:val="ru-RU"/>
        </w:rPr>
        <w:t>часов до</w:t>
      </w:r>
      <w:r w:rsidR="00B53E34" w:rsidRPr="00853186">
        <w:rPr>
          <w:rFonts w:cs="Times New Roman"/>
        </w:rPr>
        <w:t xml:space="preserve"> 17:</w:t>
      </w:r>
      <w:r w:rsidR="00E7174E" w:rsidRPr="00853186">
        <w:rPr>
          <w:rFonts w:cs="Times New Roman"/>
          <w:lang w:val="ru-RU"/>
        </w:rPr>
        <w:t>0</w:t>
      </w:r>
      <w:r w:rsidR="00B53E34" w:rsidRPr="00853186">
        <w:rPr>
          <w:rFonts w:cs="Times New Roman"/>
        </w:rPr>
        <w:t xml:space="preserve">0 </w:t>
      </w:r>
      <w:r w:rsidR="00305511" w:rsidRPr="00853186">
        <w:rPr>
          <w:rFonts w:cs="Times New Roman"/>
          <w:lang w:val="ru-RU"/>
        </w:rPr>
        <w:t>часов</w:t>
      </w:r>
      <w:r w:rsidR="00EE5437" w:rsidRPr="00853186">
        <w:rPr>
          <w:rFonts w:cs="Times New Roman"/>
          <w:lang w:val="ru-RU"/>
        </w:rPr>
        <w:t xml:space="preserve"> по местному времени, </w:t>
      </w:r>
      <w:r w:rsidRPr="00853186">
        <w:rPr>
          <w:rFonts w:cs="Times New Roman"/>
          <w:lang w:val="ru-RU"/>
        </w:rPr>
        <w:t xml:space="preserve">по адресу: </w:t>
      </w:r>
      <w:r w:rsidR="00E7174E" w:rsidRPr="00853186">
        <w:rPr>
          <w:rFonts w:cs="Times New Roman"/>
        </w:rPr>
        <w:t>628</w:t>
      </w:r>
      <w:r w:rsidR="00606D24" w:rsidRPr="00853186">
        <w:rPr>
          <w:rFonts w:cs="Times New Roman"/>
          <w:lang w:val="ru-RU"/>
        </w:rPr>
        <w:t>200</w:t>
      </w:r>
      <w:r w:rsidR="00E7174E" w:rsidRPr="00853186">
        <w:rPr>
          <w:rFonts w:cs="Times New Roman"/>
        </w:rPr>
        <w:t>, Российская Федерация, Ханты-Манс</w:t>
      </w:r>
      <w:r w:rsidR="00F52745" w:rsidRPr="00853186">
        <w:rPr>
          <w:rFonts w:cs="Times New Roman"/>
        </w:rPr>
        <w:t xml:space="preserve">ийский автономный округ – Югра, </w:t>
      </w:r>
      <w:r w:rsidR="00606D24" w:rsidRPr="00853186">
        <w:rPr>
          <w:rFonts w:cs="Times New Roman"/>
          <w:lang w:val="ru-RU"/>
        </w:rPr>
        <w:t xml:space="preserve">Кондинский район, пгт.Междуреченский, ул.Титова, </w:t>
      </w:r>
      <w:r w:rsidR="00606D24" w:rsidRPr="00853186">
        <w:rPr>
          <w:rFonts w:cs="Times New Roman"/>
          <w:lang w:val="ru-RU"/>
        </w:rPr>
        <w:lastRenderedPageBreak/>
        <w:t>24</w:t>
      </w:r>
      <w:r w:rsidR="00F52745" w:rsidRPr="00853186">
        <w:rPr>
          <w:rFonts w:cs="Times New Roman"/>
        </w:rPr>
        <w:t>,</w:t>
      </w:r>
      <w:r w:rsidR="00F52745" w:rsidRPr="00853186">
        <w:rPr>
          <w:rFonts w:cs="Times New Roman"/>
          <w:lang w:val="ru-RU"/>
        </w:rPr>
        <w:t xml:space="preserve"> кабинет </w:t>
      </w:r>
      <w:r w:rsidR="00606D24" w:rsidRPr="00853186">
        <w:rPr>
          <w:rFonts w:cs="Times New Roman"/>
          <w:lang w:val="ru-RU"/>
        </w:rPr>
        <w:t>4 (отдел по управлению муниципальным имуществом)</w:t>
      </w:r>
      <w:r w:rsidR="00644CAE" w:rsidRPr="00853186">
        <w:rPr>
          <w:rFonts w:cs="Times New Roman"/>
          <w:lang w:val="ru-RU"/>
        </w:rPr>
        <w:t>.</w:t>
      </w:r>
      <w:r w:rsidR="00644CAE" w:rsidRPr="00644CAE">
        <w:rPr>
          <w:rFonts w:cs="Times New Roman"/>
          <w:lang w:val="ru-RU"/>
        </w:rPr>
        <w:t xml:space="preserve"> </w:t>
      </w:r>
      <w:r w:rsidR="00882E28" w:rsidRPr="00644CAE">
        <w:rPr>
          <w:rFonts w:cs="Times New Roman"/>
          <w:lang w:val="ru-RU"/>
        </w:rPr>
        <w:t xml:space="preserve">Заявитель </w:t>
      </w:r>
      <w:r w:rsidR="00D069D0" w:rsidRPr="00644CAE">
        <w:rPr>
          <w:rFonts w:cs="Times New Roman"/>
          <w:lang w:val="ru-RU"/>
        </w:rPr>
        <w:t>представляет</w:t>
      </w:r>
      <w:r w:rsidR="00882E28" w:rsidRPr="00644CAE">
        <w:rPr>
          <w:rFonts w:cs="Times New Roman"/>
          <w:lang w:val="ru-RU"/>
        </w:rPr>
        <w:t xml:space="preserve"> заявку на участие в Конкурсе с приложением документов, указанных в </w:t>
      </w:r>
      <w:r w:rsidR="00B5392B" w:rsidRPr="00644CAE">
        <w:rPr>
          <w:rFonts w:cs="Times New Roman"/>
          <w:lang w:val="ru-RU"/>
        </w:rPr>
        <w:t>К</w:t>
      </w:r>
      <w:r w:rsidR="00E17A0E" w:rsidRPr="00644CAE">
        <w:rPr>
          <w:rFonts w:cs="Times New Roman"/>
          <w:lang w:val="ru-RU"/>
        </w:rPr>
        <w:t>онкурсной документации лично или через св</w:t>
      </w:r>
      <w:r w:rsidR="005C4972" w:rsidRPr="00644CAE">
        <w:rPr>
          <w:rFonts w:cs="Times New Roman"/>
          <w:lang w:val="ru-RU"/>
        </w:rPr>
        <w:t>оего полномочного представителя</w:t>
      </w:r>
      <w:r w:rsidR="00E17A0E" w:rsidRPr="00644CAE">
        <w:rPr>
          <w:rFonts w:cs="Times New Roman"/>
          <w:lang w:val="ru-RU"/>
        </w:rPr>
        <w:t>.</w:t>
      </w:r>
      <w:r w:rsidR="005C4972" w:rsidRPr="00644CAE">
        <w:rPr>
          <w:rFonts w:cs="Times New Roman"/>
          <w:lang w:val="ru-RU"/>
        </w:rPr>
        <w:t xml:space="preserve"> </w:t>
      </w:r>
      <w:r w:rsidR="005C4972" w:rsidRPr="00644CAE">
        <w:rPr>
          <w:rFonts w:cs="Times New Roman"/>
          <w:bCs/>
        </w:rPr>
        <w:t>В случае,</w:t>
      </w:r>
      <w:r w:rsidR="005C4972" w:rsidRPr="00112B07">
        <w:rPr>
          <w:rFonts w:cs="Times New Roman"/>
          <w:bCs/>
        </w:rPr>
        <w:t xml:space="preserve"> если </w:t>
      </w:r>
      <w:r w:rsidR="005C4972" w:rsidRPr="00112B07">
        <w:rPr>
          <w:rFonts w:cs="Times New Roman"/>
          <w:bCs/>
          <w:lang w:val="ru-RU"/>
        </w:rPr>
        <w:t xml:space="preserve">заявка представляется полномочным представителем </w:t>
      </w:r>
      <w:r w:rsidR="00B5392B" w:rsidRPr="00112B07">
        <w:rPr>
          <w:rFonts w:cs="Times New Roman"/>
          <w:bCs/>
          <w:lang w:val="ru-RU"/>
        </w:rPr>
        <w:t>З</w:t>
      </w:r>
      <w:r w:rsidR="005C4972" w:rsidRPr="00112B07">
        <w:rPr>
          <w:rFonts w:cs="Times New Roman"/>
          <w:bCs/>
          <w:lang w:val="ru-RU"/>
        </w:rPr>
        <w:t>аявителя, такой представитель должен при подаче заявки предъявить</w:t>
      </w:r>
      <w:r w:rsidR="005C4972" w:rsidRPr="00112B07">
        <w:rPr>
          <w:rFonts w:cs="Times New Roman"/>
          <w:bCs/>
        </w:rPr>
        <w:t xml:space="preserve"> доверенность на осуществление действий от имени </w:t>
      </w:r>
      <w:r w:rsidR="00B9732B" w:rsidRPr="00112B07">
        <w:rPr>
          <w:rFonts w:cs="Times New Roman"/>
          <w:bCs/>
          <w:lang w:val="ru-RU"/>
        </w:rPr>
        <w:t>заявителя</w:t>
      </w:r>
      <w:r w:rsidR="005C4972" w:rsidRPr="00112B07">
        <w:rPr>
          <w:rFonts w:cs="Times New Roman"/>
          <w:bCs/>
        </w:rPr>
        <w:t>, оформлен</w:t>
      </w:r>
      <w:r w:rsidR="00B9732B" w:rsidRPr="00112B07">
        <w:rPr>
          <w:rFonts w:cs="Times New Roman"/>
          <w:bCs/>
          <w:lang w:val="ru-RU"/>
        </w:rPr>
        <w:t>ную</w:t>
      </w:r>
      <w:r w:rsidR="005C4972" w:rsidRPr="00112B07">
        <w:rPr>
          <w:rFonts w:cs="Times New Roman"/>
          <w:bCs/>
        </w:rPr>
        <w:t xml:space="preserve"> в установленном порядке, или нотариально заверен</w:t>
      </w:r>
      <w:r w:rsidR="00B9732B" w:rsidRPr="00112B07">
        <w:rPr>
          <w:rFonts w:cs="Times New Roman"/>
          <w:bCs/>
          <w:lang w:val="ru-RU"/>
        </w:rPr>
        <w:t>ную</w:t>
      </w:r>
      <w:r w:rsidR="005C4972" w:rsidRPr="00112B07">
        <w:rPr>
          <w:rFonts w:cs="Times New Roman"/>
          <w:bCs/>
        </w:rPr>
        <w:t xml:space="preserve"> </w:t>
      </w:r>
      <w:r w:rsidR="00A9406E" w:rsidRPr="00112B07">
        <w:rPr>
          <w:rFonts w:cs="Times New Roman"/>
          <w:bCs/>
          <w:lang w:val="ru-RU"/>
        </w:rPr>
        <w:t>копию</w:t>
      </w:r>
      <w:r w:rsidR="005C4972" w:rsidRPr="00112B07">
        <w:rPr>
          <w:rFonts w:cs="Times New Roman"/>
          <w:bCs/>
        </w:rPr>
        <w:t xml:space="preserve"> такой доверенности.</w:t>
      </w:r>
    </w:p>
    <w:p w:rsidR="00882E28" w:rsidRDefault="00882E28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Заявитель вправе подать только одну заявку на участие в </w:t>
      </w:r>
      <w:r w:rsidR="00B5392B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онкурсе.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Заявка на участие в 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оформляется на русском языке </w:t>
      </w:r>
      <w:r w:rsidR="00E17A0E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письменной форме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в двух экземплярах (оригинал и копия), каждый из которых удостоверяется подписью заявителя, и представл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яе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тся в </w:t>
      </w:r>
      <w:r w:rsidR="00B503B0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онкурсную комиссию в отдельн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1E180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запечатанн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конверт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503B0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03B0" w:rsidRPr="00112B07">
        <w:rPr>
          <w:rFonts w:ascii="Times New Roman" w:hAnsi="Times New Roman" w:cs="Times New Roman"/>
          <w:sz w:val="24"/>
          <w:szCs w:val="24"/>
        </w:rPr>
        <w:t>Заявитель указывает на так</w:t>
      </w:r>
      <w:r w:rsidR="001E180D" w:rsidRPr="00112B07">
        <w:rPr>
          <w:rFonts w:ascii="Times New Roman" w:hAnsi="Times New Roman" w:cs="Times New Roman"/>
          <w:sz w:val="24"/>
          <w:szCs w:val="24"/>
        </w:rPr>
        <w:t>их</w:t>
      </w:r>
      <w:r w:rsidR="00B503B0" w:rsidRPr="00112B07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1E180D" w:rsidRPr="00112B07">
        <w:rPr>
          <w:rFonts w:ascii="Times New Roman" w:hAnsi="Times New Roman" w:cs="Times New Roman"/>
          <w:sz w:val="24"/>
          <w:szCs w:val="24"/>
        </w:rPr>
        <w:t>ах</w:t>
      </w:r>
      <w:r w:rsidR="00DE427B" w:rsidRPr="00112B07">
        <w:rPr>
          <w:rFonts w:ascii="Times New Roman" w:hAnsi="Times New Roman" w:cs="Times New Roman"/>
          <w:sz w:val="24"/>
          <w:szCs w:val="24"/>
        </w:rPr>
        <w:t>:</w:t>
      </w:r>
      <w:r w:rsidR="00B503B0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="00DE427B" w:rsidRPr="00112B07">
        <w:rPr>
          <w:rFonts w:ascii="Times New Roman" w:hAnsi="Times New Roman" w:cs="Times New Roman"/>
          <w:sz w:val="24"/>
          <w:szCs w:val="24"/>
        </w:rPr>
        <w:t>«</w:t>
      </w:r>
      <w:r w:rsidR="007252B5" w:rsidRPr="00112B07">
        <w:rPr>
          <w:rFonts w:ascii="Times New Roman" w:hAnsi="Times New Roman" w:cs="Times New Roman"/>
          <w:sz w:val="24"/>
          <w:szCs w:val="24"/>
        </w:rPr>
        <w:t>ЗАЯВКА НА УЧАСТИЕ В ОТКРЫТОМ КОНКУРСЕ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</w:t>
      </w:r>
      <w:r w:rsidR="00781A59">
        <w:rPr>
          <w:rFonts w:ascii="Times New Roman" w:hAnsi="Times New Roman" w:cs="Times New Roman"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r w:rsidR="00F52745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B503B0" w:rsidRPr="00112B07">
        <w:rPr>
          <w:rFonts w:ascii="Times New Roman" w:hAnsi="Times New Roman" w:cs="Times New Roman"/>
          <w:sz w:val="24"/>
          <w:szCs w:val="24"/>
        </w:rPr>
        <w:t xml:space="preserve">и свои </w:t>
      </w:r>
      <w:r w:rsidR="00F431C1" w:rsidRPr="00112B07">
        <w:rPr>
          <w:rFonts w:ascii="Times New Roman" w:hAnsi="Times New Roman" w:cs="Times New Roman"/>
          <w:sz w:val="24"/>
          <w:szCs w:val="24"/>
        </w:rPr>
        <w:t>наименование (для юридического лица) или фамилия, имя, отчество (для индивидуального предпринимателя), почтовый адрес</w:t>
      </w:r>
      <w:r w:rsidR="00A56DDD">
        <w:rPr>
          <w:rFonts w:ascii="Times New Roman" w:hAnsi="Times New Roman" w:cs="Times New Roman"/>
          <w:sz w:val="24"/>
          <w:szCs w:val="24"/>
        </w:rPr>
        <w:t xml:space="preserve"> </w:t>
      </w:r>
      <w:r w:rsidR="00F431C1" w:rsidRPr="00112B0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B503B0" w:rsidRPr="00112B07">
        <w:rPr>
          <w:rFonts w:ascii="Times New Roman" w:hAnsi="Times New Roman" w:cs="Times New Roman"/>
          <w:sz w:val="24"/>
          <w:szCs w:val="24"/>
        </w:rPr>
        <w:t>.</w:t>
      </w:r>
    </w:p>
    <w:p w:rsidR="00A56DDD" w:rsidRPr="00112B07" w:rsidRDefault="00A56DDD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59">
        <w:rPr>
          <w:rFonts w:ascii="Times New Roman" w:hAnsi="Times New Roman" w:cs="Times New Roman"/>
          <w:sz w:val="24"/>
          <w:szCs w:val="24"/>
          <w:lang w:eastAsia="ru-RU"/>
        </w:rPr>
        <w:t>Указание на конверте фирменного наименования, почтового адреса (для юридического лица) или фамилии, имени, отчества, сведений о месте жительства (для индивидуального предпринимателя) не является обязательным.</w:t>
      </w:r>
    </w:p>
    <w:p w:rsidR="002E41A5" w:rsidRPr="00112B07" w:rsidRDefault="002E41A5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5392B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онкурсе должны отвечать требованиям, установленным к таким заявкам </w:t>
      </w:r>
      <w:r w:rsidR="00B5392B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документацией, и содержать документы и материалы, предусмотренные </w:t>
      </w:r>
      <w:r w:rsidR="00B5392B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документацией и подтверждающие соответствие заявителей требованиям, предъявляемым к участникам </w:t>
      </w:r>
      <w:r w:rsidR="00B5392B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онкурса.</w:t>
      </w:r>
    </w:p>
    <w:p w:rsidR="00E17A0E" w:rsidRPr="00112B07" w:rsidRDefault="00E17A0E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Заявк</w:t>
      </w:r>
      <w:r w:rsidR="00E36A43" w:rsidRPr="00112B0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B5392B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онкурсе должн</w:t>
      </w:r>
      <w:r w:rsidR="00E36A43" w:rsidRPr="00112B0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D1075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</w:t>
      </w:r>
      <w:r w:rsidR="00802283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283" w:rsidRPr="00112B07">
        <w:rPr>
          <w:rFonts w:ascii="Times New Roman" w:hAnsi="Times New Roman" w:cs="Times New Roman"/>
          <w:sz w:val="24"/>
          <w:szCs w:val="24"/>
        </w:rPr>
        <w:t xml:space="preserve">сведения о заявителе </w:t>
      </w:r>
      <w:r w:rsidR="00B5392B" w:rsidRPr="00112B07">
        <w:rPr>
          <w:rFonts w:ascii="Times New Roman" w:hAnsi="Times New Roman" w:cs="Times New Roman"/>
          <w:sz w:val="24"/>
          <w:szCs w:val="24"/>
        </w:rPr>
        <w:t>К</w:t>
      </w:r>
      <w:r w:rsidR="00802283" w:rsidRPr="00112B07">
        <w:rPr>
          <w:rFonts w:ascii="Times New Roman" w:hAnsi="Times New Roman" w:cs="Times New Roman"/>
          <w:sz w:val="24"/>
          <w:szCs w:val="24"/>
        </w:rPr>
        <w:t>онкурса (наименование</w:t>
      </w:r>
      <w:r w:rsidR="00A633CD" w:rsidRPr="00112B07">
        <w:rPr>
          <w:rFonts w:ascii="Times New Roman" w:hAnsi="Times New Roman" w:cs="Times New Roman"/>
          <w:sz w:val="24"/>
          <w:szCs w:val="24"/>
        </w:rPr>
        <w:t>,</w:t>
      </w:r>
      <w:r w:rsidR="00802283" w:rsidRPr="00112B07">
        <w:rPr>
          <w:rFonts w:ascii="Times New Roman" w:hAnsi="Times New Roman" w:cs="Times New Roman"/>
          <w:sz w:val="24"/>
          <w:szCs w:val="24"/>
        </w:rPr>
        <w:t xml:space="preserve"> организационно-правовую форму</w:t>
      </w:r>
      <w:r w:rsidR="00A633CD" w:rsidRPr="00112B07">
        <w:rPr>
          <w:rFonts w:ascii="Times New Roman" w:hAnsi="Times New Roman" w:cs="Times New Roman"/>
          <w:sz w:val="24"/>
          <w:szCs w:val="24"/>
        </w:rPr>
        <w:t>,</w:t>
      </w:r>
      <w:r w:rsidR="00802283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="00A633CD" w:rsidRPr="00112B07">
        <w:rPr>
          <w:rFonts w:ascii="Times New Roman" w:hAnsi="Times New Roman" w:cs="Times New Roman"/>
          <w:sz w:val="24"/>
          <w:szCs w:val="24"/>
        </w:rPr>
        <w:t xml:space="preserve">место нахождения, почтовый адрес </w:t>
      </w:r>
      <w:r w:rsidR="00802283" w:rsidRPr="00112B07">
        <w:rPr>
          <w:rFonts w:ascii="Times New Roman" w:hAnsi="Times New Roman" w:cs="Times New Roman"/>
          <w:sz w:val="24"/>
          <w:szCs w:val="24"/>
        </w:rPr>
        <w:t>– для юридического лица</w:t>
      </w:r>
      <w:r w:rsidR="00A633CD" w:rsidRPr="00112B07">
        <w:rPr>
          <w:rFonts w:ascii="Times New Roman" w:hAnsi="Times New Roman" w:cs="Times New Roman"/>
          <w:sz w:val="24"/>
          <w:szCs w:val="24"/>
        </w:rPr>
        <w:t>:</w:t>
      </w:r>
      <w:r w:rsidR="00802283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="000F605E" w:rsidRPr="00112B07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A633CD" w:rsidRPr="00112B07">
        <w:rPr>
          <w:rFonts w:ascii="Times New Roman" w:hAnsi="Times New Roman" w:cs="Times New Roman"/>
          <w:sz w:val="24"/>
          <w:szCs w:val="24"/>
        </w:rPr>
        <w:t>,</w:t>
      </w:r>
      <w:r w:rsidR="00802283" w:rsidRPr="00112B07">
        <w:rPr>
          <w:rFonts w:ascii="Times New Roman" w:hAnsi="Times New Roman" w:cs="Times New Roman"/>
          <w:sz w:val="24"/>
          <w:szCs w:val="24"/>
        </w:rPr>
        <w:t xml:space="preserve"> паспортные данные, сведения о месте жительства </w:t>
      </w:r>
      <w:r w:rsidR="00A633CD" w:rsidRPr="00112B07">
        <w:rPr>
          <w:rFonts w:ascii="Times New Roman" w:hAnsi="Times New Roman" w:cs="Times New Roman"/>
          <w:sz w:val="24"/>
          <w:szCs w:val="24"/>
        </w:rPr>
        <w:t xml:space="preserve">– </w:t>
      </w:r>
      <w:r w:rsidR="00802283" w:rsidRPr="00112B07">
        <w:rPr>
          <w:rFonts w:ascii="Times New Roman" w:hAnsi="Times New Roman" w:cs="Times New Roman"/>
          <w:sz w:val="24"/>
          <w:szCs w:val="24"/>
        </w:rPr>
        <w:t xml:space="preserve">для индивидуального предпринимателя), </w:t>
      </w:r>
      <w:r w:rsidR="00A633CD" w:rsidRPr="00112B07">
        <w:rPr>
          <w:rFonts w:ascii="Times New Roman" w:hAnsi="Times New Roman" w:cs="Times New Roman"/>
          <w:sz w:val="24"/>
          <w:szCs w:val="24"/>
        </w:rPr>
        <w:t xml:space="preserve">банковские реквизиты заявителя для возврата задатка, </w:t>
      </w:r>
      <w:r w:rsidR="00802283" w:rsidRPr="00112B07">
        <w:rPr>
          <w:rFonts w:ascii="Times New Roman" w:hAnsi="Times New Roman" w:cs="Times New Roman"/>
          <w:sz w:val="24"/>
          <w:szCs w:val="24"/>
        </w:rPr>
        <w:t>а также</w:t>
      </w:r>
      <w:r w:rsidR="002E41A5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подтверждение, что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D1075" w:rsidRPr="00112B07" w:rsidRDefault="008D1075" w:rsidP="00D47922">
      <w:pPr>
        <w:pStyle w:val="Standard"/>
        <w:numPr>
          <w:ilvl w:val="0"/>
          <w:numId w:val="15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 xml:space="preserve">Заявитель ознакомлен с условиями, содержащимися в </w:t>
      </w:r>
      <w:r w:rsidR="00B5392B" w:rsidRPr="00112B07">
        <w:rPr>
          <w:rFonts w:eastAsia="Times New Roman CYR" w:cs="Times New Roman"/>
          <w:lang w:val="ru-RU"/>
        </w:rPr>
        <w:t>К</w:t>
      </w:r>
      <w:r w:rsidRPr="00112B07">
        <w:rPr>
          <w:rFonts w:eastAsia="Times New Roman CYR" w:cs="Times New Roman"/>
          <w:lang w:val="ru-RU"/>
        </w:rPr>
        <w:t xml:space="preserve">онкурсной документации, и гарантирует их выполнение в соответствии с требованиями </w:t>
      </w:r>
      <w:r w:rsidR="00B5392B" w:rsidRPr="00112B07">
        <w:rPr>
          <w:rFonts w:eastAsia="Times New Roman CYR" w:cs="Times New Roman"/>
          <w:lang w:val="ru-RU"/>
        </w:rPr>
        <w:t>К</w:t>
      </w:r>
      <w:r w:rsidRPr="00112B07">
        <w:rPr>
          <w:rFonts w:eastAsia="Times New Roman CYR" w:cs="Times New Roman"/>
          <w:lang w:val="ru-RU"/>
        </w:rPr>
        <w:t>онкурсной документации.</w:t>
      </w:r>
    </w:p>
    <w:p w:rsidR="008D1075" w:rsidRPr="00112B07" w:rsidRDefault="008D1075" w:rsidP="00D47922">
      <w:pPr>
        <w:pStyle w:val="Standard"/>
        <w:numPr>
          <w:ilvl w:val="0"/>
          <w:numId w:val="15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Заяв</w:t>
      </w:r>
      <w:r w:rsidR="000F605E" w:rsidRPr="00112B07">
        <w:rPr>
          <w:rFonts w:eastAsia="Times New Roman CYR" w:cs="Times New Roman"/>
          <w:lang w:val="ru-RU"/>
        </w:rPr>
        <w:t xml:space="preserve">ителю разъяснено и понятно, что </w:t>
      </w:r>
      <w:r w:rsidRPr="00112B07">
        <w:rPr>
          <w:rFonts w:eastAsia="Times New Roman CYR" w:cs="Times New Roman"/>
          <w:lang w:val="ru-RU"/>
        </w:rPr>
        <w:t xml:space="preserve">заключение </w:t>
      </w:r>
      <w:r w:rsidR="00B5392B" w:rsidRPr="00112B07">
        <w:rPr>
          <w:rFonts w:eastAsia="Times New Roman CYR" w:cs="Times New Roman"/>
          <w:lang w:val="ru-RU"/>
        </w:rPr>
        <w:t>К</w:t>
      </w:r>
      <w:r w:rsidRPr="00112B07">
        <w:rPr>
          <w:rFonts w:eastAsia="Times New Roman CYR" w:cs="Times New Roman"/>
          <w:lang w:val="ru-RU"/>
        </w:rPr>
        <w:t xml:space="preserve">онцессионного соглашения, предусматривающего проведение работ по созданию и реконструкции </w:t>
      </w:r>
      <w:r w:rsidR="00B5392B" w:rsidRPr="00112B07">
        <w:rPr>
          <w:rFonts w:eastAsia="Times New Roman CYR" w:cs="Times New Roman"/>
          <w:lang w:val="ru-RU"/>
        </w:rPr>
        <w:t>О</w:t>
      </w:r>
      <w:r w:rsidRPr="00112B07">
        <w:rPr>
          <w:rFonts w:eastAsia="Times New Roman CYR" w:cs="Times New Roman"/>
          <w:lang w:val="ru-RU"/>
        </w:rPr>
        <w:t>бъект</w:t>
      </w:r>
      <w:r w:rsidR="00B5392B" w:rsidRPr="00112B07">
        <w:rPr>
          <w:rFonts w:eastAsia="Times New Roman CYR" w:cs="Times New Roman"/>
          <w:lang w:val="ru-RU"/>
        </w:rPr>
        <w:t>а</w:t>
      </w:r>
      <w:r w:rsidRPr="00112B07">
        <w:rPr>
          <w:rFonts w:eastAsia="Times New Roman CYR" w:cs="Times New Roman"/>
          <w:lang w:val="ru-RU"/>
        </w:rPr>
        <w:t xml:space="preserve"> </w:t>
      </w:r>
      <w:r w:rsidR="00B5392B" w:rsidRPr="00112B07">
        <w:rPr>
          <w:rFonts w:eastAsia="Times New Roman CYR" w:cs="Times New Roman"/>
          <w:lang w:val="ru-RU"/>
        </w:rPr>
        <w:t>К</w:t>
      </w:r>
      <w:r w:rsidRPr="00112B07">
        <w:rPr>
          <w:rFonts w:eastAsia="Times New Roman CYR" w:cs="Times New Roman"/>
          <w:lang w:val="ru-RU"/>
        </w:rPr>
        <w:t>онцессионного соглашения (объектов</w:t>
      </w:r>
      <w:r w:rsidRPr="00112B07">
        <w:rPr>
          <w:rFonts w:eastAsia="Times New Roman CYR" w:cs="Times New Roman"/>
        </w:rPr>
        <w:t xml:space="preserve"> </w:t>
      </w:r>
      <w:r w:rsidRPr="00112B07">
        <w:rPr>
          <w:rFonts w:cs="Times New Roman"/>
        </w:rPr>
        <w:t>водоснабжения и водоотведения,</w:t>
      </w:r>
      <w:r w:rsidRPr="00112B07">
        <w:rPr>
          <w:rFonts w:eastAsia="Times New Roman CYR" w:cs="Times New Roman"/>
        </w:rPr>
        <w:t xml:space="preserve"> </w:t>
      </w:r>
      <w:r w:rsidRPr="00112B07">
        <w:rPr>
          <w:rFonts w:cs="Times New Roman"/>
        </w:rPr>
        <w:t>находящихся в собственности муниципального образования</w:t>
      </w:r>
      <w:r w:rsidR="00F52745">
        <w:rPr>
          <w:rFonts w:cs="Times New Roman"/>
          <w:lang w:val="ru-RU"/>
        </w:rPr>
        <w:t xml:space="preserve"> </w:t>
      </w:r>
      <w:r w:rsidR="00AA6130">
        <w:rPr>
          <w:rFonts w:cs="Times New Roman"/>
          <w:lang w:val="ru-RU"/>
        </w:rPr>
        <w:t>Кондинский</w:t>
      </w:r>
      <w:r w:rsidR="00F52745">
        <w:rPr>
          <w:rFonts w:cs="Times New Roman"/>
          <w:lang w:val="ru-RU"/>
        </w:rPr>
        <w:t xml:space="preserve"> район</w:t>
      </w:r>
      <w:r w:rsidRPr="00112B07">
        <w:rPr>
          <w:rFonts w:eastAsia="Times New Roman CYR" w:cs="Times New Roman"/>
          <w:lang w:val="ru-RU"/>
        </w:rPr>
        <w:t xml:space="preserve">)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</w:t>
      </w:r>
      <w:r w:rsidRPr="00112B07">
        <w:rPr>
          <w:rFonts w:cs="Times New Roman"/>
          <w:lang w:val="ru-RU"/>
        </w:rPr>
        <w:t>водоснабжению</w:t>
      </w:r>
      <w:r w:rsidRPr="00112B07">
        <w:rPr>
          <w:rFonts w:cs="Times New Roman"/>
        </w:rPr>
        <w:t xml:space="preserve"> и </w:t>
      </w:r>
      <w:r w:rsidRPr="00112B07">
        <w:rPr>
          <w:rFonts w:cs="Times New Roman"/>
          <w:lang w:val="ru-RU"/>
        </w:rPr>
        <w:t>водоотведению</w:t>
      </w:r>
      <w:r w:rsidRPr="00112B07">
        <w:rPr>
          <w:rFonts w:eastAsia="Times New Roman CYR" w:cs="Times New Roman"/>
          <w:lang w:val="ru-RU"/>
        </w:rPr>
        <w:t xml:space="preserve">, является для победителя </w:t>
      </w:r>
      <w:r w:rsidR="00B5392B" w:rsidRPr="00112B07">
        <w:rPr>
          <w:rFonts w:eastAsia="Times New Roman CYR" w:cs="Times New Roman"/>
          <w:lang w:val="ru-RU"/>
        </w:rPr>
        <w:t>К</w:t>
      </w:r>
      <w:r w:rsidR="000F605E" w:rsidRPr="00112B07">
        <w:rPr>
          <w:rFonts w:eastAsia="Times New Roman CYR" w:cs="Times New Roman"/>
          <w:lang w:val="ru-RU"/>
        </w:rPr>
        <w:t>онкурса обязательным.</w:t>
      </w:r>
    </w:p>
    <w:p w:rsidR="008D1075" w:rsidRPr="00112B07" w:rsidRDefault="002E41A5" w:rsidP="00004AA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eastAsia="Times New Roman" w:cs="Times New Roman"/>
          <w:lang w:val="ru-RU"/>
        </w:rPr>
        <w:t>3)</w:t>
      </w:r>
      <w:r w:rsidRPr="00112B07">
        <w:rPr>
          <w:rFonts w:eastAsia="Times New Roman" w:cs="Times New Roman"/>
          <w:lang w:val="ru-RU"/>
        </w:rPr>
        <w:tab/>
      </w:r>
      <w:r w:rsidR="008D1075" w:rsidRPr="00112B07">
        <w:rPr>
          <w:rFonts w:eastAsia="Times New Roman CYR" w:cs="Times New Roman"/>
          <w:lang w:val="ru-RU"/>
        </w:rPr>
        <w:t xml:space="preserve">Заявитель гарантирует достоверность и полноту информации, представленной им в заявке на участие в </w:t>
      </w:r>
      <w:r w:rsidR="00B5392B" w:rsidRPr="00112B07">
        <w:rPr>
          <w:rFonts w:eastAsia="Times New Roman CYR" w:cs="Times New Roman"/>
          <w:lang w:val="ru-RU"/>
        </w:rPr>
        <w:t>К</w:t>
      </w:r>
      <w:r w:rsidR="008D1075" w:rsidRPr="00112B07">
        <w:rPr>
          <w:rFonts w:eastAsia="Times New Roman CYR" w:cs="Times New Roman"/>
          <w:lang w:val="ru-RU"/>
        </w:rPr>
        <w:t xml:space="preserve">онкурсе, и подтверждает право </w:t>
      </w:r>
      <w:r w:rsidR="00B5392B" w:rsidRPr="00112B07">
        <w:rPr>
          <w:rFonts w:eastAsia="Times New Roman CYR" w:cs="Times New Roman"/>
          <w:lang w:val="ru-RU"/>
        </w:rPr>
        <w:t>К</w:t>
      </w:r>
      <w:r w:rsidR="008D1075" w:rsidRPr="00112B07">
        <w:rPr>
          <w:rFonts w:eastAsia="Times New Roman CYR" w:cs="Times New Roman"/>
          <w:lang w:val="ru-RU"/>
        </w:rPr>
        <w:t>онкурсной комиссии:</w:t>
      </w:r>
    </w:p>
    <w:p w:rsidR="008D1075" w:rsidRPr="00112B07" w:rsidRDefault="008D1075" w:rsidP="00D47922">
      <w:pPr>
        <w:pStyle w:val="Standard"/>
        <w:numPr>
          <w:ilvl w:val="0"/>
          <w:numId w:val="14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запрашивать в уполномоченных органах власти и у упомянутых в заявке юридических и физических лиц информацию, уточняющую представленные в ней сведения;</w:t>
      </w:r>
    </w:p>
    <w:p w:rsidR="008D1075" w:rsidRPr="00112B07" w:rsidRDefault="008D1075" w:rsidP="00D47922">
      <w:pPr>
        <w:pStyle w:val="Standard"/>
        <w:numPr>
          <w:ilvl w:val="0"/>
          <w:numId w:val="14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 xml:space="preserve">затребовать у Заявителя представления в срок, установленный в </w:t>
      </w:r>
      <w:r w:rsidR="00B5392B" w:rsidRPr="00112B07">
        <w:rPr>
          <w:rFonts w:eastAsia="Times New Roman CYR" w:cs="Times New Roman"/>
          <w:lang w:val="ru-RU"/>
        </w:rPr>
        <w:t>К</w:t>
      </w:r>
      <w:r w:rsidRPr="00112B07">
        <w:rPr>
          <w:rFonts w:eastAsia="Times New Roman CYR" w:cs="Times New Roman"/>
          <w:lang w:val="ru-RU"/>
        </w:rPr>
        <w:t xml:space="preserve">онкурсной документации, в письменном (устном) виде разъяснений положений документов и материалов, содержащихся в составе </w:t>
      </w:r>
      <w:r w:rsidR="00B5392B" w:rsidRPr="00112B07">
        <w:rPr>
          <w:rFonts w:eastAsia="Times New Roman CYR" w:cs="Times New Roman"/>
          <w:lang w:val="ru-RU"/>
        </w:rPr>
        <w:t>З</w:t>
      </w:r>
      <w:r w:rsidRPr="00112B07">
        <w:rPr>
          <w:rFonts w:eastAsia="Times New Roman CYR" w:cs="Times New Roman"/>
          <w:lang w:val="ru-RU"/>
        </w:rPr>
        <w:t xml:space="preserve">аявки на участие в </w:t>
      </w:r>
      <w:r w:rsidR="00B5392B" w:rsidRPr="00112B07">
        <w:rPr>
          <w:rFonts w:eastAsia="Times New Roman CYR" w:cs="Times New Roman"/>
          <w:lang w:val="ru-RU"/>
        </w:rPr>
        <w:t>К</w:t>
      </w:r>
      <w:r w:rsidRPr="00112B07">
        <w:rPr>
          <w:rFonts w:eastAsia="Times New Roman CYR" w:cs="Times New Roman"/>
          <w:lang w:val="ru-RU"/>
        </w:rPr>
        <w:t>онкурсе.</w:t>
      </w:r>
    </w:p>
    <w:p w:rsidR="00E17A0E" w:rsidRPr="00112B07" w:rsidRDefault="002E41A5" w:rsidP="00004AAE">
      <w:pPr>
        <w:pStyle w:val="a3"/>
        <w:tabs>
          <w:tab w:val="left" w:pos="993"/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  <w:r w:rsidR="00B248A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аявки представлен в Форме №1 к </w:t>
      </w:r>
      <w:r w:rsidR="00B248A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документации.</w:t>
      </w:r>
    </w:p>
    <w:p w:rsidR="00882E28" w:rsidRPr="00112B07" w:rsidRDefault="00882E28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B248A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аявке на участие в </w:t>
      </w:r>
      <w:r w:rsidR="00B248A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прилагается удостоверенная подписью заявителя опись представленных им документов и материалов, </w:t>
      </w:r>
      <w:r w:rsidR="00DE427B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2097E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Формой </w:t>
      </w:r>
      <w:hyperlink w:anchor="прил8" w:history="1">
        <w:r w:rsidR="0062097E" w:rsidRPr="00112B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№</w:t>
        </w:r>
        <w:r w:rsidR="00F2224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3</w:t>
        </w:r>
      </w:hyperlink>
      <w:r w:rsidR="00A9356F" w:rsidRPr="00112B0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B248A7" w:rsidRPr="00112B0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К</w:t>
      </w:r>
      <w:r w:rsidR="00A9356F" w:rsidRPr="00112B0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онкурсной документации</w:t>
      </w:r>
      <w:r w:rsidR="00DE427B" w:rsidRPr="00112B0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</w:t>
      </w:r>
      <w:r w:rsidR="0062097E" w:rsidRPr="00112B0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 которой остается в </w:t>
      </w:r>
      <w:r w:rsidR="00B503B0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Конкурсной комиссии, копия –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B503B0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аявителя.</w:t>
      </w:r>
    </w:p>
    <w:p w:rsidR="00882E28" w:rsidRPr="00112B07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Заявка на участие в </w:t>
      </w:r>
      <w:r w:rsidR="00B503B0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онкурсе подлежит регистрации в журнале заявок под порядковым номером с указанием даты и точного времени её представления (часы и минуты) во избежание совпадения этого времени с временем представления других </w:t>
      </w:r>
      <w:r w:rsidR="00B503B0" w:rsidRPr="00112B07">
        <w:rPr>
          <w:rFonts w:cs="Times New Roman"/>
          <w:lang w:val="ru-RU"/>
        </w:rPr>
        <w:t xml:space="preserve">Заявок на участие в </w:t>
      </w:r>
      <w:r w:rsidR="00B503B0" w:rsidRPr="00112B07">
        <w:rPr>
          <w:rFonts w:cs="Times New Roman"/>
          <w:lang w:val="ru-RU"/>
        </w:rPr>
        <w:lastRenderedPageBreak/>
        <w:t>К</w:t>
      </w:r>
      <w:r w:rsidRPr="00112B07">
        <w:rPr>
          <w:rFonts w:cs="Times New Roman"/>
          <w:lang w:val="ru-RU"/>
        </w:rPr>
        <w:t>онкурсе.</w:t>
      </w:r>
    </w:p>
    <w:p w:rsidR="00882E28" w:rsidRPr="00112B07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На копии описи документов и материалов, представленн</w:t>
      </w:r>
      <w:r w:rsidR="008E0501" w:rsidRPr="00112B07">
        <w:rPr>
          <w:rFonts w:cs="Times New Roman"/>
          <w:lang w:val="ru-RU"/>
        </w:rPr>
        <w:t>ой</w:t>
      </w:r>
      <w:r w:rsidRPr="00112B07">
        <w:rPr>
          <w:rFonts w:cs="Times New Roman"/>
          <w:lang w:val="ru-RU"/>
        </w:rPr>
        <w:t xml:space="preserve"> заявителем, делается отметка о дате и времени представления (часы и минут</w:t>
      </w:r>
      <w:r w:rsidR="007A7C72" w:rsidRPr="00112B07">
        <w:rPr>
          <w:rFonts w:cs="Times New Roman"/>
          <w:lang w:val="ru-RU"/>
        </w:rPr>
        <w:t>ы) заявки на участие в К</w:t>
      </w:r>
      <w:r w:rsidRPr="00112B07">
        <w:rPr>
          <w:rFonts w:cs="Times New Roman"/>
          <w:lang w:val="ru-RU"/>
        </w:rPr>
        <w:t xml:space="preserve">онкурсе </w:t>
      </w:r>
      <w:r w:rsidR="002D3056" w:rsidRPr="00112B07">
        <w:rPr>
          <w:rFonts w:cs="Times New Roman"/>
          <w:lang w:val="ru-RU"/>
        </w:rPr>
        <w:t>с указанием номера этой заявки.</w:t>
      </w:r>
    </w:p>
    <w:p w:rsidR="00882E28" w:rsidRPr="00112B07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Заявитель самостоятельно несет все расходы, связанные с подготовкой и подачей в </w:t>
      </w:r>
      <w:r w:rsidR="00B503B0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онкурсную комиссию своей заявки на участие в </w:t>
      </w:r>
      <w:r w:rsidR="00B503B0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онкурсе.</w:t>
      </w:r>
    </w:p>
    <w:p w:rsidR="00882E28" w:rsidRPr="00112B07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Заявки, поступившие в </w:t>
      </w:r>
      <w:r w:rsidR="00B503B0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онкурсную комиссию после истечения срока приёма заявок на участие в </w:t>
      </w:r>
      <w:r w:rsidR="00B503B0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онкурсе, указанного в сообщении о проведении </w:t>
      </w:r>
      <w:r w:rsidR="00B503B0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и в </w:t>
      </w:r>
      <w:r w:rsidR="00B503B0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онкурсной документации, не регистрируются и не рассматриваются.</w:t>
      </w:r>
    </w:p>
    <w:p w:rsidR="00882E28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F52745">
        <w:rPr>
          <w:rFonts w:cs="Times New Roman"/>
          <w:lang w:val="ru-RU"/>
        </w:rPr>
        <w:t xml:space="preserve">Заявки на участие в </w:t>
      </w:r>
      <w:r w:rsidR="00B503B0" w:rsidRPr="00F52745">
        <w:rPr>
          <w:rFonts w:cs="Times New Roman"/>
          <w:lang w:val="ru-RU"/>
        </w:rPr>
        <w:t>К</w:t>
      </w:r>
      <w:r w:rsidRPr="00F52745">
        <w:rPr>
          <w:rFonts w:cs="Times New Roman"/>
          <w:lang w:val="ru-RU"/>
        </w:rPr>
        <w:t xml:space="preserve">онкурсе, направленные по почте, </w:t>
      </w:r>
      <w:r w:rsidR="00B503B0" w:rsidRPr="00F52745">
        <w:rPr>
          <w:rFonts w:cs="Times New Roman"/>
          <w:lang w:val="ru-RU"/>
        </w:rPr>
        <w:t>К</w:t>
      </w:r>
      <w:r w:rsidRPr="00F52745">
        <w:rPr>
          <w:rFonts w:cs="Times New Roman"/>
          <w:lang w:val="ru-RU"/>
        </w:rPr>
        <w:t xml:space="preserve">онкурсной комиссией не регистрируются и не рассматриваются. Такие </w:t>
      </w:r>
      <w:r w:rsidR="007A7C72" w:rsidRPr="00F52745">
        <w:rPr>
          <w:rFonts w:cs="Times New Roman"/>
          <w:lang w:val="ru-RU"/>
        </w:rPr>
        <w:t>З</w:t>
      </w:r>
      <w:r w:rsidRPr="00F52745">
        <w:rPr>
          <w:rFonts w:cs="Times New Roman"/>
          <w:lang w:val="ru-RU"/>
        </w:rPr>
        <w:t>аявки возвращаются заявителю по</w:t>
      </w:r>
      <w:r w:rsidR="002B62E5" w:rsidRPr="00F52745">
        <w:rPr>
          <w:rFonts w:cs="Times New Roman"/>
          <w:lang w:val="ru-RU"/>
        </w:rPr>
        <w:t xml:space="preserve"> адресу, указанному на конверте</w:t>
      </w:r>
      <w:r w:rsidRPr="00F52745">
        <w:rPr>
          <w:rFonts w:cs="Times New Roman"/>
          <w:lang w:val="ru-RU"/>
        </w:rPr>
        <w:t>.</w:t>
      </w:r>
    </w:p>
    <w:p w:rsidR="00882E28" w:rsidRPr="00112B07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Заявки на участие в </w:t>
      </w:r>
      <w:r w:rsidR="001E180D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онкурсе должны содержать документы и материалы, предусмотренные </w:t>
      </w:r>
      <w:r w:rsidR="007A7C72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онкурсной документацией и подтверждающие соответствие </w:t>
      </w:r>
      <w:r w:rsidR="007A7C72" w:rsidRPr="00112B07">
        <w:rPr>
          <w:rFonts w:cs="Times New Roman"/>
          <w:lang w:val="ru-RU"/>
        </w:rPr>
        <w:t>З</w:t>
      </w:r>
      <w:r w:rsidRPr="00112B07">
        <w:rPr>
          <w:rFonts w:cs="Times New Roman"/>
          <w:lang w:val="ru-RU"/>
        </w:rPr>
        <w:t>аявителей требованиям, предъявляемым к участникам открытого конкурса.</w:t>
      </w:r>
    </w:p>
    <w:bookmarkEnd w:id="174"/>
    <w:bookmarkEnd w:id="175"/>
    <w:bookmarkEnd w:id="176"/>
    <w:bookmarkEnd w:id="177"/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Все документы, входящие в Заявку, должны быть надлежащим образом оформлены,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</w:t>
      </w:r>
      <w:r w:rsidR="006058C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печать – в случае ее наличия).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любых документов посредством факсимильной связи не допускается, а полученные таким образом документы считаются не имеющими юридической силы. 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Документ в составе Заявки, представленный с нарушением данных требований, не имеет юридической силы и считаетс</w:t>
      </w:r>
      <w:r w:rsidR="007A7C72" w:rsidRPr="00112B07">
        <w:rPr>
          <w:rFonts w:ascii="Times New Roman" w:hAnsi="Times New Roman" w:cs="Times New Roman"/>
          <w:sz w:val="24"/>
          <w:szCs w:val="24"/>
          <w:lang w:eastAsia="ru-RU"/>
        </w:rPr>
        <w:t>я не представленным Заявителем.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Все страницы оригинального экземпляра Заявки должны быть пронумерованы и помечены надписью «ОРИГИНАЛ». Все страницы экземпляра-копии Заявки помечаются надписью «КОПИЯ». В случае расхождений между экземплярами Конкурсная комиссия</w:t>
      </w:r>
      <w:r w:rsidR="007A7C7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Концедент следуют оригиналу.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включенные в оригинал Заявки, представляются в прошитом, скрепленном печатью (при ее наличии) и подписью </w:t>
      </w:r>
      <w:r w:rsidR="007A7C7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либо его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полномочного представителя с указанием на обороте последнего листа Заявки количества страниц. Все страницы самой Заявки и всех включаемых в нее документов также подписываются полномочным представителем Заявителя.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Экземпляр копии Заявки брошюруется отдельно. При этом все разделы Заявки прошиваются, скрепляются печатью (при ее наличии) и подписью </w:t>
      </w:r>
      <w:r w:rsidR="007A7C7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либо его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полномочного представителя с указанием на обороте последнего листа</w:t>
      </w:r>
      <w:r w:rsidR="007A7C7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страниц экземпляра.</w:t>
      </w:r>
    </w:p>
    <w:p w:rsidR="00A36061" w:rsidRPr="00F52745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745">
        <w:rPr>
          <w:rFonts w:ascii="Times New Roman" w:hAnsi="Times New Roman" w:cs="Times New Roman"/>
          <w:sz w:val="24"/>
          <w:szCs w:val="24"/>
          <w:lang w:eastAsia="ru-RU"/>
        </w:rPr>
        <w:t>Заявителю будет отказано в приеме конверта с Заявкой, если конверт не запечатан и (или) оформлен не в соответствии с установленными в Конкурсной Документации требованиями.</w:t>
      </w:r>
    </w:p>
    <w:p w:rsidR="00BC72E6" w:rsidRPr="00112B07" w:rsidRDefault="00BC72E6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745">
        <w:rPr>
          <w:rFonts w:ascii="Times New Roman" w:hAnsi="Times New Roman" w:cs="Times New Roman"/>
          <w:sz w:val="24"/>
          <w:szCs w:val="24"/>
          <w:lang w:eastAsia="ru-RU"/>
        </w:rPr>
        <w:t>При этом отказ в приеме и регистрации конверта с заявкой на участие в конкурсе, на котором не указаны сведения о заявителе, подавшем такой конверт, а также требование о предоставлении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заявителя, не допускается.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Представители Заявителей, присутствующие на процедуре вскрытия конвертов, также могут удостовериться в сохранности представленных конвертов. </w:t>
      </w:r>
    </w:p>
    <w:p w:rsidR="00A36061" w:rsidRPr="00112B07" w:rsidRDefault="00973F04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bookmarkStart w:id="184" w:name="_Toc177783396"/>
      <w:bookmarkStart w:id="185" w:name="_Toc178401076"/>
      <w:bookmarkStart w:id="186" w:name="_Toc215567629"/>
      <w:bookmarkStart w:id="187" w:name="_Toc347179690"/>
      <w:bookmarkStart w:id="188" w:name="Порядок_внесения_изменений_в_З_отзыв"/>
      <w:bookmarkStart w:id="189" w:name="_Toc394565261"/>
      <w:bookmarkStart w:id="190" w:name="_Toc394996140"/>
      <w:bookmarkStart w:id="191" w:name="_Toc395172393"/>
      <w:r w:rsidRPr="00112B07">
        <w:rPr>
          <w:rFonts w:ascii="Times New Roman" w:hAnsi="Times New Roman" w:cs="Times New Roman"/>
          <w:sz w:val="24"/>
          <w:szCs w:val="24"/>
        </w:rPr>
        <w:t xml:space="preserve">Порядок и срок изменения и отзыва </w:t>
      </w:r>
      <w:r w:rsidR="00A36061" w:rsidRPr="00112B07">
        <w:rPr>
          <w:rFonts w:ascii="Times New Roman" w:hAnsi="Times New Roman" w:cs="Times New Roman"/>
          <w:sz w:val="24"/>
          <w:szCs w:val="24"/>
          <w:lang w:eastAsia="ru-RU"/>
        </w:rPr>
        <w:t>Заяв</w:t>
      </w:r>
      <w:bookmarkEnd w:id="184"/>
      <w:bookmarkEnd w:id="185"/>
      <w:bookmarkEnd w:id="186"/>
      <w:bookmarkEnd w:id="187"/>
      <w:bookmarkEnd w:id="188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592D42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189"/>
      <w:bookmarkEnd w:id="190"/>
      <w:bookmarkEnd w:id="191"/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изменить или отозвать Заявку на участие в Конкурсе в любое время до истечения срока представления Заявок. 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Отзыв Заявки на участие в Конкурсе </w:t>
      </w:r>
      <w:r w:rsidR="00373468" w:rsidRPr="00112B07">
        <w:rPr>
          <w:rFonts w:ascii="Times New Roman" w:hAnsi="Times New Roman" w:cs="Times New Roman"/>
          <w:sz w:val="24"/>
          <w:szCs w:val="24"/>
          <w:lang w:eastAsia="ru-RU"/>
        </w:rPr>
        <w:t>оформляется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</w:t>
      </w:r>
      <w:r w:rsidR="00373468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на бланке Заявителя (при наличии), подписывается и заверяется печатью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0ED8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="00373468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и направл</w:t>
      </w:r>
      <w:r w:rsidR="00820ED8" w:rsidRPr="00112B07">
        <w:rPr>
          <w:rFonts w:ascii="Times New Roman" w:hAnsi="Times New Roman" w:cs="Times New Roman"/>
          <w:sz w:val="24"/>
          <w:szCs w:val="24"/>
          <w:lang w:eastAsia="ru-RU"/>
        </w:rPr>
        <w:t>яется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Конкурсную комиссию.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Изменение в Заявку на участие в Конкурсе должно быть подготовлено в письменном виде, и направлено в Конкурсную комиссию в конверте с пометкой «</w:t>
      </w:r>
      <w:r w:rsidR="007252B5" w:rsidRPr="00112B07">
        <w:rPr>
          <w:rFonts w:ascii="Times New Roman" w:hAnsi="Times New Roman" w:cs="Times New Roman"/>
          <w:sz w:val="24"/>
          <w:szCs w:val="24"/>
          <w:lang w:eastAsia="ru-RU"/>
        </w:rPr>
        <w:t>ИЗМЕНЕНИЕ В ЗАЯВКУ НА УЧАСТИЕ</w:t>
      </w:r>
      <w:r w:rsidR="007252B5" w:rsidRPr="00112B07">
        <w:rPr>
          <w:rFonts w:ascii="Times New Roman" w:hAnsi="Times New Roman" w:cs="Times New Roman"/>
          <w:sz w:val="24"/>
          <w:szCs w:val="24"/>
        </w:rPr>
        <w:t xml:space="preserve"> В ОТКРЫТОМ КОНКУРСЕ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</w:t>
      </w:r>
      <w:r w:rsidR="00F52745">
        <w:rPr>
          <w:rFonts w:ascii="Times New Roman" w:hAnsi="Times New Roman" w:cs="Times New Roman"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r w:rsidR="00F5274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6633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633D" w:rsidRPr="00112B07">
        <w:rPr>
          <w:rFonts w:ascii="Times New Roman" w:hAnsi="Times New Roman" w:cs="Times New Roman"/>
          <w:sz w:val="24"/>
          <w:szCs w:val="24"/>
        </w:rPr>
        <w:t>и свои реквизиты, в том числе наименование (для юридического лица) или фамилия, имя, отчество (для индивидуального предпринимателя), ИНН, почтовый адрес и контактный телефон заявителя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изменений и уведомлений об отзыве Заявки производится в том же порядке, что и регистрация Заявки. </w:t>
      </w:r>
    </w:p>
    <w:p w:rsidR="00A36061" w:rsidRPr="00112B07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Никакие изменения не могут быть внесены в Заявку после </w:t>
      </w:r>
      <w:r w:rsidR="00576C67" w:rsidRPr="00112B07">
        <w:rPr>
          <w:rFonts w:ascii="Times New Roman" w:hAnsi="Times New Roman" w:cs="Times New Roman"/>
          <w:sz w:val="24"/>
          <w:szCs w:val="24"/>
          <w:lang w:eastAsia="ru-RU"/>
        </w:rPr>
        <w:t>даты окончания приема Заявок на участие в Конкурсе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2" w:name="_Toc177783397"/>
      <w:bookmarkStart w:id="193" w:name="_Toc178401077"/>
      <w:bookmarkStart w:id="194" w:name="_Toc215567630"/>
      <w:bookmarkStart w:id="195" w:name="_Toc347179691"/>
      <w:bookmarkStart w:id="196" w:name="_Toc394565262"/>
      <w:bookmarkStart w:id="197" w:name="_Toc394996141"/>
      <w:bookmarkStart w:id="198" w:name="_Toc395172394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Порядок вскрытия конвертов</w:t>
      </w:r>
      <w:r w:rsidR="00EA514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Заявк</w:t>
      </w:r>
      <w:bookmarkEnd w:id="192"/>
      <w:bookmarkEnd w:id="193"/>
      <w:bookmarkEnd w:id="194"/>
      <w:bookmarkEnd w:id="195"/>
      <w:r w:rsidR="00EA5147" w:rsidRPr="00112B07">
        <w:rPr>
          <w:rFonts w:ascii="Times New Roman" w:hAnsi="Times New Roman" w:cs="Times New Roman"/>
          <w:sz w:val="24"/>
          <w:szCs w:val="24"/>
          <w:lang w:eastAsia="ru-RU"/>
        </w:rPr>
        <w:t>ами на участие в Конкурсе.</w:t>
      </w:r>
      <w:bookmarkEnd w:id="196"/>
      <w:bookmarkEnd w:id="197"/>
      <w:bookmarkEnd w:id="198"/>
    </w:p>
    <w:p w:rsidR="007252B5" w:rsidRPr="00853186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644CAE">
        <w:rPr>
          <w:rFonts w:ascii="Times New Roman" w:hAnsi="Times New Roman"/>
          <w:lang w:eastAsia="ru-RU"/>
        </w:rPr>
        <w:t xml:space="preserve">Вскрытие конвертов с Заявками производится на заседании Конкурсной комиссии </w:t>
      </w:r>
      <w:r w:rsidR="00853186" w:rsidRPr="00853186">
        <w:rPr>
          <w:rFonts w:ascii="Times New Roman" w:hAnsi="Times New Roman"/>
          <w:lang w:eastAsia="ru-RU"/>
        </w:rPr>
        <w:t>12</w:t>
      </w:r>
      <w:r w:rsidR="007E68FF" w:rsidRPr="00853186">
        <w:rPr>
          <w:rFonts w:ascii="Times New Roman" w:hAnsi="Times New Roman"/>
        </w:rPr>
        <w:t>.07.2016</w:t>
      </w:r>
      <w:r w:rsidR="004E23CC" w:rsidRPr="00853186">
        <w:rPr>
          <w:rFonts w:ascii="Times New Roman" w:hAnsi="Times New Roman"/>
          <w:lang w:eastAsia="ru-RU"/>
        </w:rPr>
        <w:t xml:space="preserve"> в 10</w:t>
      </w:r>
      <w:r w:rsidR="0062097E" w:rsidRPr="00853186">
        <w:rPr>
          <w:rFonts w:ascii="Times New Roman" w:hAnsi="Times New Roman"/>
        </w:rPr>
        <w:t>:</w:t>
      </w:r>
      <w:r w:rsidR="004E23CC" w:rsidRPr="00853186">
        <w:rPr>
          <w:rFonts w:ascii="Times New Roman" w:hAnsi="Times New Roman"/>
          <w:lang w:eastAsia="ru-RU"/>
        </w:rPr>
        <w:t xml:space="preserve">00 часов по местному времени </w:t>
      </w:r>
      <w:r w:rsidR="007252B5" w:rsidRPr="00853186">
        <w:rPr>
          <w:rFonts w:ascii="Times New Roman" w:hAnsi="Times New Roman"/>
          <w:lang w:eastAsia="ru-RU"/>
        </w:rPr>
        <w:t xml:space="preserve">по адресу: </w:t>
      </w:r>
      <w:r w:rsidR="007E68FF" w:rsidRPr="00853186">
        <w:rPr>
          <w:rFonts w:ascii="Times New Roman" w:hAnsi="Times New Roman"/>
          <w:lang w:eastAsia="ru-RU"/>
        </w:rPr>
        <w:t>628200, Российская Федерация, Ханты-Мансийский автономный округ – Югра,</w:t>
      </w:r>
      <w:r w:rsidR="007E68FF" w:rsidRPr="00853186">
        <w:rPr>
          <w:rFonts w:ascii="Times New Roman" w:hAnsi="Times New Roman"/>
        </w:rPr>
        <w:t xml:space="preserve"> Кондинский район, пгт.Междуреченский, ул.Титова, 24, кабинет председателя КУМИ</w:t>
      </w:r>
      <w:r w:rsidR="007E68FF" w:rsidRPr="00853186">
        <w:rPr>
          <w:rFonts w:ascii="Times New Roman" w:hAnsi="Times New Roman"/>
          <w:lang w:eastAsia="ru-RU"/>
        </w:rPr>
        <w:t>.</w:t>
      </w:r>
    </w:p>
    <w:p w:rsidR="00254DAE" w:rsidRPr="00112B07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Перед вскрытием конвертов </w:t>
      </w:r>
      <w:r w:rsidR="00576C67" w:rsidRPr="00112B07">
        <w:rPr>
          <w:rFonts w:cs="Times New Roman"/>
          <w:lang w:val="ru-RU"/>
        </w:rPr>
        <w:t xml:space="preserve">Конкурсная </w:t>
      </w:r>
      <w:r w:rsidRPr="00112B07">
        <w:rPr>
          <w:rFonts w:cs="Times New Roman"/>
          <w:lang w:val="ru-RU"/>
        </w:rPr>
        <w:t xml:space="preserve">комиссия проверяет их целостность, что фиксируется в протоколе вскрытия конвертов с заявками на участие в </w:t>
      </w:r>
      <w:r w:rsidR="00576C67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онкурсе.</w:t>
      </w:r>
    </w:p>
    <w:p w:rsidR="00254DAE" w:rsidRPr="00112B07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Секретарь Конкурсной комиссии ведёт протокол вскрытия конвертов с </w:t>
      </w:r>
      <w:r w:rsidR="00576C67" w:rsidRPr="00112B07">
        <w:rPr>
          <w:rFonts w:cs="Times New Roman"/>
          <w:lang w:val="ru-RU"/>
        </w:rPr>
        <w:t>З</w:t>
      </w:r>
      <w:r w:rsidRPr="00112B07">
        <w:rPr>
          <w:rFonts w:cs="Times New Roman"/>
          <w:lang w:val="ru-RU"/>
        </w:rPr>
        <w:t>аявками на участие в Конкурсе, который подписывается членами Конкурсной комиссии, присутствующими на заседании.</w:t>
      </w:r>
    </w:p>
    <w:p w:rsidR="00254DAE" w:rsidRPr="00112B07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При вскрытии конвертов с </w:t>
      </w:r>
      <w:r w:rsidR="00576C67" w:rsidRPr="00112B07">
        <w:rPr>
          <w:rFonts w:cs="Times New Roman"/>
          <w:lang w:val="ru-RU"/>
        </w:rPr>
        <w:t>З</w:t>
      </w:r>
      <w:r w:rsidRPr="00112B07">
        <w:rPr>
          <w:rFonts w:cs="Times New Roman"/>
          <w:lang w:val="ru-RU"/>
        </w:rPr>
        <w:t xml:space="preserve">аявками на участие в </w:t>
      </w:r>
      <w:r w:rsidR="00576C67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онкурсе объявляются и заносятся в протокол:</w:t>
      </w:r>
    </w:p>
    <w:p w:rsidR="00254DAE" w:rsidRPr="00112B07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1) наименование (фамилия, имя, отчество) и место нахождения (место жительства) каждого заявителя, конверт которого, содержащий </w:t>
      </w:r>
      <w:r w:rsidR="00576C67" w:rsidRPr="00112B07">
        <w:rPr>
          <w:rFonts w:cs="Times New Roman"/>
          <w:lang w:val="ru-RU"/>
        </w:rPr>
        <w:t>З</w:t>
      </w:r>
      <w:r w:rsidRPr="00112B07">
        <w:rPr>
          <w:rFonts w:cs="Times New Roman"/>
          <w:lang w:val="ru-RU"/>
        </w:rPr>
        <w:t xml:space="preserve">аявку на участие в </w:t>
      </w:r>
      <w:r w:rsidR="00576C67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онкурсе, вскрывается;</w:t>
      </w:r>
    </w:p>
    <w:p w:rsidR="00254DAE" w:rsidRPr="00112B07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2) сведения о наличии в этой </w:t>
      </w:r>
      <w:r w:rsidR="00576C67" w:rsidRPr="00112B07">
        <w:rPr>
          <w:rFonts w:cs="Times New Roman"/>
          <w:lang w:val="ru-RU"/>
        </w:rPr>
        <w:t>З</w:t>
      </w:r>
      <w:r w:rsidRPr="00112B07">
        <w:rPr>
          <w:rFonts w:cs="Times New Roman"/>
          <w:lang w:val="ru-RU"/>
        </w:rPr>
        <w:t xml:space="preserve">аявке на участие в открытом конкурсе документов и материалов, представление которых предусмотрено </w:t>
      </w:r>
      <w:r w:rsidR="00576C67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онкурсной документацией.</w:t>
      </w:r>
    </w:p>
    <w:p w:rsidR="00D04824" w:rsidRPr="00112B07" w:rsidRDefault="00D04824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 w:eastAsia="ru-RU"/>
        </w:rPr>
        <w:t>Конкурсн</w:t>
      </w:r>
      <w:r w:rsidR="00DB2ACE" w:rsidRPr="00112B07">
        <w:rPr>
          <w:rFonts w:cs="Times New Roman"/>
          <w:lang w:val="ru-RU" w:eastAsia="ru-RU"/>
        </w:rPr>
        <w:t>ая</w:t>
      </w:r>
      <w:r w:rsidRPr="00112B07">
        <w:rPr>
          <w:rFonts w:cs="Times New Roman"/>
          <w:lang w:val="ru-RU" w:eastAsia="ru-RU"/>
        </w:rPr>
        <w:t xml:space="preserve"> комисси</w:t>
      </w:r>
      <w:r w:rsidR="00DB2ACE" w:rsidRPr="00112B07">
        <w:rPr>
          <w:rFonts w:cs="Times New Roman"/>
          <w:lang w:val="ru-RU" w:eastAsia="ru-RU"/>
        </w:rPr>
        <w:t>я</w:t>
      </w:r>
      <w:r w:rsidRPr="00112B07">
        <w:rPr>
          <w:rFonts w:cs="Times New Roman"/>
          <w:lang w:val="ru-RU" w:eastAsia="ru-RU"/>
        </w:rPr>
        <w:t xml:space="preserve"> ведет протокол вскрытия конвертов с Заявками, который подписывается членами Конкурсной комиссии, присутствующими на заседании.</w:t>
      </w:r>
    </w:p>
    <w:p w:rsidR="00254DAE" w:rsidRPr="00112B07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Протокол вскрытия конвертов </w:t>
      </w:r>
      <w:r w:rsidR="00D04824" w:rsidRPr="00112B07">
        <w:rPr>
          <w:rFonts w:cs="Times New Roman"/>
          <w:lang w:val="ru-RU"/>
        </w:rPr>
        <w:t xml:space="preserve">с Заявками </w:t>
      </w:r>
      <w:r w:rsidRPr="00112B07">
        <w:rPr>
          <w:rFonts w:cs="Times New Roman"/>
          <w:lang w:val="ru-RU"/>
        </w:rPr>
        <w:t>размещается на официальном сайте</w:t>
      </w:r>
      <w:r w:rsidR="005750A4" w:rsidRPr="00112B07">
        <w:rPr>
          <w:rFonts w:cs="Times New Roman"/>
          <w:lang w:val="ru-RU"/>
        </w:rPr>
        <w:t xml:space="preserve"> Российской Федерации и официальном сайте Концедента</w:t>
      </w:r>
      <w:r w:rsidRPr="00112B07">
        <w:rPr>
          <w:rFonts w:cs="Times New Roman"/>
          <w:lang w:val="ru-RU"/>
        </w:rPr>
        <w:t xml:space="preserve"> в течение 3 дней со дня его подписания.</w:t>
      </w:r>
    </w:p>
    <w:p w:rsidR="00254DAE" w:rsidRPr="00112B07" w:rsidRDefault="00254DAE" w:rsidP="00004AAE">
      <w:pPr>
        <w:pStyle w:val="Standard"/>
        <w:tabs>
          <w:tab w:val="left" w:pos="1134"/>
        </w:tabs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Заявители или их представители вправе присутствовать при вскрытии конвертов с </w:t>
      </w:r>
      <w:r w:rsidR="00576C67" w:rsidRPr="00112B07">
        <w:rPr>
          <w:rFonts w:cs="Times New Roman"/>
          <w:lang w:val="ru-RU"/>
        </w:rPr>
        <w:t>З</w:t>
      </w:r>
      <w:r w:rsidRPr="00112B07">
        <w:rPr>
          <w:rFonts w:cs="Times New Roman"/>
          <w:lang w:val="ru-RU"/>
        </w:rPr>
        <w:t xml:space="preserve">аявками на участие в </w:t>
      </w:r>
      <w:r w:rsidR="00576C67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онкурсе. Заявители или их представители вправе осуществлять аудиозапись, видеозапись, фотографирование.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Конкурсной комиссией вскрываются только конверты с Заявками, которые представлены до истечения установленн</w:t>
      </w:r>
      <w:r w:rsidR="00254DAE" w:rsidRPr="00112B07">
        <w:rPr>
          <w:rFonts w:ascii="Times New Roman" w:hAnsi="Times New Roman"/>
          <w:lang w:eastAsia="ru-RU"/>
        </w:rPr>
        <w:t>ого срока представления Заявок.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Вскрытие конвертов с Заявками осуществляется в последовательности, определяемой порядковыми номерами, присвоенными Заявкам в журнале регистрации Заявок. Заявки, содержащие конверты с пометкой «</w:t>
      </w:r>
      <w:r w:rsidR="007252B5" w:rsidRPr="00112B07">
        <w:rPr>
          <w:rFonts w:ascii="Times New Roman" w:hAnsi="Times New Roman"/>
          <w:lang w:eastAsia="ru-RU"/>
        </w:rPr>
        <w:t>ИЗМЕНЕНИЕ В ЗАЯВКУ НА УЧАСТИЕ</w:t>
      </w:r>
      <w:r w:rsidR="007252B5" w:rsidRPr="00112B07">
        <w:rPr>
          <w:rFonts w:ascii="Times New Roman" w:hAnsi="Times New Roman"/>
        </w:rPr>
        <w:t xml:space="preserve"> В ОТКРЫТОМ КОНКУРСЕ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</w:t>
      </w:r>
      <w:r w:rsidR="00F52745">
        <w:rPr>
          <w:rFonts w:ascii="Times New Roman" w:hAnsi="Times New Roman"/>
        </w:rPr>
        <w:t xml:space="preserve"> </w:t>
      </w:r>
      <w:r w:rsidR="00AA6130">
        <w:rPr>
          <w:rFonts w:ascii="Times New Roman" w:hAnsi="Times New Roman"/>
        </w:rPr>
        <w:t>КОНДИНСКИЙ</w:t>
      </w:r>
      <w:r w:rsidR="00F52745">
        <w:rPr>
          <w:rFonts w:ascii="Times New Roman" w:hAnsi="Times New Roman"/>
        </w:rPr>
        <w:t xml:space="preserve"> РАЙОН</w:t>
      </w:r>
      <w:r w:rsidRPr="00112B07">
        <w:rPr>
          <w:rFonts w:ascii="Times New Roman" w:hAnsi="Times New Roman"/>
          <w:lang w:eastAsia="ru-RU"/>
        </w:rPr>
        <w:t>»</w:t>
      </w:r>
      <w:r w:rsidRPr="00112B07">
        <w:rPr>
          <w:rFonts w:ascii="Times New Roman" w:hAnsi="Times New Roman"/>
          <w:caps/>
          <w:lang w:eastAsia="ru-RU"/>
        </w:rPr>
        <w:t>,</w:t>
      </w:r>
      <w:r w:rsidRPr="00112B07">
        <w:rPr>
          <w:rFonts w:ascii="Times New Roman" w:hAnsi="Times New Roman"/>
          <w:lang w:eastAsia="ru-RU"/>
        </w:rPr>
        <w:t xml:space="preserve"> рассматриваются с учетом содержания представленных изменений. 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Конверты с Заявками, отзыв которых осуществлен Заявителями в соответствии с Конкурсной документацией, не вскрываются и не рассматриваются.</w:t>
      </w:r>
    </w:p>
    <w:p w:rsidR="00503B6A" w:rsidRPr="00112B07" w:rsidRDefault="00503B6A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9" w:name="_Toc394565263"/>
      <w:bookmarkStart w:id="200" w:name="_Toc394996142"/>
      <w:bookmarkStart w:id="201" w:name="_Toc395172395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F2AB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орядок </w:t>
      </w:r>
      <w:r w:rsidR="007F5DCF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 срок </w:t>
      </w:r>
      <w:r w:rsidR="00FF2AB6"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роведени</w:t>
      </w:r>
      <w:r w:rsidR="00FF2AB6" w:rsidRPr="00112B0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предварительного отбора </w:t>
      </w:r>
      <w:r w:rsidR="00576C67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частников Конкурса</w:t>
      </w:r>
      <w:r w:rsidR="005750A4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199"/>
      <w:bookmarkEnd w:id="200"/>
      <w:bookmarkEnd w:id="201"/>
    </w:p>
    <w:p w:rsidR="00503B6A" w:rsidRPr="00853186" w:rsidRDefault="00503B6A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853186">
        <w:rPr>
          <w:rFonts w:ascii="Times New Roman" w:hAnsi="Times New Roman"/>
          <w:lang w:eastAsia="ru-RU"/>
        </w:rPr>
        <w:t xml:space="preserve">Проведение </w:t>
      </w:r>
      <w:r w:rsidRPr="00853186">
        <w:rPr>
          <w:rFonts w:ascii="Times New Roman" w:hAnsi="Times New Roman"/>
          <w:bCs/>
          <w:lang w:eastAsia="ru-RU"/>
        </w:rPr>
        <w:t>предварительного отбора участников Конкурса</w:t>
      </w:r>
      <w:r w:rsidRPr="00853186">
        <w:rPr>
          <w:rFonts w:ascii="Times New Roman" w:hAnsi="Times New Roman"/>
          <w:lang w:eastAsia="ru-RU"/>
        </w:rPr>
        <w:t xml:space="preserve"> производится на заседании Конкурсной комиссии </w:t>
      </w:r>
      <w:r w:rsidR="00853186">
        <w:rPr>
          <w:rFonts w:ascii="Times New Roman" w:hAnsi="Times New Roman"/>
          <w:lang w:eastAsia="ru-RU"/>
        </w:rPr>
        <w:t>12</w:t>
      </w:r>
      <w:r w:rsidR="007E68FF" w:rsidRPr="00853186">
        <w:rPr>
          <w:rFonts w:ascii="Times New Roman" w:hAnsi="Times New Roman"/>
        </w:rPr>
        <w:t>.07.2016 в 11:00 часов</w:t>
      </w:r>
      <w:r w:rsidR="007E68FF" w:rsidRPr="00853186">
        <w:rPr>
          <w:rFonts w:ascii="Times New Roman" w:hAnsi="Times New Roman"/>
          <w:lang w:eastAsia="ru-RU"/>
        </w:rPr>
        <w:t xml:space="preserve"> </w:t>
      </w:r>
      <w:r w:rsidRPr="00853186">
        <w:rPr>
          <w:rFonts w:ascii="Times New Roman" w:hAnsi="Times New Roman"/>
          <w:lang w:eastAsia="ru-RU"/>
        </w:rPr>
        <w:t xml:space="preserve">по местному времени по адресу: </w:t>
      </w:r>
      <w:r w:rsidR="005A697E" w:rsidRPr="00853186">
        <w:rPr>
          <w:rFonts w:ascii="Times New Roman" w:hAnsi="Times New Roman"/>
          <w:lang w:eastAsia="ru-RU"/>
        </w:rPr>
        <w:t>628</w:t>
      </w:r>
      <w:r w:rsidR="007E68FF" w:rsidRPr="00853186">
        <w:rPr>
          <w:rFonts w:ascii="Times New Roman" w:hAnsi="Times New Roman"/>
          <w:lang w:eastAsia="ru-RU"/>
        </w:rPr>
        <w:t>200</w:t>
      </w:r>
      <w:r w:rsidR="005A697E" w:rsidRPr="00853186">
        <w:rPr>
          <w:rFonts w:ascii="Times New Roman" w:hAnsi="Times New Roman"/>
          <w:lang w:eastAsia="ru-RU"/>
        </w:rPr>
        <w:t xml:space="preserve">, </w:t>
      </w:r>
      <w:r w:rsidR="005A697E" w:rsidRPr="00853186">
        <w:rPr>
          <w:rFonts w:ascii="Times New Roman" w:hAnsi="Times New Roman"/>
          <w:lang w:eastAsia="ru-RU"/>
        </w:rPr>
        <w:lastRenderedPageBreak/>
        <w:t>Российская Федерация, Ханты-Мансийский автономный округ – Югра,</w:t>
      </w:r>
      <w:r w:rsidR="00781A59" w:rsidRPr="00853186">
        <w:rPr>
          <w:rFonts w:ascii="Times New Roman" w:hAnsi="Times New Roman"/>
        </w:rPr>
        <w:t xml:space="preserve"> </w:t>
      </w:r>
      <w:r w:rsidR="007E68FF" w:rsidRPr="00853186">
        <w:rPr>
          <w:rFonts w:ascii="Times New Roman" w:hAnsi="Times New Roman"/>
        </w:rPr>
        <w:t>Кондинский район</w:t>
      </w:r>
      <w:r w:rsidR="00F52745" w:rsidRPr="00853186">
        <w:rPr>
          <w:rFonts w:ascii="Times New Roman" w:hAnsi="Times New Roman"/>
        </w:rPr>
        <w:t xml:space="preserve">, </w:t>
      </w:r>
      <w:r w:rsidR="007E68FF" w:rsidRPr="00853186">
        <w:rPr>
          <w:rFonts w:ascii="Times New Roman" w:hAnsi="Times New Roman"/>
        </w:rPr>
        <w:t>пгт.Междуреченский,</w:t>
      </w:r>
      <w:r w:rsidR="00F52745" w:rsidRPr="00853186">
        <w:rPr>
          <w:rFonts w:ascii="Times New Roman" w:hAnsi="Times New Roman"/>
        </w:rPr>
        <w:t xml:space="preserve"> </w:t>
      </w:r>
      <w:r w:rsidR="007E68FF" w:rsidRPr="00853186">
        <w:rPr>
          <w:rFonts w:ascii="Times New Roman" w:hAnsi="Times New Roman"/>
        </w:rPr>
        <w:t>ул.Титова, 24</w:t>
      </w:r>
      <w:r w:rsidR="00F52745" w:rsidRPr="00853186">
        <w:rPr>
          <w:rFonts w:ascii="Times New Roman" w:hAnsi="Times New Roman"/>
        </w:rPr>
        <w:t xml:space="preserve">, кабинет </w:t>
      </w:r>
      <w:r w:rsidR="007E68FF" w:rsidRPr="00853186">
        <w:rPr>
          <w:rFonts w:ascii="Times New Roman" w:hAnsi="Times New Roman"/>
        </w:rPr>
        <w:t>председателя КУМИ</w:t>
      </w:r>
      <w:r w:rsidR="00644CAE" w:rsidRPr="00853186">
        <w:rPr>
          <w:rFonts w:ascii="Times New Roman" w:hAnsi="Times New Roman"/>
          <w:lang w:eastAsia="ru-RU"/>
        </w:rPr>
        <w:t>.</w:t>
      </w:r>
      <w:r w:rsidR="005A697E" w:rsidRPr="00853186">
        <w:rPr>
          <w:rFonts w:ascii="Times New Roman" w:hAnsi="Times New Roman"/>
          <w:lang w:eastAsia="ru-RU"/>
        </w:rPr>
        <w:t xml:space="preserve">    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Предварительный отбор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онкурса проводится Конкурсной комиссией, которая определяет: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1) соответствие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аявки на участие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требованиям, содержащимся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документации. При этом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онкурсная комиссия вправе потребовать от заявителя разъяснения положений представленной им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аявки на участие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онкурсе;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2) соответствие заявителя - индивидуального предпринимателя, юридического лица или выступающих в качестве заявителя юридических лиц - участников договора простого товарищества требованиям к участникам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установленным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документацией. При этом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онкурсная комиссия вправе потребовать от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аявителя разъяснения положений представленных им документов и материалов, подтверждающих его соответствие указанным требованиям;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3) соответствие заявителя требованиям, предъявляемым к концессионеру на основании пункта 2 части 1 статьи 5 Закона о концесси</w:t>
      </w:r>
      <w:r w:rsidR="00FE38F7" w:rsidRPr="00112B07">
        <w:rPr>
          <w:rFonts w:ascii="Times New Roman" w:hAnsi="Times New Roman" w:cs="Times New Roman"/>
          <w:sz w:val="24"/>
          <w:szCs w:val="24"/>
          <w:lang w:eastAsia="ru-RU"/>
        </w:rPr>
        <w:t>онных соглашениях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4) 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503B6A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5) отсутствие решения о признании заявителя банкротом и об открытии конкурсног</w:t>
      </w:r>
      <w:r w:rsidR="00225D55">
        <w:rPr>
          <w:rFonts w:ascii="Times New Roman" w:hAnsi="Times New Roman" w:cs="Times New Roman"/>
          <w:sz w:val="24"/>
          <w:szCs w:val="24"/>
          <w:lang w:eastAsia="ru-RU"/>
        </w:rPr>
        <w:t>о производства в отношении него;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Конкурсная комиссия на основании результатов проведения предварительного отбора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принимает решение о допуске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к участию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или об отказе в допуске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к участию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 оформляет это решение протоколом проведения предварительного отбора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включающим в себя наименование (для юридического лица) или фамилию, имя, отчество (для индивидуального предпринимателя)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аявителя, прошедшего предварительный отбор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допущенного к участию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онкурсе, а также наименование (для юридического лица) или фамилию, имя, отчество (для индивидуального предпринимателя)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аявителя, не прошедшего предварительного отбора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не допущенного к участию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онкурсе, с обоснованием принятого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комиссией решения. 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отказе в допуске заявителя к участию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принимается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комиссией в случае, если: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аявитель не соответствует требованиям, предъявляемым к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частникам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установленным пунктом 3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документации;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аявка на участие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не соответствует требованиям, предъявляемым к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аявкам на участие в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 установленным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документацией;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3) представленные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аявителем документы и материалы неполны и (или) недостоверны;</w:t>
      </w:r>
    </w:p>
    <w:p w:rsidR="00503B6A" w:rsidRPr="00112B07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4) задаток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не поступил на счет в срок и в размере, которые установлены в пункте </w:t>
      </w:r>
      <w:r w:rsidR="00FE38F7" w:rsidRPr="00112B0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4AAE" w:rsidRPr="00112B0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6BC6" w:rsidRPr="00112B07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4A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документации. </w:t>
      </w:r>
    </w:p>
    <w:p w:rsidR="00503B6A" w:rsidRPr="00112B07" w:rsidRDefault="00426BC6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b/>
          <w:bCs/>
          <w:lang w:val="ru-RU"/>
        </w:rPr>
      </w:pPr>
      <w:r w:rsidRPr="00112B07">
        <w:rPr>
          <w:rFonts w:cs="Times New Roman"/>
          <w:lang w:val="ru-RU"/>
        </w:rPr>
        <w:t>Конкурсн</w:t>
      </w:r>
      <w:r w:rsidR="00DB2ACE" w:rsidRPr="00112B07">
        <w:rPr>
          <w:rFonts w:cs="Times New Roman"/>
          <w:lang w:val="ru-RU"/>
        </w:rPr>
        <w:t>ая</w:t>
      </w:r>
      <w:r w:rsidRPr="00112B07">
        <w:rPr>
          <w:rFonts w:cs="Times New Roman"/>
          <w:lang w:val="ru-RU"/>
        </w:rPr>
        <w:t xml:space="preserve"> комисси</w:t>
      </w:r>
      <w:r w:rsidR="00DB2ACE" w:rsidRPr="00112B07">
        <w:rPr>
          <w:rFonts w:cs="Times New Roman"/>
          <w:lang w:val="ru-RU"/>
        </w:rPr>
        <w:t>я</w:t>
      </w:r>
      <w:r w:rsidRPr="00112B07">
        <w:rPr>
          <w:rFonts w:cs="Times New Roman"/>
          <w:lang w:val="ru-RU"/>
        </w:rPr>
        <w:t xml:space="preserve"> ведёт протокол </w:t>
      </w:r>
      <w:r w:rsidR="004E2328" w:rsidRPr="00112B07">
        <w:rPr>
          <w:rFonts w:cs="Times New Roman"/>
          <w:bCs/>
          <w:lang w:val="ru-RU" w:eastAsia="ru-RU"/>
        </w:rPr>
        <w:t xml:space="preserve">предварительного отбора </w:t>
      </w:r>
      <w:r w:rsidR="00B04FDE" w:rsidRPr="00112B07">
        <w:rPr>
          <w:rFonts w:cs="Times New Roman"/>
          <w:bCs/>
          <w:lang w:val="ru-RU" w:eastAsia="ru-RU"/>
        </w:rPr>
        <w:t>У</w:t>
      </w:r>
      <w:r w:rsidR="004E2328" w:rsidRPr="00112B07">
        <w:rPr>
          <w:rFonts w:cs="Times New Roman"/>
          <w:bCs/>
          <w:lang w:val="ru-RU" w:eastAsia="ru-RU"/>
        </w:rPr>
        <w:t>частников</w:t>
      </w:r>
      <w:r w:rsidRPr="00112B07">
        <w:rPr>
          <w:rFonts w:cs="Times New Roman"/>
          <w:bCs/>
          <w:lang w:eastAsia="ru-RU"/>
        </w:rPr>
        <w:t xml:space="preserve"> Конкурса</w:t>
      </w:r>
      <w:r w:rsidRPr="00112B07">
        <w:rPr>
          <w:rFonts w:cs="Times New Roman"/>
          <w:lang w:val="ru-RU"/>
        </w:rPr>
        <w:t>, который подписывается членами Конкурсной комиссии, присутствующими на заседании.</w:t>
      </w:r>
    </w:p>
    <w:p w:rsidR="00426BC6" w:rsidRPr="00112B07" w:rsidRDefault="00426BC6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Протокол </w:t>
      </w:r>
      <w:r w:rsidR="004E2328" w:rsidRPr="00112B07">
        <w:rPr>
          <w:rFonts w:cs="Times New Roman"/>
          <w:bCs/>
          <w:lang w:val="ru-RU" w:eastAsia="ru-RU"/>
        </w:rPr>
        <w:t xml:space="preserve">предварительного отбора </w:t>
      </w:r>
      <w:r w:rsidR="00B04FDE" w:rsidRPr="00112B07">
        <w:rPr>
          <w:rFonts w:cs="Times New Roman"/>
          <w:bCs/>
          <w:lang w:val="ru-RU" w:eastAsia="ru-RU"/>
        </w:rPr>
        <w:t>У</w:t>
      </w:r>
      <w:r w:rsidR="004E2328" w:rsidRPr="00112B07">
        <w:rPr>
          <w:rFonts w:cs="Times New Roman"/>
          <w:bCs/>
          <w:lang w:val="ru-RU" w:eastAsia="ru-RU"/>
        </w:rPr>
        <w:t>частников</w:t>
      </w:r>
      <w:r w:rsidR="004E2328" w:rsidRPr="00112B07">
        <w:rPr>
          <w:rFonts w:cs="Times New Roman"/>
          <w:bCs/>
          <w:lang w:eastAsia="ru-RU"/>
        </w:rPr>
        <w:t xml:space="preserve"> </w:t>
      </w:r>
      <w:r w:rsidRPr="00112B07">
        <w:rPr>
          <w:rFonts w:cs="Times New Roman"/>
          <w:bCs/>
          <w:lang w:eastAsia="ru-RU"/>
        </w:rPr>
        <w:t>Конкурса</w:t>
      </w:r>
      <w:r w:rsidRPr="00112B07">
        <w:rPr>
          <w:rFonts w:cs="Times New Roman"/>
          <w:lang w:val="ru-RU"/>
        </w:rPr>
        <w:t xml:space="preserve"> размещается на официальном сайте Российской Федерации и официальном сайте Концедента в течение 3 </w:t>
      </w:r>
      <w:r w:rsidR="007F5DCF" w:rsidRPr="00112B07">
        <w:rPr>
          <w:rFonts w:cs="Times New Roman"/>
          <w:lang w:val="ru-RU"/>
        </w:rPr>
        <w:t xml:space="preserve">рабочих </w:t>
      </w:r>
      <w:r w:rsidRPr="00112B07">
        <w:rPr>
          <w:rFonts w:cs="Times New Roman"/>
          <w:lang w:val="ru-RU"/>
        </w:rPr>
        <w:t>дней со дня его подписания.</w:t>
      </w:r>
    </w:p>
    <w:p w:rsidR="00FD7BAC" w:rsidRPr="00112B07" w:rsidRDefault="004E23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 w:eastAsia="ru-RU"/>
        </w:rPr>
        <w:t>Заявитель получает статус Участника</w:t>
      </w:r>
      <w:r w:rsidR="00FD7BAC" w:rsidRPr="00112B07">
        <w:rPr>
          <w:rFonts w:cs="Times New Roman"/>
          <w:lang w:eastAsia="ru-RU"/>
        </w:rPr>
        <w:t xml:space="preserve"> Конкурса </w:t>
      </w:r>
      <w:r w:rsidRPr="00112B07">
        <w:rPr>
          <w:rFonts w:cs="Times New Roman"/>
          <w:lang w:val="ru-RU" w:eastAsia="ru-RU"/>
        </w:rPr>
        <w:t>после подписания членами</w:t>
      </w:r>
      <w:r w:rsidR="00FD7BAC" w:rsidRPr="00112B07">
        <w:rPr>
          <w:rFonts w:cs="Times New Roman"/>
          <w:lang w:eastAsia="ru-RU"/>
        </w:rPr>
        <w:t xml:space="preserve"> </w:t>
      </w:r>
      <w:r w:rsidRPr="00112B07">
        <w:rPr>
          <w:rFonts w:cs="Times New Roman"/>
          <w:lang w:val="ru-RU" w:eastAsia="ru-RU"/>
        </w:rPr>
        <w:t>Конкурсной комиссии протокола</w:t>
      </w:r>
      <w:r w:rsidR="00FD7BAC" w:rsidRPr="00112B07">
        <w:rPr>
          <w:rFonts w:cs="Times New Roman"/>
          <w:lang w:eastAsia="ru-RU"/>
        </w:rPr>
        <w:t xml:space="preserve"> проведения </w:t>
      </w:r>
      <w:r w:rsidRPr="00112B07">
        <w:rPr>
          <w:rFonts w:cs="Times New Roman"/>
          <w:bCs/>
          <w:lang w:val="ru-RU" w:eastAsia="ru-RU"/>
        </w:rPr>
        <w:t>предварительного отбора Участников</w:t>
      </w:r>
      <w:r w:rsidRPr="00112B07">
        <w:rPr>
          <w:rFonts w:cs="Times New Roman"/>
          <w:bCs/>
          <w:lang w:eastAsia="ru-RU"/>
        </w:rPr>
        <w:t xml:space="preserve"> </w:t>
      </w:r>
      <w:r w:rsidR="00FD7BAC" w:rsidRPr="00112B07">
        <w:rPr>
          <w:rFonts w:cs="Times New Roman"/>
          <w:lang w:eastAsia="ru-RU"/>
        </w:rPr>
        <w:t xml:space="preserve">Конкурса с </w:t>
      </w:r>
      <w:r w:rsidRPr="00112B07">
        <w:rPr>
          <w:rFonts w:cs="Times New Roman"/>
          <w:lang w:val="ru-RU" w:eastAsia="ru-RU"/>
        </w:rPr>
        <w:t>указанием сведений</w:t>
      </w:r>
      <w:r w:rsidR="00FD7BAC" w:rsidRPr="00112B07">
        <w:rPr>
          <w:rFonts w:cs="Times New Roman"/>
          <w:lang w:eastAsia="ru-RU"/>
        </w:rPr>
        <w:t xml:space="preserve"> о </w:t>
      </w:r>
      <w:r w:rsidRPr="00112B07">
        <w:rPr>
          <w:rFonts w:cs="Times New Roman"/>
          <w:lang w:val="ru-RU" w:eastAsia="ru-RU"/>
        </w:rPr>
        <w:t>допуске данного Заявителя</w:t>
      </w:r>
      <w:r w:rsidR="00FD7BAC" w:rsidRPr="00112B07">
        <w:rPr>
          <w:rFonts w:cs="Times New Roman"/>
          <w:lang w:eastAsia="ru-RU"/>
        </w:rPr>
        <w:t xml:space="preserve"> к </w:t>
      </w:r>
      <w:r w:rsidRPr="00112B07">
        <w:rPr>
          <w:rFonts w:cs="Times New Roman"/>
          <w:lang w:val="ru-RU" w:eastAsia="ru-RU"/>
        </w:rPr>
        <w:t>участию</w:t>
      </w:r>
      <w:r w:rsidR="00FD7BAC" w:rsidRPr="00112B07">
        <w:rPr>
          <w:rFonts w:cs="Times New Roman"/>
          <w:lang w:eastAsia="ru-RU"/>
        </w:rPr>
        <w:t xml:space="preserve"> в </w:t>
      </w:r>
      <w:r w:rsidRPr="00112B07">
        <w:rPr>
          <w:rFonts w:cs="Times New Roman"/>
          <w:lang w:val="ru-RU" w:eastAsia="ru-RU"/>
        </w:rPr>
        <w:t>Конкурс</w:t>
      </w:r>
      <w:r w:rsidR="00FD7BAC" w:rsidRPr="00112B07">
        <w:rPr>
          <w:rFonts w:cs="Times New Roman"/>
          <w:lang w:eastAsia="ru-RU"/>
        </w:rPr>
        <w:t>е.</w:t>
      </w:r>
    </w:p>
    <w:p w:rsidR="00503B6A" w:rsidRPr="00642358" w:rsidRDefault="00503B6A" w:rsidP="0064235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Конкурсная комиссия в течение 3 рабочих дней со дня подписания членами </w:t>
      </w:r>
      <w:r w:rsidR="00B04FDE" w:rsidRPr="00642358">
        <w:rPr>
          <w:rFonts w:ascii="Times New Roman" w:hAnsi="Times New Roman" w:cs="Times New Roman"/>
          <w:sz w:val="24"/>
          <w:szCs w:val="24"/>
        </w:rPr>
        <w:t>К</w:t>
      </w:r>
      <w:r w:rsidRPr="00642358">
        <w:rPr>
          <w:rFonts w:ascii="Times New Roman" w:hAnsi="Times New Roman" w:cs="Times New Roman"/>
          <w:sz w:val="24"/>
          <w:szCs w:val="24"/>
        </w:rPr>
        <w:t xml:space="preserve">онкурсной комиссии протокола проведения предварительного отбора участников </w:t>
      </w:r>
      <w:r w:rsidR="00426BC6" w:rsidRPr="00642358">
        <w:rPr>
          <w:rFonts w:ascii="Times New Roman" w:hAnsi="Times New Roman" w:cs="Times New Roman"/>
          <w:sz w:val="24"/>
          <w:szCs w:val="24"/>
        </w:rPr>
        <w:t>К</w:t>
      </w:r>
      <w:r w:rsidRPr="00642358">
        <w:rPr>
          <w:rFonts w:ascii="Times New Roman" w:hAnsi="Times New Roman" w:cs="Times New Roman"/>
          <w:sz w:val="24"/>
          <w:szCs w:val="24"/>
        </w:rPr>
        <w:t>онкурса,</w:t>
      </w:r>
      <w:r w:rsidRPr="00112B07">
        <w:rPr>
          <w:rFonts w:cs="Times New Roman"/>
        </w:rPr>
        <w:t xml:space="preserve">  </w:t>
      </w:r>
      <w:r w:rsidR="00642358" w:rsidRPr="00642358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не позднее чем за шестьдесят рабочих дней до дня истечения срока представления конкурсных предложений в конкурсную комиссию</w:t>
      </w:r>
      <w:r w:rsidR="00642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642358">
        <w:rPr>
          <w:rFonts w:asciiTheme="minorHAnsi" w:hAnsiTheme="minorHAnsi" w:cstheme="minorHAnsi"/>
          <w:sz w:val="24"/>
          <w:szCs w:val="24"/>
        </w:rPr>
        <w:t xml:space="preserve">направляет участникам </w:t>
      </w:r>
      <w:r w:rsidR="00426BC6" w:rsidRPr="00642358">
        <w:rPr>
          <w:rFonts w:asciiTheme="minorHAnsi" w:hAnsiTheme="minorHAnsi" w:cstheme="minorHAnsi"/>
          <w:sz w:val="24"/>
          <w:szCs w:val="24"/>
        </w:rPr>
        <w:t>К</w:t>
      </w:r>
      <w:r w:rsidRPr="00642358">
        <w:rPr>
          <w:rFonts w:asciiTheme="minorHAnsi" w:hAnsiTheme="minorHAnsi" w:cstheme="minorHAnsi"/>
          <w:sz w:val="24"/>
          <w:szCs w:val="24"/>
        </w:rPr>
        <w:t xml:space="preserve">онкурса, прошедшим предварительный отбор, уведомления с предложением представить </w:t>
      </w:r>
      <w:r w:rsidRPr="00642358">
        <w:rPr>
          <w:rFonts w:asciiTheme="minorHAnsi" w:hAnsiTheme="minorHAnsi" w:cstheme="minorHAnsi"/>
          <w:sz w:val="24"/>
          <w:szCs w:val="24"/>
        </w:rPr>
        <w:lastRenderedPageBreak/>
        <w:t xml:space="preserve">свои </w:t>
      </w:r>
      <w:r w:rsidR="00B04FDE" w:rsidRPr="00642358">
        <w:rPr>
          <w:rFonts w:asciiTheme="minorHAnsi" w:hAnsiTheme="minorHAnsi" w:cstheme="minorHAnsi"/>
          <w:sz w:val="24"/>
          <w:szCs w:val="24"/>
        </w:rPr>
        <w:t>К</w:t>
      </w:r>
      <w:r w:rsidRPr="00642358">
        <w:rPr>
          <w:rFonts w:asciiTheme="minorHAnsi" w:hAnsiTheme="minorHAnsi" w:cstheme="minorHAnsi"/>
          <w:sz w:val="24"/>
          <w:szCs w:val="24"/>
        </w:rPr>
        <w:t>онкурсные предложения</w:t>
      </w:r>
      <w:r w:rsidRPr="0064235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03B6A" w:rsidRPr="00112B07" w:rsidRDefault="00503B6A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Заявителям, не допущенным к участию в </w:t>
      </w:r>
      <w:r w:rsidR="00B04FDE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онкурсе, направляется уведомление об отказе в допуске к участию в </w:t>
      </w:r>
      <w:r w:rsidR="00B04FDE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онкурсе с приложением копии указанного протокола в течение 5 рабочих дней со дня подписания указанного протокола членами </w:t>
      </w:r>
      <w:r w:rsidR="00F203C4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онкурсной комиссии.</w:t>
      </w:r>
    </w:p>
    <w:p w:rsidR="009141E4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2" w:name="_Toc177783402"/>
      <w:bookmarkStart w:id="203" w:name="_Toc178401081"/>
      <w:bookmarkStart w:id="204" w:name="_Toc215567634"/>
      <w:bookmarkStart w:id="205" w:name="_Toc347179695"/>
      <w:bookmarkStart w:id="206" w:name="_Toc394565264"/>
      <w:bookmarkStart w:id="207" w:name="_Toc394996143"/>
      <w:bookmarkStart w:id="208" w:name="_Toc395172396"/>
      <w:r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="00FF2AB6"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орядок п</w:t>
      </w:r>
      <w:r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редставлени</w:t>
      </w:r>
      <w:r w:rsidR="00FF2AB6"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Конкурсных предложений</w:t>
      </w:r>
      <w:bookmarkStart w:id="209" w:name="_Toc177783403"/>
      <w:bookmarkStart w:id="210" w:name="_Toc178401082"/>
      <w:bookmarkStart w:id="211" w:name="_Toc215567635"/>
      <w:bookmarkStart w:id="212" w:name="Правила_191"/>
      <w:bookmarkStart w:id="213" w:name="_Toc347179696"/>
      <w:bookmarkEnd w:id="202"/>
      <w:bookmarkEnd w:id="203"/>
      <w:bookmarkEnd w:id="204"/>
      <w:bookmarkEnd w:id="205"/>
      <w:r w:rsidR="00FF2AB6"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bookmarkEnd w:id="206"/>
      <w:bookmarkEnd w:id="207"/>
      <w:bookmarkEnd w:id="208"/>
    </w:p>
    <w:p w:rsidR="00A36061" w:rsidRPr="00112B07" w:rsidRDefault="00E15479" w:rsidP="00004AAE">
      <w:pPr>
        <w:pStyle w:val="2"/>
        <w:tabs>
          <w:tab w:val="left" w:pos="1134"/>
        </w:tabs>
      </w:pPr>
      <w:bookmarkStart w:id="214" w:name="_Toc394565265"/>
      <w:bookmarkStart w:id="215" w:name="_Toc394996144"/>
      <w:bookmarkStart w:id="216" w:name="_Toc395172397"/>
      <w:r w:rsidRPr="00112B07">
        <w:t>1</w:t>
      </w:r>
      <w:r w:rsidR="00004AAE" w:rsidRPr="00112B07">
        <w:t>7</w:t>
      </w:r>
      <w:r w:rsidRPr="00112B07">
        <w:t>.1.</w:t>
      </w:r>
      <w:r w:rsidRPr="00112B07">
        <w:tab/>
      </w:r>
      <w:r w:rsidR="00A36061" w:rsidRPr="00112B07">
        <w:t>Правила оформления Конкурсных предложений</w:t>
      </w:r>
      <w:bookmarkEnd w:id="209"/>
      <w:bookmarkEnd w:id="210"/>
      <w:bookmarkEnd w:id="211"/>
      <w:bookmarkEnd w:id="212"/>
      <w:bookmarkEnd w:id="213"/>
      <w:r w:rsidR="00352451" w:rsidRPr="00112B07">
        <w:t>.</w:t>
      </w:r>
      <w:bookmarkEnd w:id="214"/>
      <w:bookmarkEnd w:id="215"/>
      <w:bookmarkEnd w:id="216"/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Конкурсные предложения и иные документы, представляемые Участниками Конкурса (далее – Конкурсное предложение), должны быть составлены на русском язы</w:t>
      </w:r>
      <w:r w:rsidR="00AD3866" w:rsidRPr="00112B07">
        <w:rPr>
          <w:rFonts w:ascii="Times New Roman" w:hAnsi="Times New Roman"/>
          <w:lang w:eastAsia="ru-RU"/>
        </w:rPr>
        <w:t>ке.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Все документы, входящие в Конкурсное предложение, должны быть надлежащим образом оформлены,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случае ее наличия). 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Документ в составе Конкурсного предложения, представленный с нарушением данных требований, не имеет юридической силы и считается не представленным Участником Конкурса. 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Конкурсное предложение, включая документы и материалы, прилагаемые к нему, представляются в Конкурсную комиссию в двух экземплярах (оригинал и копия), каждый в отдельном запечатанном конверте с пометкой «КОНКУРСНОЕ ПРЕДЛОЖЕНИЕ УЧАСТНИКА КОНКУРСА </w:t>
      </w:r>
      <w:r w:rsidR="00E15479" w:rsidRPr="00112B07">
        <w:rPr>
          <w:rFonts w:ascii="Times New Roman" w:hAnsi="Times New Roman"/>
        </w:rPr>
        <w:t>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</w:t>
      </w:r>
      <w:r w:rsidR="00DB1BCF">
        <w:rPr>
          <w:rFonts w:ascii="Times New Roman" w:hAnsi="Times New Roman"/>
        </w:rPr>
        <w:t xml:space="preserve"> </w:t>
      </w:r>
      <w:r w:rsidR="00AA6130">
        <w:rPr>
          <w:rFonts w:ascii="Times New Roman" w:hAnsi="Times New Roman"/>
        </w:rPr>
        <w:t>КОНДИНСКИЙ</w:t>
      </w:r>
      <w:r w:rsidR="00E613EE">
        <w:rPr>
          <w:rFonts w:ascii="Times New Roman" w:hAnsi="Times New Roman"/>
        </w:rPr>
        <w:t xml:space="preserve"> РАЙОН</w:t>
      </w:r>
      <w:r w:rsidRPr="00112B07">
        <w:rPr>
          <w:rFonts w:ascii="Times New Roman" w:hAnsi="Times New Roman"/>
          <w:lang w:eastAsia="ru-RU"/>
        </w:rPr>
        <w:t>», а также с указанием наименован</w:t>
      </w:r>
      <w:r w:rsidR="001F220E" w:rsidRPr="00112B07">
        <w:rPr>
          <w:rFonts w:ascii="Times New Roman" w:hAnsi="Times New Roman"/>
          <w:lang w:eastAsia="ru-RU"/>
        </w:rPr>
        <w:t>ия и адреса Участника Конкурса.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Все страницы оригинального экземпляра Конкурсного предложения должны быть пронумерованы и помечены надписью «ОРИГИНАЛ». Все страницы экземпляра-копии Конкурсного предложения помечаются надписью «КОПИЯ». В случае расхождений между экземплярами Конкурсная комиссия</w:t>
      </w:r>
      <w:r w:rsidR="001F220E" w:rsidRPr="00112B07">
        <w:rPr>
          <w:rFonts w:ascii="Times New Roman" w:hAnsi="Times New Roman"/>
          <w:lang w:eastAsia="ru-RU"/>
        </w:rPr>
        <w:t xml:space="preserve"> и Концедент следуют оригиналу.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Экземпляр</w:t>
      </w:r>
      <w:r w:rsidR="00DA0BAA" w:rsidRPr="00112B07">
        <w:rPr>
          <w:rFonts w:ascii="Times New Roman" w:hAnsi="Times New Roman"/>
          <w:lang w:eastAsia="ru-RU"/>
        </w:rPr>
        <w:t xml:space="preserve">ы оригинала и </w:t>
      </w:r>
      <w:r w:rsidRPr="00112B07">
        <w:rPr>
          <w:rFonts w:ascii="Times New Roman" w:hAnsi="Times New Roman"/>
          <w:lang w:eastAsia="ru-RU"/>
        </w:rPr>
        <w:t>копии Конкурсного предложения брошюруется отдельно</w:t>
      </w:r>
      <w:r w:rsidR="00DA0BAA" w:rsidRPr="00112B07">
        <w:rPr>
          <w:rFonts w:ascii="Times New Roman" w:hAnsi="Times New Roman"/>
          <w:lang w:eastAsia="ru-RU"/>
        </w:rPr>
        <w:t xml:space="preserve">, </w:t>
      </w:r>
      <w:r w:rsidRPr="00112B07">
        <w:rPr>
          <w:rFonts w:ascii="Times New Roman" w:hAnsi="Times New Roman"/>
          <w:lang w:eastAsia="ru-RU"/>
        </w:rPr>
        <w:t xml:space="preserve">представляются в прошитом, скрепленном печатью (при ее наличии) и подписью </w:t>
      </w:r>
      <w:r w:rsidR="00F203C4" w:rsidRPr="00112B07">
        <w:rPr>
          <w:rFonts w:ascii="Times New Roman" w:hAnsi="Times New Roman"/>
          <w:lang w:eastAsia="ru-RU"/>
        </w:rPr>
        <w:t xml:space="preserve">Участника Конкурса либо его </w:t>
      </w:r>
      <w:r w:rsidRPr="00112B07">
        <w:rPr>
          <w:rFonts w:ascii="Times New Roman" w:hAnsi="Times New Roman"/>
          <w:lang w:eastAsia="ru-RU"/>
        </w:rPr>
        <w:t xml:space="preserve">полномочного представителя виде, с указанием на обороте последнего листа Конкурсного </w:t>
      </w:r>
      <w:r w:rsidR="001F220E" w:rsidRPr="00112B07">
        <w:rPr>
          <w:rFonts w:ascii="Times New Roman" w:hAnsi="Times New Roman"/>
          <w:lang w:eastAsia="ru-RU"/>
        </w:rPr>
        <w:t>предложения количества страниц.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 Конкурсному предложению должна прилагаться удостоверенная подписью Участника Конкурса (уполномоч</w:t>
      </w:r>
      <w:r w:rsidR="00265347" w:rsidRPr="00112B07">
        <w:rPr>
          <w:rFonts w:ascii="Times New Roman" w:hAnsi="Times New Roman"/>
          <w:lang w:eastAsia="ru-RU"/>
        </w:rPr>
        <w:t>енного лица Участника Конкурса)</w:t>
      </w:r>
      <w:r w:rsidR="00265347" w:rsidRPr="00112B07">
        <w:rPr>
          <w:rFonts w:ascii="Times New Roman" w:hAnsi="Times New Roman"/>
          <w:smallCaps/>
          <w:lang w:eastAsia="ru-RU"/>
        </w:rPr>
        <w:t xml:space="preserve"> </w:t>
      </w:r>
      <w:r w:rsidR="00FA7DA5" w:rsidRPr="00112B07">
        <w:rPr>
          <w:rFonts w:ascii="Times New Roman" w:hAnsi="Times New Roman"/>
          <w:lang w:eastAsia="ru-RU"/>
        </w:rPr>
        <w:t xml:space="preserve">опись представленных </w:t>
      </w:r>
      <w:r w:rsidRPr="00112B07">
        <w:rPr>
          <w:rFonts w:ascii="Times New Roman" w:hAnsi="Times New Roman"/>
          <w:lang w:eastAsia="ru-RU"/>
        </w:rPr>
        <w:t>им документов и материалов</w:t>
      </w:r>
      <w:r w:rsidR="00FA7DA5" w:rsidRPr="00112B07">
        <w:rPr>
          <w:rFonts w:ascii="Times New Roman" w:hAnsi="Times New Roman"/>
          <w:lang w:eastAsia="ru-RU"/>
        </w:rPr>
        <w:t xml:space="preserve"> в соответствии с Формой №</w:t>
      </w:r>
      <w:r w:rsidR="00F22249">
        <w:rPr>
          <w:rFonts w:ascii="Times New Roman" w:hAnsi="Times New Roman"/>
          <w:lang w:eastAsia="ru-RU"/>
        </w:rPr>
        <w:t>3</w:t>
      </w:r>
      <w:r w:rsidR="00FA7DA5" w:rsidRPr="00112B07">
        <w:rPr>
          <w:rFonts w:ascii="Times New Roman" w:hAnsi="Times New Roman"/>
          <w:lang w:eastAsia="ru-RU"/>
        </w:rPr>
        <w:t xml:space="preserve"> </w:t>
      </w:r>
      <w:r w:rsidR="00F203C4" w:rsidRPr="00112B07">
        <w:rPr>
          <w:rFonts w:ascii="Times New Roman" w:hAnsi="Times New Roman"/>
          <w:lang w:eastAsia="ru-RU"/>
        </w:rPr>
        <w:t>К</w:t>
      </w:r>
      <w:r w:rsidR="00FA7DA5" w:rsidRPr="00112B07">
        <w:rPr>
          <w:rFonts w:ascii="Times New Roman" w:hAnsi="Times New Roman"/>
          <w:lang w:eastAsia="ru-RU"/>
        </w:rPr>
        <w:t>онкурсной документации</w:t>
      </w:r>
      <w:r w:rsidRPr="00112B07">
        <w:rPr>
          <w:rFonts w:ascii="Times New Roman" w:hAnsi="Times New Roman"/>
          <w:lang w:eastAsia="ru-RU"/>
        </w:rPr>
        <w:t xml:space="preserve"> </w:t>
      </w:r>
      <w:r w:rsidR="001F220E" w:rsidRPr="00112B07">
        <w:rPr>
          <w:rFonts w:ascii="Times New Roman" w:hAnsi="Times New Roman"/>
          <w:lang w:eastAsia="ru-RU"/>
        </w:rPr>
        <w:t>с указанием количества страниц.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Опись документов и материалов Конкурсного предложения не брошюруется с материалами и документами Конкурсного предложения. </w:t>
      </w:r>
    </w:p>
    <w:p w:rsidR="0035245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Участнику будет отказано в приеме конверта с Конкурсным предложением, если конверт не запечатан и (или) оформлен не в соответствии с установленными </w:t>
      </w:r>
      <w:r w:rsidR="00352451" w:rsidRPr="00112B07">
        <w:rPr>
          <w:rFonts w:ascii="Times New Roman" w:hAnsi="Times New Roman"/>
          <w:lang w:eastAsia="ru-RU"/>
        </w:rPr>
        <w:t xml:space="preserve"> </w:t>
      </w:r>
      <w:r w:rsidR="00201C9B" w:rsidRPr="00112B07">
        <w:rPr>
          <w:rFonts w:ascii="Times New Roman" w:hAnsi="Times New Roman"/>
          <w:lang w:eastAsia="ru-RU"/>
        </w:rPr>
        <w:t>К</w:t>
      </w:r>
      <w:r w:rsidR="00352451" w:rsidRPr="00112B07">
        <w:rPr>
          <w:rFonts w:ascii="Times New Roman" w:hAnsi="Times New Roman"/>
          <w:lang w:eastAsia="ru-RU"/>
        </w:rPr>
        <w:t xml:space="preserve">онкурсной документации </w:t>
      </w:r>
      <w:bookmarkStart w:id="217" w:name="_Toc177783404"/>
      <w:bookmarkStart w:id="218" w:name="_Toc178401083"/>
      <w:bookmarkStart w:id="219" w:name="_Toc215567636"/>
      <w:bookmarkStart w:id="220" w:name="Документы_192"/>
      <w:bookmarkStart w:id="221" w:name="_Toc347179697"/>
      <w:r w:rsidR="00352451" w:rsidRPr="00112B07">
        <w:rPr>
          <w:rFonts w:ascii="Times New Roman" w:hAnsi="Times New Roman"/>
          <w:lang w:eastAsia="ru-RU"/>
        </w:rPr>
        <w:t>требованиями.</w:t>
      </w:r>
    </w:p>
    <w:p w:rsidR="00A36061" w:rsidRPr="00112B07" w:rsidRDefault="00004AAE" w:rsidP="00004AAE">
      <w:pPr>
        <w:pStyle w:val="2"/>
        <w:tabs>
          <w:tab w:val="left" w:pos="1134"/>
        </w:tabs>
      </w:pPr>
      <w:bookmarkStart w:id="222" w:name="_Toc394565266"/>
      <w:bookmarkStart w:id="223" w:name="_Toc394996145"/>
      <w:bookmarkStart w:id="224" w:name="_Toc395172398"/>
      <w:r w:rsidRPr="00112B07">
        <w:t>17</w:t>
      </w:r>
      <w:r w:rsidR="00352451" w:rsidRPr="00112B07">
        <w:t>.2.</w:t>
      </w:r>
      <w:r w:rsidR="00352451" w:rsidRPr="00112B07">
        <w:tab/>
      </w:r>
      <w:r w:rsidR="00A36061" w:rsidRPr="00112B07">
        <w:t>Документы и материалы, составляющие Конкурсное предложение</w:t>
      </w:r>
      <w:bookmarkEnd w:id="217"/>
      <w:bookmarkEnd w:id="218"/>
      <w:bookmarkEnd w:id="219"/>
      <w:bookmarkEnd w:id="220"/>
      <w:bookmarkEnd w:id="221"/>
      <w:r w:rsidR="00352451" w:rsidRPr="00112B07">
        <w:t>.</w:t>
      </w:r>
      <w:bookmarkEnd w:id="222"/>
      <w:bookmarkEnd w:id="223"/>
      <w:bookmarkEnd w:id="224"/>
    </w:p>
    <w:p w:rsidR="00A36061" w:rsidRPr="00112B07" w:rsidRDefault="00A36061" w:rsidP="00D47922">
      <w:pPr>
        <w:pStyle w:val="21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 xml:space="preserve">Сопроводительное письмо к Конкурсному предложению в соответствии с </w:t>
      </w:r>
      <w:hyperlink w:anchor="прил10" w:history="1">
        <w:r w:rsidRPr="00112B07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 xml:space="preserve">Формой </w:t>
        </w:r>
        <w:r w:rsidR="00257494" w:rsidRPr="00112B07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№</w:t>
        </w:r>
        <w:r w:rsidR="007D2920" w:rsidRPr="00112B07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6</w:t>
        </w:r>
        <w:r w:rsidR="00352451" w:rsidRPr="00112B07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 xml:space="preserve"> </w:t>
        </w:r>
        <w:r w:rsidR="00201C9B" w:rsidRPr="00112B07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К</w:t>
        </w:r>
        <w:r w:rsidR="00AC7500" w:rsidRPr="00112B07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онкурсной документации</w:t>
        </w:r>
        <w:r w:rsidRPr="00112B07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.</w:t>
        </w:r>
      </w:hyperlink>
      <w:r w:rsidRPr="00112B07">
        <w:rPr>
          <w:rStyle w:val="a5"/>
          <w:rFonts w:ascii="Times New Roman" w:eastAsia="MS Mincho" w:hAnsi="Times New Roman"/>
          <w:color w:val="auto"/>
          <w:u w:val="none"/>
          <w:lang w:eastAsia="ja-JP"/>
        </w:rPr>
        <w:t xml:space="preserve"> </w:t>
      </w:r>
      <w:r w:rsidRPr="00112B07">
        <w:rPr>
          <w:rFonts w:ascii="Times New Roman" w:eastAsia="MS Mincho" w:hAnsi="Times New Roman"/>
          <w:lang w:eastAsia="ja-JP"/>
        </w:rPr>
        <w:t>Сопроводительное письмо должно содержать: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а) выражение намерения участвовать в Конкурсе в порядке и на условиях, содержащихся в Конкурсной документации;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б) обязательство, в случае признания </w:t>
      </w:r>
      <w:r w:rsidR="00E56C5D" w:rsidRPr="00112B07">
        <w:rPr>
          <w:rFonts w:ascii="Times New Roman" w:hAnsi="Times New Roman"/>
          <w:lang w:eastAsia="ru-RU"/>
        </w:rPr>
        <w:t>п</w:t>
      </w:r>
      <w:r w:rsidRPr="00112B07">
        <w:rPr>
          <w:rFonts w:ascii="Times New Roman" w:hAnsi="Times New Roman"/>
          <w:lang w:eastAsia="ru-RU"/>
        </w:rPr>
        <w:t>обедителем Конкурса, заключить и исполнить Концессионное соглашение, а также выполнить иные связанные с участием в Конкурсе требования Конкурсной документации;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г) согласие сохранить</w:t>
      </w:r>
      <w:r w:rsidR="00DA0BAA" w:rsidRPr="00112B07">
        <w:rPr>
          <w:rFonts w:ascii="Times New Roman" w:hAnsi="Times New Roman"/>
          <w:lang w:eastAsia="ja-JP"/>
        </w:rPr>
        <w:t xml:space="preserve"> обязательства по заключению </w:t>
      </w:r>
      <w:r w:rsidR="00E56C5D" w:rsidRPr="00112B07">
        <w:rPr>
          <w:rFonts w:ascii="Times New Roman" w:hAnsi="Times New Roman"/>
          <w:lang w:eastAsia="ja-JP"/>
        </w:rPr>
        <w:t>К</w:t>
      </w:r>
      <w:r w:rsidR="00DA0BAA" w:rsidRPr="00112B07">
        <w:rPr>
          <w:rFonts w:ascii="Times New Roman" w:hAnsi="Times New Roman"/>
          <w:lang w:eastAsia="ja-JP"/>
        </w:rPr>
        <w:t>онцессионного соглашения, в случае присуждения следующего за победителем Конкурса места, а также в случае, если будет</w:t>
      </w:r>
      <w:r w:rsidR="00E56C5D" w:rsidRPr="00112B07">
        <w:rPr>
          <w:rFonts w:ascii="Times New Roman" w:hAnsi="Times New Roman"/>
          <w:lang w:eastAsia="ja-JP"/>
        </w:rPr>
        <w:t xml:space="preserve"> принято решение о заключении К</w:t>
      </w:r>
      <w:r w:rsidR="00DA0BAA" w:rsidRPr="00112B07">
        <w:rPr>
          <w:rFonts w:ascii="Times New Roman" w:hAnsi="Times New Roman"/>
          <w:lang w:eastAsia="ja-JP"/>
        </w:rPr>
        <w:t>онцессионного соглашения в связи с признанием Конкурса несостоявшимся</w:t>
      </w:r>
      <w:r w:rsidRPr="00112B07">
        <w:rPr>
          <w:rFonts w:ascii="Times New Roman" w:hAnsi="Times New Roman"/>
          <w:lang w:eastAsia="ru-RU"/>
        </w:rPr>
        <w:t>;</w:t>
      </w:r>
    </w:p>
    <w:p w:rsidR="00AF26D9" w:rsidRPr="00AF26D9" w:rsidRDefault="00AF26D9" w:rsidP="00AF2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6D9">
        <w:rPr>
          <w:rFonts w:ascii="Times New Roman" w:hAnsi="Times New Roman" w:cs="Times New Roman"/>
          <w:bCs/>
          <w:sz w:val="24"/>
          <w:szCs w:val="24"/>
        </w:rPr>
        <w:lastRenderedPageBreak/>
        <w:t>д) указание участниками конкурса в составе конкурсного предложения основных мероприятий,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таких мероприятий;</w:t>
      </w:r>
    </w:p>
    <w:p w:rsidR="00A36061" w:rsidRPr="00112B07" w:rsidRDefault="00AF26D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е</w:t>
      </w:r>
      <w:r w:rsidR="00A36061" w:rsidRPr="00112B07">
        <w:rPr>
          <w:rFonts w:ascii="Times New Roman" w:hAnsi="Times New Roman"/>
          <w:lang w:eastAsia="ru-RU"/>
        </w:rPr>
        <w:t>) подтверждение того, что все документы и сведения, включенные Участником Конкурса в состав Заявки на участие в Конкурсе, остались без изменения, и на момент подачи Конкурсного предложения соответствуют действительности, либо с указанием произошедших изменений, если таковые произошли. При этом такие изменения не должны повлиять на соответствие Участника Конкурса требованиям к Участникам Конкурса, установленным Конкурсной документацией;</w:t>
      </w:r>
    </w:p>
    <w:p w:rsidR="006432AE" w:rsidRPr="00112B07" w:rsidRDefault="006432AE" w:rsidP="00D47922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Конкурсное предложение, соответствующее критериям Конкурса, установленным Конкурсной документацией, </w:t>
      </w:r>
      <w:r w:rsidR="00E56C5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подготовленное по</w:t>
      </w:r>
      <w:r w:rsidR="00E613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Форм</w:t>
      </w:r>
      <w:r w:rsidR="00E56C5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</w:t>
      </w:r>
      <w:r w:rsidR="00F22249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Конкурсной документации</w:t>
      </w:r>
      <w:r w:rsidRPr="00112B07">
        <w:rPr>
          <w:rFonts w:ascii="Times New Roman" w:hAnsi="Times New Roman" w:cs="Times New Roman"/>
          <w:sz w:val="24"/>
          <w:szCs w:val="24"/>
        </w:rPr>
        <w:t xml:space="preserve">. В составе Конкурсного предложения Участники конкурса </w:t>
      </w:r>
      <w:r w:rsidR="00381405" w:rsidRPr="00112B07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112B07">
        <w:rPr>
          <w:rFonts w:ascii="Times New Roman" w:hAnsi="Times New Roman" w:cs="Times New Roman"/>
          <w:sz w:val="24"/>
          <w:szCs w:val="24"/>
        </w:rPr>
        <w:t>указ</w:t>
      </w:r>
      <w:r w:rsidR="00381405" w:rsidRPr="00112B07">
        <w:rPr>
          <w:rFonts w:ascii="Times New Roman" w:hAnsi="Times New Roman" w:cs="Times New Roman"/>
          <w:sz w:val="24"/>
          <w:szCs w:val="24"/>
        </w:rPr>
        <w:t>ать</w:t>
      </w:r>
      <w:r w:rsidRPr="00112B07">
        <w:rPr>
          <w:rFonts w:ascii="Times New Roman" w:hAnsi="Times New Roman" w:cs="Times New Roman"/>
          <w:sz w:val="24"/>
          <w:szCs w:val="24"/>
        </w:rPr>
        <w:t xml:space="preserve"> мероприятия по созданию и (или) реконструкции объекта концессионного соглашения, обеспечивающие достижение предусмотренных заданием Концедента</w:t>
      </w:r>
      <w:r w:rsidR="00381405" w:rsidRPr="00112B07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Pr="00112B07">
        <w:rPr>
          <w:rFonts w:ascii="Times New Roman" w:hAnsi="Times New Roman" w:cs="Times New Roman"/>
          <w:sz w:val="24"/>
          <w:szCs w:val="24"/>
        </w:rPr>
        <w:t xml:space="preserve"> целей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:rsidR="00A36061" w:rsidRPr="00112B07" w:rsidRDefault="00A36061" w:rsidP="00D47922">
      <w:pPr>
        <w:pStyle w:val="21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Документ, подтверждающий полномочия лица на осуществление действий от имени Участника Конкурса (либо его нотариально заверенная копия).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В качестве Конкурсного предложения Конкурсной комиссией рассматривается только полный, подписанный и составленный в соответствии Конкурсной документацией, комплект документов.</w:t>
      </w:r>
    </w:p>
    <w:p w:rsidR="00AA764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Документы, которые не соответствуют требованиям Конкурсной документации независимо от наименования и цели их представления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конвертов, содержащих данные документы.</w:t>
      </w:r>
    </w:p>
    <w:p w:rsidR="00AA7641" w:rsidRPr="00112B07" w:rsidRDefault="00004AAE" w:rsidP="00004AAE">
      <w:pPr>
        <w:pStyle w:val="2"/>
        <w:tabs>
          <w:tab w:val="left" w:pos="1134"/>
        </w:tabs>
        <w:rPr>
          <w:rFonts w:eastAsia="MS Mincho"/>
        </w:rPr>
      </w:pPr>
      <w:bookmarkStart w:id="225" w:name="_Toc394565267"/>
      <w:bookmarkStart w:id="226" w:name="_Toc394996146"/>
      <w:bookmarkStart w:id="227" w:name="_Toc395172399"/>
      <w:r w:rsidRPr="00112B07">
        <w:rPr>
          <w:rFonts w:eastAsia="MS Mincho"/>
        </w:rPr>
        <w:t>17</w:t>
      </w:r>
      <w:r w:rsidR="00B64413" w:rsidRPr="00112B07">
        <w:rPr>
          <w:rFonts w:eastAsia="MS Mincho"/>
        </w:rPr>
        <w:t xml:space="preserve">.3. </w:t>
      </w:r>
      <w:r w:rsidR="007220A9" w:rsidRPr="00112B07">
        <w:rPr>
          <w:rFonts w:eastAsia="MS Mincho"/>
        </w:rPr>
        <w:t>Порядок представления и приема Конкурсных предложений.</w:t>
      </w:r>
      <w:bookmarkEnd w:id="225"/>
      <w:bookmarkEnd w:id="226"/>
      <w:bookmarkEnd w:id="227"/>
    </w:p>
    <w:p w:rsidR="003F6D3C" w:rsidRPr="00853186" w:rsidRDefault="003F6D3C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Дата начала приёма Конкурсных предложений на участие в Конкурсе – </w:t>
      </w:r>
      <w:r w:rsidR="00A1617C" w:rsidRPr="00853186">
        <w:rPr>
          <w:rFonts w:cs="Times New Roman"/>
          <w:lang w:val="ru-RU"/>
        </w:rPr>
        <w:t>1</w:t>
      </w:r>
      <w:r w:rsidR="00853186" w:rsidRPr="00853186">
        <w:rPr>
          <w:rFonts w:cs="Times New Roman"/>
          <w:lang w:val="ru-RU"/>
        </w:rPr>
        <w:t>9</w:t>
      </w:r>
      <w:r w:rsidR="00274CE8" w:rsidRPr="00853186">
        <w:rPr>
          <w:rFonts w:cs="Times New Roman"/>
          <w:lang w:val="ru-RU"/>
        </w:rPr>
        <w:t>.</w:t>
      </w:r>
      <w:r w:rsidR="00A1617C" w:rsidRPr="00853186">
        <w:rPr>
          <w:rFonts w:cs="Times New Roman"/>
          <w:lang w:val="ru-RU"/>
        </w:rPr>
        <w:t>07</w:t>
      </w:r>
      <w:r w:rsidR="00274CE8" w:rsidRPr="00853186">
        <w:rPr>
          <w:rFonts w:cs="Times New Roman"/>
          <w:lang w:val="ru-RU"/>
        </w:rPr>
        <w:t>.201</w:t>
      </w:r>
      <w:r w:rsidR="00A1617C" w:rsidRPr="00853186">
        <w:rPr>
          <w:rFonts w:cs="Times New Roman"/>
          <w:lang w:val="ru-RU"/>
        </w:rPr>
        <w:t>6</w:t>
      </w:r>
      <w:r w:rsidRPr="00853186">
        <w:rPr>
          <w:rFonts w:cs="Times New Roman"/>
          <w:lang w:val="ru-RU"/>
        </w:rPr>
        <w:t>.</w:t>
      </w:r>
    </w:p>
    <w:p w:rsidR="003F6D3C" w:rsidRPr="00853186" w:rsidRDefault="003F6D3C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853186">
        <w:rPr>
          <w:rFonts w:cs="Times New Roman"/>
          <w:lang w:val="ru-RU"/>
        </w:rPr>
        <w:t>Дата окончания приёма Конкурсных предложений на участие в Конкурсе –</w:t>
      </w:r>
      <w:r w:rsidRPr="00853186">
        <w:rPr>
          <w:rFonts w:cs="Times New Roman"/>
          <w:kern w:val="0"/>
          <w:lang w:val="ru-RU"/>
        </w:rPr>
        <w:t xml:space="preserve"> </w:t>
      </w:r>
      <w:r w:rsidR="000531AD" w:rsidRPr="00853186">
        <w:rPr>
          <w:rFonts w:cs="Times New Roman"/>
          <w:kern w:val="0"/>
          <w:lang w:val="ru-RU"/>
        </w:rPr>
        <w:t>1</w:t>
      </w:r>
      <w:r w:rsidR="00A1617C" w:rsidRPr="00853186">
        <w:rPr>
          <w:rFonts w:cs="Times New Roman"/>
          <w:kern w:val="0"/>
          <w:lang w:val="ru-RU"/>
        </w:rPr>
        <w:t>0</w:t>
      </w:r>
      <w:r w:rsidR="00C267C4" w:rsidRPr="00853186">
        <w:rPr>
          <w:rFonts w:cs="Times New Roman"/>
          <w:kern w:val="0"/>
          <w:lang w:val="ru-RU"/>
        </w:rPr>
        <w:t>.</w:t>
      </w:r>
      <w:r w:rsidR="00A1617C" w:rsidRPr="00853186">
        <w:rPr>
          <w:rFonts w:cs="Times New Roman"/>
          <w:kern w:val="0"/>
          <w:lang w:val="ru-RU"/>
        </w:rPr>
        <w:t>1</w:t>
      </w:r>
      <w:r w:rsidR="00C267C4" w:rsidRPr="00853186">
        <w:rPr>
          <w:rFonts w:cs="Times New Roman"/>
          <w:kern w:val="0"/>
          <w:lang w:val="ru-RU"/>
        </w:rPr>
        <w:t>0.201</w:t>
      </w:r>
      <w:r w:rsidR="00DB1BCF" w:rsidRPr="00853186">
        <w:rPr>
          <w:rFonts w:cs="Times New Roman"/>
          <w:kern w:val="0"/>
          <w:lang w:val="ru-RU"/>
        </w:rPr>
        <w:t>6</w:t>
      </w:r>
      <w:r w:rsidRPr="00853186">
        <w:rPr>
          <w:rFonts w:cs="Times New Roman"/>
          <w:kern w:val="0"/>
          <w:lang w:val="ru-RU"/>
        </w:rPr>
        <w:t>.</w:t>
      </w:r>
    </w:p>
    <w:p w:rsidR="003F6D3C" w:rsidRPr="00853186" w:rsidRDefault="003F6D3C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853186">
        <w:rPr>
          <w:rFonts w:cs="Times New Roman"/>
          <w:lang w:val="ru-RU"/>
        </w:rPr>
        <w:t xml:space="preserve">Конкурсные предложения принимаются </w:t>
      </w:r>
      <w:r w:rsidRPr="00853186">
        <w:rPr>
          <w:rFonts w:cs="Times New Roman"/>
        </w:rPr>
        <w:t xml:space="preserve">в </w:t>
      </w:r>
      <w:r w:rsidRPr="00853186">
        <w:rPr>
          <w:rFonts w:cs="Times New Roman"/>
          <w:lang w:val="ru-RU"/>
        </w:rPr>
        <w:t>рабочие дни: с 09:00 часов до 1</w:t>
      </w:r>
      <w:r w:rsidR="00024A1B" w:rsidRPr="00853186">
        <w:rPr>
          <w:rFonts w:cs="Times New Roman"/>
          <w:lang w:val="ru-RU"/>
        </w:rPr>
        <w:t>3</w:t>
      </w:r>
      <w:r w:rsidRPr="00853186">
        <w:rPr>
          <w:rFonts w:cs="Times New Roman"/>
          <w:lang w:val="ru-RU"/>
        </w:rPr>
        <w:t>:</w:t>
      </w:r>
      <w:r w:rsidR="00C267C4" w:rsidRPr="00853186">
        <w:rPr>
          <w:rFonts w:cs="Times New Roman"/>
          <w:lang w:val="ru-RU"/>
        </w:rPr>
        <w:t>0</w:t>
      </w:r>
      <w:r w:rsidRPr="00853186">
        <w:rPr>
          <w:rFonts w:cs="Times New Roman"/>
          <w:lang w:val="ru-RU"/>
        </w:rPr>
        <w:t xml:space="preserve">0 часов и с </w:t>
      </w:r>
      <w:r w:rsidRPr="00853186">
        <w:rPr>
          <w:rFonts w:cs="Times New Roman"/>
        </w:rPr>
        <w:t xml:space="preserve">14:00 </w:t>
      </w:r>
      <w:r w:rsidRPr="00853186">
        <w:rPr>
          <w:rFonts w:cs="Times New Roman"/>
          <w:lang w:val="ru-RU"/>
        </w:rPr>
        <w:t>часов до</w:t>
      </w:r>
      <w:r w:rsidRPr="00853186">
        <w:rPr>
          <w:rFonts w:cs="Times New Roman"/>
        </w:rPr>
        <w:t xml:space="preserve"> 17:</w:t>
      </w:r>
      <w:r w:rsidR="00C267C4" w:rsidRPr="00853186">
        <w:rPr>
          <w:rFonts w:cs="Times New Roman"/>
          <w:lang w:val="ru-RU"/>
        </w:rPr>
        <w:t>0</w:t>
      </w:r>
      <w:r w:rsidRPr="00853186">
        <w:rPr>
          <w:rFonts w:cs="Times New Roman"/>
        </w:rPr>
        <w:t xml:space="preserve">0 </w:t>
      </w:r>
      <w:r w:rsidRPr="00853186">
        <w:rPr>
          <w:rFonts w:cs="Times New Roman"/>
          <w:lang w:val="ru-RU"/>
        </w:rPr>
        <w:t xml:space="preserve">часов по местному времени, по адресу: </w:t>
      </w:r>
      <w:r w:rsidR="00A1617C" w:rsidRPr="00853186">
        <w:rPr>
          <w:lang w:eastAsia="ru-RU"/>
        </w:rPr>
        <w:t>628200, Российская Федерация, Ханты-Мансийский автономный округ – Югра,</w:t>
      </w:r>
      <w:r w:rsidR="00A1617C" w:rsidRPr="00853186">
        <w:t xml:space="preserve"> Кондинский район, пгт.Междуреченский, ул.Титова, 24, кабинет </w:t>
      </w:r>
      <w:r w:rsidR="00A1617C" w:rsidRPr="00853186">
        <w:rPr>
          <w:lang w:val="ru-RU"/>
        </w:rPr>
        <w:t>4</w:t>
      </w:r>
      <w:r w:rsidR="00F57B2A" w:rsidRPr="00853186">
        <w:rPr>
          <w:rFonts w:cs="Times New Roman"/>
          <w:lang w:val="ru-RU"/>
        </w:rPr>
        <w:t xml:space="preserve">, </w:t>
      </w:r>
      <w:r w:rsidR="005B6E64" w:rsidRPr="00853186">
        <w:rPr>
          <w:rFonts w:cs="Times New Roman"/>
          <w:lang w:val="ru-RU"/>
        </w:rPr>
        <w:t>телефон  8 (</w:t>
      </w:r>
      <w:r w:rsidR="00E613EE" w:rsidRPr="00853186">
        <w:rPr>
          <w:rFonts w:cs="Times New Roman"/>
          <w:lang w:val="ru-RU"/>
        </w:rPr>
        <w:t>346</w:t>
      </w:r>
      <w:r w:rsidR="00A1617C" w:rsidRPr="00853186">
        <w:rPr>
          <w:rFonts w:cs="Times New Roman"/>
          <w:lang w:val="ru-RU"/>
        </w:rPr>
        <w:t>77</w:t>
      </w:r>
      <w:r w:rsidR="005B6E64" w:rsidRPr="00853186">
        <w:rPr>
          <w:rFonts w:cs="Times New Roman"/>
          <w:lang w:val="ru-RU"/>
        </w:rPr>
        <w:t>)</w:t>
      </w:r>
      <w:r w:rsidR="00644CAE" w:rsidRPr="00853186">
        <w:rPr>
          <w:rFonts w:cs="Times New Roman"/>
          <w:lang w:val="ru-RU"/>
        </w:rPr>
        <w:t xml:space="preserve"> </w:t>
      </w:r>
      <w:r w:rsidR="00A1617C" w:rsidRPr="00853186">
        <w:rPr>
          <w:rFonts w:cs="Times New Roman"/>
          <w:lang w:val="ru-RU"/>
        </w:rPr>
        <w:t>41-977</w:t>
      </w:r>
      <w:r w:rsidRPr="00853186">
        <w:rPr>
          <w:rFonts w:cs="Times New Roman"/>
          <w:lang w:val="ru-RU"/>
        </w:rPr>
        <w:t>.</w:t>
      </w:r>
    </w:p>
    <w:p w:rsidR="005634F3" w:rsidRPr="00112B07" w:rsidRDefault="005634F3" w:rsidP="005634F3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</w:rPr>
        <w:t xml:space="preserve">Участник </w:t>
      </w:r>
      <w:r w:rsidR="00BA7406" w:rsidRPr="00112B07">
        <w:rPr>
          <w:rFonts w:ascii="Times New Roman" w:hAnsi="Times New Roman"/>
        </w:rPr>
        <w:t>К</w:t>
      </w:r>
      <w:r w:rsidRPr="00112B07">
        <w:rPr>
          <w:rFonts w:ascii="Times New Roman" w:hAnsi="Times New Roman"/>
        </w:rPr>
        <w:t xml:space="preserve">онкурса представляет Конкурсное предложение лично или через своего полномочного представителя. </w:t>
      </w:r>
      <w:r w:rsidRPr="00112B07">
        <w:rPr>
          <w:rFonts w:ascii="Times New Roman" w:hAnsi="Times New Roman"/>
          <w:bCs/>
        </w:rPr>
        <w:t xml:space="preserve">В случае, если Конкурсное предложение представляется полномочным представителем Участника </w:t>
      </w:r>
      <w:r w:rsidR="00BA7406" w:rsidRPr="00112B07">
        <w:rPr>
          <w:rFonts w:ascii="Times New Roman" w:hAnsi="Times New Roman"/>
          <w:bCs/>
        </w:rPr>
        <w:t>К</w:t>
      </w:r>
      <w:r w:rsidRPr="00112B07">
        <w:rPr>
          <w:rFonts w:ascii="Times New Roman" w:hAnsi="Times New Roman"/>
          <w:bCs/>
        </w:rPr>
        <w:t xml:space="preserve">онкурса, такой представитель должен при подаче Конкурсного предложения предъявить доверенность на осуществление действий от имени </w:t>
      </w:r>
      <w:r w:rsidR="00BA7406" w:rsidRPr="00112B07">
        <w:rPr>
          <w:rFonts w:ascii="Times New Roman" w:hAnsi="Times New Roman"/>
          <w:bCs/>
        </w:rPr>
        <w:t>Участника Конкурса</w:t>
      </w:r>
      <w:r w:rsidRPr="00112B07">
        <w:rPr>
          <w:rFonts w:ascii="Times New Roman" w:hAnsi="Times New Roman"/>
          <w:bCs/>
        </w:rPr>
        <w:t>, оформленную в установленном порядке, или нотариально заверенную копию такой доверенности.</w:t>
      </w:r>
    </w:p>
    <w:p w:rsidR="007220A9" w:rsidRPr="00112B07" w:rsidRDefault="007220A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может подать только одно Конкурсное предложение.</w:t>
      </w:r>
    </w:p>
    <w:p w:rsidR="00686D47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686D47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со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AD3866" w:rsidRPr="00112B07" w:rsidRDefault="00A36061" w:rsidP="00AD3866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</w:t>
      </w:r>
      <w:r w:rsidR="00AD3866" w:rsidRPr="00112B07">
        <w:rPr>
          <w:rFonts w:ascii="Times New Roman" w:eastAsia="MS Mincho" w:hAnsi="Times New Roman"/>
          <w:lang w:eastAsia="ja-JP"/>
        </w:rPr>
        <w:t xml:space="preserve">и не </w:t>
      </w:r>
      <w:r w:rsidR="00AD3866" w:rsidRPr="00112B07">
        <w:rPr>
          <w:rFonts w:ascii="Times New Roman" w:eastAsia="MS Mincho" w:hAnsi="Times New Roman"/>
          <w:lang w:eastAsia="ja-JP"/>
        </w:rPr>
        <w:lastRenderedPageBreak/>
        <w:t xml:space="preserve">рассматриваются, </w:t>
      </w:r>
      <w:r w:rsidRPr="00112B07">
        <w:rPr>
          <w:rFonts w:ascii="Times New Roman" w:eastAsia="MS Mincho" w:hAnsi="Times New Roman"/>
          <w:lang w:eastAsia="ja-JP"/>
        </w:rPr>
        <w:t>и возвращается представившему ее Участнику Конкурса вместе с описью представленных им документов и материалов, на которой делается отметка об отказе в принятии Конкурсного предложения.</w:t>
      </w:r>
      <w:bookmarkStart w:id="228" w:name="_Toc177783410"/>
      <w:bookmarkStart w:id="229" w:name="_Toc178401089"/>
      <w:bookmarkStart w:id="230" w:name="_Toc215567642"/>
      <w:bookmarkStart w:id="231" w:name="_Toc347179703"/>
      <w:bookmarkStart w:id="232" w:name="Изменение_конкпредлож_и_отзыв"/>
    </w:p>
    <w:p w:rsidR="00AD3866" w:rsidRDefault="00AD3866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112B07">
        <w:rPr>
          <w:rFonts w:ascii="Times New Roman" w:hAnsi="Times New Roman"/>
        </w:rPr>
        <w:t>Конкурсные предложения, направленные по почте, Конкурсной комиссией не регистрируются и не рассматриваются. Такие Конкурсные предложения возвращаются Участнику конкурса по адресу, указанному на конверте.</w:t>
      </w:r>
    </w:p>
    <w:p w:rsidR="00686D47" w:rsidRPr="00112B07" w:rsidRDefault="00B64413" w:rsidP="00004AAE">
      <w:pPr>
        <w:pStyle w:val="2"/>
        <w:tabs>
          <w:tab w:val="left" w:pos="1134"/>
        </w:tabs>
      </w:pPr>
      <w:bookmarkStart w:id="233" w:name="_Toc394565268"/>
      <w:bookmarkStart w:id="234" w:name="_Toc394996147"/>
      <w:bookmarkStart w:id="235" w:name="_Toc395172400"/>
      <w:r w:rsidRPr="00112B07">
        <w:t>1</w:t>
      </w:r>
      <w:r w:rsidR="00004AAE" w:rsidRPr="00112B07">
        <w:t>7</w:t>
      </w:r>
      <w:r w:rsidRPr="00112B07">
        <w:t xml:space="preserve">.4. </w:t>
      </w:r>
      <w:r w:rsidR="00973F04" w:rsidRPr="00112B07">
        <w:t>Порядок и срок и</w:t>
      </w:r>
      <w:r w:rsidR="00A36061" w:rsidRPr="00112B07">
        <w:t xml:space="preserve">зменения </w:t>
      </w:r>
      <w:r w:rsidR="00973F04" w:rsidRPr="00112B07">
        <w:t xml:space="preserve">и отзыва </w:t>
      </w:r>
      <w:r w:rsidR="00A36061" w:rsidRPr="00112B07">
        <w:t>Конкурсных предложениях</w:t>
      </w:r>
      <w:bookmarkEnd w:id="228"/>
      <w:bookmarkEnd w:id="229"/>
      <w:bookmarkEnd w:id="230"/>
      <w:bookmarkEnd w:id="231"/>
      <w:bookmarkEnd w:id="232"/>
      <w:r w:rsidR="00686D47" w:rsidRPr="00112B07">
        <w:t>.</w:t>
      </w:r>
      <w:bookmarkEnd w:id="233"/>
      <w:bookmarkEnd w:id="234"/>
      <w:bookmarkEnd w:id="235"/>
    </w:p>
    <w:p w:rsidR="00686D47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Участник Конкурса вправе изменить или отозвать Конкурсное предложение в любое время до истечения срока представления Конкурсных предложений, установленного </w:t>
      </w:r>
      <w:r w:rsidR="00686D47" w:rsidRPr="00112B07">
        <w:rPr>
          <w:rFonts w:ascii="Times New Roman" w:eastAsia="MS Mincho" w:hAnsi="Times New Roman"/>
          <w:lang w:eastAsia="ja-JP"/>
        </w:rPr>
        <w:t>Конкурсной документации.</w:t>
      </w:r>
    </w:p>
    <w:p w:rsidR="00686D47" w:rsidRPr="00112B07" w:rsidRDefault="00973F04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Отзыв </w:t>
      </w:r>
      <w:r w:rsidR="00A52C78" w:rsidRPr="00112B07">
        <w:rPr>
          <w:rFonts w:ascii="Times New Roman" w:hAnsi="Times New Roman"/>
          <w:lang w:eastAsia="ru-RU"/>
        </w:rPr>
        <w:t xml:space="preserve">Конкурсного предложения </w:t>
      </w:r>
      <w:r w:rsidRPr="00112B07">
        <w:rPr>
          <w:rFonts w:ascii="Times New Roman" w:hAnsi="Times New Roman"/>
          <w:lang w:eastAsia="ru-RU"/>
        </w:rPr>
        <w:t xml:space="preserve">оформляется в письменном виде на бланке </w:t>
      </w:r>
      <w:r w:rsidR="00A52C78" w:rsidRPr="00112B07">
        <w:rPr>
          <w:rFonts w:ascii="Times New Roman" w:hAnsi="Times New Roman"/>
          <w:lang w:eastAsia="ru-RU"/>
        </w:rPr>
        <w:t xml:space="preserve">Участника </w:t>
      </w:r>
      <w:r w:rsidR="00BA7406" w:rsidRPr="00112B07">
        <w:rPr>
          <w:rFonts w:ascii="Times New Roman" w:hAnsi="Times New Roman"/>
          <w:lang w:eastAsia="ru-RU"/>
        </w:rPr>
        <w:t>К</w:t>
      </w:r>
      <w:r w:rsidR="00A52C78" w:rsidRPr="00112B07">
        <w:rPr>
          <w:rFonts w:ascii="Times New Roman" w:hAnsi="Times New Roman"/>
          <w:lang w:eastAsia="ru-RU"/>
        </w:rPr>
        <w:t>онкурса</w:t>
      </w:r>
      <w:r w:rsidRPr="00112B07">
        <w:rPr>
          <w:rFonts w:ascii="Times New Roman" w:hAnsi="Times New Roman"/>
          <w:lang w:eastAsia="ru-RU"/>
        </w:rPr>
        <w:t xml:space="preserve"> (при наличии), подписывается и заверяется печатью (при наличии) </w:t>
      </w:r>
      <w:r w:rsidR="00A52C78" w:rsidRPr="00112B07">
        <w:rPr>
          <w:rFonts w:ascii="Times New Roman" w:hAnsi="Times New Roman"/>
          <w:lang w:eastAsia="ru-RU"/>
        </w:rPr>
        <w:t xml:space="preserve">Участника </w:t>
      </w:r>
      <w:r w:rsidR="00BA7406" w:rsidRPr="00112B07">
        <w:rPr>
          <w:rFonts w:ascii="Times New Roman" w:hAnsi="Times New Roman"/>
          <w:lang w:eastAsia="ru-RU"/>
        </w:rPr>
        <w:t>К</w:t>
      </w:r>
      <w:r w:rsidR="00A52C78" w:rsidRPr="00112B07">
        <w:rPr>
          <w:rFonts w:ascii="Times New Roman" w:hAnsi="Times New Roman"/>
          <w:lang w:eastAsia="ru-RU"/>
        </w:rPr>
        <w:t>онкурса</w:t>
      </w:r>
      <w:r w:rsidRPr="00112B07">
        <w:rPr>
          <w:rFonts w:ascii="Times New Roman" w:hAnsi="Times New Roman"/>
          <w:lang w:eastAsia="ru-RU"/>
        </w:rPr>
        <w:t xml:space="preserve"> и направляется в Конкурсную комиссию.</w:t>
      </w:r>
    </w:p>
    <w:p w:rsidR="00686D47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Изменение в Конкурсное предложение должно быть подготовлено в письменном виде, и направлено в Конкурсную комиссию в конверте с пометкой «ИЗМЕНЕНИЕ В КОНКУРСНОЕ ПРЕДЛОЖЕНИЕ УЧАСТНИКА КОНКУРСА </w:t>
      </w:r>
      <w:r w:rsidR="009A2232" w:rsidRPr="00112B07">
        <w:rPr>
          <w:rFonts w:ascii="Times New Roman" w:hAnsi="Times New Roman"/>
        </w:rPr>
        <w:t>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</w:t>
      </w:r>
      <w:r w:rsidR="00024A1B">
        <w:rPr>
          <w:rFonts w:ascii="Times New Roman" w:hAnsi="Times New Roman"/>
        </w:rPr>
        <w:t xml:space="preserve"> </w:t>
      </w:r>
      <w:r w:rsidR="00AA6130">
        <w:rPr>
          <w:rFonts w:ascii="Times New Roman" w:hAnsi="Times New Roman"/>
        </w:rPr>
        <w:t>КОНДИНСКИЙ</w:t>
      </w:r>
      <w:r w:rsidR="00024A1B">
        <w:rPr>
          <w:rFonts w:ascii="Times New Roman" w:hAnsi="Times New Roman"/>
        </w:rPr>
        <w:t xml:space="preserve"> РАЙОН</w:t>
      </w:r>
      <w:r w:rsidRPr="00112B07">
        <w:rPr>
          <w:rFonts w:ascii="Times New Roman" w:hAnsi="Times New Roman"/>
          <w:lang w:eastAsia="ru-RU"/>
        </w:rPr>
        <w:t>».</w:t>
      </w:r>
    </w:p>
    <w:p w:rsidR="00686D47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Регистрация изменений и уведомлений об отзыве Конкурсных предложений производится в том же порядке, что и реги</w:t>
      </w:r>
      <w:r w:rsidR="00686D47" w:rsidRPr="00112B07">
        <w:rPr>
          <w:rFonts w:ascii="Times New Roman" w:hAnsi="Times New Roman"/>
          <w:lang w:eastAsia="ru-RU"/>
        </w:rPr>
        <w:t>страция Конкурсных предложений.</w:t>
      </w:r>
    </w:p>
    <w:p w:rsidR="00686D47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Конкурсное предложение для целей определения срока его поступления считается поданным в момент поступления в Конкурсную комиссию конверта, содержащего указанное изменение Конкурсного предложения.</w:t>
      </w:r>
    </w:p>
    <w:p w:rsidR="00C8069C" w:rsidRPr="00112B07" w:rsidRDefault="00C8069C" w:rsidP="00C8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A7406" w:rsidRPr="00112B07">
        <w:rPr>
          <w:rFonts w:ascii="Times New Roman" w:hAnsi="Times New Roman" w:cs="Times New Roman"/>
          <w:sz w:val="24"/>
          <w:szCs w:val="24"/>
        </w:rPr>
        <w:t>Ко</w:t>
      </w:r>
      <w:r w:rsidRPr="00112B07">
        <w:rPr>
          <w:rFonts w:ascii="Times New Roman" w:hAnsi="Times New Roman" w:cs="Times New Roman"/>
          <w:sz w:val="24"/>
          <w:szCs w:val="24"/>
        </w:rPr>
        <w:t xml:space="preserve">нкурса вправе изменить или отозвать свое </w:t>
      </w:r>
      <w:r w:rsidR="00BA7406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онкурсное предложение в любое время до истечения срока представления в </w:t>
      </w:r>
      <w:r w:rsidR="00BA7406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онкурсную комиссию </w:t>
      </w:r>
      <w:r w:rsidR="00BA7406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онкурсных предложений. Изменение </w:t>
      </w:r>
      <w:r w:rsidR="00BA7406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онкурсного предложения или уведомление о его отзыве считается действительным, если такое изменение или такое уведомление поступило в </w:t>
      </w:r>
      <w:r w:rsidR="00BA7406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онкурсную комиссию до истечения срока представления </w:t>
      </w:r>
      <w:r w:rsidR="00BA7406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онкурсных предложений.</w:t>
      </w:r>
    </w:p>
    <w:p w:rsidR="00810029" w:rsidRPr="00853186" w:rsidRDefault="00DB2ACE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36" w:name="_Toc394565269"/>
      <w:bookmarkStart w:id="237" w:name="_Toc394996148"/>
      <w:bookmarkStart w:id="238" w:name="_Toc395172401"/>
      <w:r w:rsidRPr="00853186">
        <w:rPr>
          <w:rFonts w:ascii="Times New Roman" w:eastAsia="MS Mincho" w:hAnsi="Times New Roman" w:cs="Times New Roman"/>
          <w:sz w:val="24"/>
          <w:szCs w:val="24"/>
          <w:lang w:eastAsia="ja-JP"/>
        </w:rPr>
        <w:t>Порядок в</w:t>
      </w:r>
      <w:r w:rsidR="00810029" w:rsidRPr="00853186">
        <w:rPr>
          <w:rFonts w:ascii="Times New Roman" w:eastAsia="MS Mincho" w:hAnsi="Times New Roman" w:cs="Times New Roman"/>
          <w:sz w:val="24"/>
          <w:szCs w:val="24"/>
          <w:lang w:eastAsia="ja-JP"/>
        </w:rPr>
        <w:t>скрыти</w:t>
      </w:r>
      <w:r w:rsidRPr="00853186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r w:rsidR="00810029" w:rsidRPr="008531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конвертов с Конкурсными предложениями.</w:t>
      </w:r>
      <w:bookmarkEnd w:id="236"/>
      <w:bookmarkEnd w:id="237"/>
      <w:bookmarkEnd w:id="238"/>
    </w:p>
    <w:p w:rsidR="00810029" w:rsidRPr="00853186" w:rsidRDefault="00810029" w:rsidP="00D27D7C">
      <w:pPr>
        <w:tabs>
          <w:tab w:val="left" w:pos="993"/>
          <w:tab w:val="left" w:pos="1134"/>
        </w:tabs>
        <w:spacing w:after="0" w:line="240" w:lineRule="auto"/>
        <w:ind w:firstLine="3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53186">
        <w:rPr>
          <w:rFonts w:ascii="Times New Roman" w:eastAsia="MS Mincho" w:hAnsi="Times New Roman"/>
          <w:sz w:val="24"/>
          <w:szCs w:val="24"/>
          <w:lang w:eastAsia="ja-JP"/>
        </w:rPr>
        <w:t>Вскрытие конвертов с Конкурсными предложениями</w:t>
      </w:r>
      <w:r w:rsidRPr="00853186">
        <w:rPr>
          <w:rFonts w:ascii="Times New Roman" w:hAnsi="Times New Roman"/>
          <w:sz w:val="24"/>
          <w:szCs w:val="24"/>
          <w:lang w:eastAsia="ru-RU"/>
        </w:rPr>
        <w:t xml:space="preserve"> производится на заседании Конкурсной комиссии</w:t>
      </w:r>
      <w:r w:rsidR="00F45219" w:rsidRPr="00853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5219" w:rsidRPr="00853186">
        <w:rPr>
          <w:rFonts w:ascii="Times New Roman" w:eastAsia="MS Mincho" w:hAnsi="Times New Roman"/>
          <w:sz w:val="24"/>
          <w:szCs w:val="24"/>
          <w:lang w:eastAsia="ja-JP"/>
        </w:rPr>
        <w:t>в порядке, установленном статье</w:t>
      </w:r>
      <w:r w:rsidR="00A47B7E" w:rsidRPr="00853186">
        <w:rPr>
          <w:rFonts w:ascii="Times New Roman" w:eastAsia="MS Mincho" w:hAnsi="Times New Roman"/>
          <w:sz w:val="24"/>
          <w:szCs w:val="24"/>
          <w:lang w:eastAsia="ja-JP"/>
        </w:rPr>
        <w:t>й 31 Закона о</w:t>
      </w:r>
      <w:r w:rsidR="00F45219" w:rsidRPr="00853186">
        <w:rPr>
          <w:rFonts w:ascii="Times New Roman" w:eastAsia="MS Mincho" w:hAnsi="Times New Roman"/>
          <w:sz w:val="24"/>
          <w:szCs w:val="24"/>
          <w:lang w:eastAsia="ja-JP"/>
        </w:rPr>
        <w:t xml:space="preserve"> концессионных соглашениях</w:t>
      </w:r>
      <w:r w:rsidR="00A47B7E" w:rsidRPr="00853186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853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D7C" w:rsidRPr="00853186">
        <w:rPr>
          <w:rFonts w:ascii="Times New Roman" w:hAnsi="Times New Roman" w:cs="Times New Roman"/>
          <w:sz w:val="24"/>
          <w:szCs w:val="24"/>
        </w:rPr>
        <w:t>11.10.2016 в 10:00 часов</w:t>
      </w:r>
      <w:r w:rsidRPr="00853186">
        <w:rPr>
          <w:rFonts w:ascii="Times New Roman" w:hAnsi="Times New Roman"/>
          <w:sz w:val="24"/>
          <w:szCs w:val="24"/>
          <w:lang w:eastAsia="ru-RU"/>
        </w:rPr>
        <w:t xml:space="preserve"> по местному времени по адресу: </w:t>
      </w:r>
      <w:r w:rsidR="00D27D7C" w:rsidRPr="00853186">
        <w:rPr>
          <w:rFonts w:ascii="Times New Roman" w:hAnsi="Times New Roman"/>
          <w:sz w:val="24"/>
          <w:szCs w:val="24"/>
          <w:lang w:eastAsia="ru-RU"/>
        </w:rPr>
        <w:t>628200, Российская Федерация, Ханты-Мансийский автономный округ – Югра,</w:t>
      </w:r>
      <w:r w:rsidR="00D27D7C" w:rsidRPr="00853186">
        <w:rPr>
          <w:rFonts w:ascii="Times New Roman" w:hAnsi="Times New Roman"/>
          <w:sz w:val="24"/>
          <w:szCs w:val="24"/>
        </w:rPr>
        <w:t xml:space="preserve"> Кондинский район, пгт.Междуреченский, ул.Титова, 24, кабинет председателя КУМИ</w:t>
      </w:r>
      <w:r w:rsidR="00024A1B" w:rsidRPr="00853186">
        <w:rPr>
          <w:rFonts w:ascii="Times New Roman" w:hAnsi="Times New Roman"/>
          <w:sz w:val="24"/>
          <w:szCs w:val="24"/>
        </w:rPr>
        <w:t xml:space="preserve">. </w:t>
      </w:r>
      <w:r w:rsidR="00F45219" w:rsidRPr="00853186">
        <w:rPr>
          <w:rFonts w:ascii="Times New Roman" w:eastAsia="MS Mincho" w:hAnsi="Times New Roman"/>
          <w:sz w:val="24"/>
          <w:szCs w:val="24"/>
          <w:lang w:eastAsia="ja-JP"/>
        </w:rPr>
        <w:t>Участники Конкурса (их полномочные представители), могут присутствовать на процедуре вскрытия конвертов.</w:t>
      </w:r>
    </w:p>
    <w:p w:rsidR="00F45219" w:rsidRPr="00112B07" w:rsidRDefault="00F4521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Конкурсной комиссией вскрываются только конверты с Конкурсными предложениями, которые представлены до истечения срока представления Конкурсных предложений, установленного </w:t>
      </w:r>
      <w:r w:rsidR="00BA7406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>онкурсной документацией.</w:t>
      </w:r>
    </w:p>
    <w:p w:rsidR="00F45219" w:rsidRPr="00112B07" w:rsidRDefault="00F45219" w:rsidP="00004AA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Вскрытие конвертов с Конкурсными предложениями осуществляется в последовательности, определяемой порядковыми номерами, присвоенными Конкурсным предложениям в журнале регистрации Конкурсных предложений. Конкурсные предложения, содержащие конверты с пометкой «ИЗМЕНЕНИЕ В КОНКУРСНОЕ ПРЕДЛОЖЕНИЕ УЧАСТНИКА КОНКУРСА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</w:t>
      </w:r>
      <w:r w:rsidR="00024A1B">
        <w:rPr>
          <w:rFonts w:ascii="Times New Roman" w:hAnsi="Times New Roman" w:cs="Times New Roman"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r w:rsidR="00024A1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2B07">
        <w:rPr>
          <w:rFonts w:ascii="Times New Roman" w:hAnsi="Times New Roman" w:cs="Times New Roman"/>
          <w:sz w:val="24"/>
          <w:szCs w:val="24"/>
        </w:rPr>
        <w:t xml:space="preserve">», учитываются с учетом содержания представленных изменений. </w:t>
      </w:r>
    </w:p>
    <w:p w:rsidR="00F45219" w:rsidRPr="00112B07" w:rsidRDefault="00F4521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Конверты с Конкурсными предложениями, отзыв которых осуществлен Участниками Конкурса в соответствии с Конкурсной документации, не вскрываются и не рассматриваются.</w:t>
      </w:r>
    </w:p>
    <w:p w:rsidR="00D04824" w:rsidRPr="00112B07" w:rsidRDefault="00D04824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lastRenderedPageBreak/>
        <w:t>Конкурсн</w:t>
      </w:r>
      <w:r w:rsidR="00DB2ACE" w:rsidRPr="00112B07">
        <w:rPr>
          <w:rFonts w:ascii="Times New Roman" w:hAnsi="Times New Roman"/>
          <w:lang w:eastAsia="ru-RU"/>
        </w:rPr>
        <w:t>ая</w:t>
      </w:r>
      <w:r w:rsidRPr="00112B07">
        <w:rPr>
          <w:rFonts w:ascii="Times New Roman" w:hAnsi="Times New Roman"/>
          <w:lang w:eastAsia="ru-RU"/>
        </w:rPr>
        <w:t xml:space="preserve"> комисси</w:t>
      </w:r>
      <w:r w:rsidR="00DB2ACE" w:rsidRPr="00112B07">
        <w:rPr>
          <w:rFonts w:ascii="Times New Roman" w:hAnsi="Times New Roman"/>
          <w:lang w:eastAsia="ru-RU"/>
        </w:rPr>
        <w:t>я</w:t>
      </w:r>
      <w:r w:rsidRPr="00112B07">
        <w:rPr>
          <w:rFonts w:ascii="Times New Roman" w:hAnsi="Times New Roman"/>
          <w:lang w:eastAsia="ru-RU"/>
        </w:rPr>
        <w:t xml:space="preserve"> ведет протокол вскрытия конвертов с Конкурсными предложениями, который подписывается членами Конкурсной комиссии, присутствующими на заседании.</w:t>
      </w:r>
    </w:p>
    <w:p w:rsidR="00F45219" w:rsidRPr="00112B07" w:rsidRDefault="00F4521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112B07">
        <w:rPr>
          <w:rFonts w:ascii="Times New Roman" w:hAnsi="Times New Roman"/>
          <w:lang w:eastAsia="ru-RU"/>
        </w:rPr>
        <w:t>При вскрытии каждого конверта с Конкурсным предложением объявляются присутствующим и заносятся в протокол вскрытия конвер</w:t>
      </w:r>
      <w:r w:rsidR="00107A53" w:rsidRPr="00112B07">
        <w:rPr>
          <w:rFonts w:ascii="Times New Roman" w:hAnsi="Times New Roman"/>
          <w:lang w:eastAsia="ru-RU"/>
        </w:rPr>
        <w:t xml:space="preserve">тов с Конкурсными предложениями: </w:t>
      </w:r>
      <w:r w:rsidR="00107A53" w:rsidRPr="00112B07">
        <w:rPr>
          <w:rFonts w:ascii="Times New Roman" w:hAnsi="Times New Roman"/>
        </w:rPr>
        <w:t xml:space="preserve">наименование и место нахождения (для юридического лица) или фамилия, имя, отчество и место жительства (для индивидуального предпринимателя) каждого </w:t>
      </w:r>
      <w:r w:rsidR="00BA7406" w:rsidRPr="00112B07">
        <w:rPr>
          <w:rFonts w:ascii="Times New Roman" w:hAnsi="Times New Roman"/>
        </w:rPr>
        <w:t>У</w:t>
      </w:r>
      <w:r w:rsidR="00107A53" w:rsidRPr="00112B07">
        <w:rPr>
          <w:rFonts w:ascii="Times New Roman" w:hAnsi="Times New Roman"/>
        </w:rPr>
        <w:t xml:space="preserve">частника конкурса, сведения о наличии в </w:t>
      </w:r>
      <w:r w:rsidR="00BA7406" w:rsidRPr="00112B07">
        <w:rPr>
          <w:rFonts w:ascii="Times New Roman" w:hAnsi="Times New Roman"/>
        </w:rPr>
        <w:t>К</w:t>
      </w:r>
      <w:r w:rsidR="00107A53" w:rsidRPr="00112B07">
        <w:rPr>
          <w:rFonts w:ascii="Times New Roman" w:hAnsi="Times New Roman"/>
        </w:rPr>
        <w:t xml:space="preserve">онкурсном предложении документов и материалов, требование о представлении которых </w:t>
      </w:r>
      <w:r w:rsidR="00BA7406" w:rsidRPr="00112B07">
        <w:rPr>
          <w:rFonts w:ascii="Times New Roman" w:hAnsi="Times New Roman"/>
        </w:rPr>
        <w:t>У</w:t>
      </w:r>
      <w:r w:rsidR="00107A53" w:rsidRPr="00112B07">
        <w:rPr>
          <w:rFonts w:ascii="Times New Roman" w:hAnsi="Times New Roman"/>
        </w:rPr>
        <w:t xml:space="preserve">частниками </w:t>
      </w:r>
      <w:r w:rsidR="00BA7406" w:rsidRPr="00112B07">
        <w:rPr>
          <w:rFonts w:ascii="Times New Roman" w:hAnsi="Times New Roman"/>
        </w:rPr>
        <w:t>К</w:t>
      </w:r>
      <w:r w:rsidR="00107A53" w:rsidRPr="00112B07">
        <w:rPr>
          <w:rFonts w:ascii="Times New Roman" w:hAnsi="Times New Roman"/>
        </w:rPr>
        <w:t xml:space="preserve">онкурса содержится в </w:t>
      </w:r>
      <w:r w:rsidR="00BA7406" w:rsidRPr="00112B07">
        <w:rPr>
          <w:rFonts w:ascii="Times New Roman" w:hAnsi="Times New Roman"/>
        </w:rPr>
        <w:t>К</w:t>
      </w:r>
      <w:r w:rsidR="00107A53" w:rsidRPr="00112B07">
        <w:rPr>
          <w:rFonts w:ascii="Times New Roman" w:hAnsi="Times New Roman"/>
        </w:rPr>
        <w:t>онкурсной документации.</w:t>
      </w:r>
    </w:p>
    <w:p w:rsidR="00107A53" w:rsidRPr="00112B07" w:rsidRDefault="006562CC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Протокол вскрытия конвертов с Конкурсными предложениями размещается на официальном сайте Российской Федерации и официальном сайте Концедента в течение 3 </w:t>
      </w:r>
      <w:r w:rsidR="00A47B7E" w:rsidRPr="00112B07">
        <w:rPr>
          <w:rFonts w:ascii="Times New Roman" w:hAnsi="Times New Roman"/>
          <w:lang w:eastAsia="ru-RU"/>
        </w:rPr>
        <w:t xml:space="preserve">рабочих </w:t>
      </w:r>
      <w:r w:rsidRPr="00112B07">
        <w:rPr>
          <w:rFonts w:ascii="Times New Roman" w:hAnsi="Times New Roman"/>
          <w:lang w:eastAsia="ru-RU"/>
        </w:rPr>
        <w:t>дней со дня его подписания.</w:t>
      </w:r>
    </w:p>
    <w:p w:rsidR="00EA3E08" w:rsidRPr="00112B07" w:rsidRDefault="00F4521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Конверт с Конкурсным предложением, представленным в Конкурсную комиссию по истечении срока представления Конкурсных предложений, а также конверт с Конкурсным предложением, представленным </w:t>
      </w:r>
      <w:r w:rsidR="00BA7406" w:rsidRPr="00112B07">
        <w:rPr>
          <w:rFonts w:ascii="Times New Roman" w:hAnsi="Times New Roman"/>
          <w:lang w:eastAsia="ru-RU"/>
        </w:rPr>
        <w:t>У</w:t>
      </w:r>
      <w:r w:rsidRPr="00112B07">
        <w:rPr>
          <w:rFonts w:ascii="Times New Roman" w:hAnsi="Times New Roman"/>
          <w:lang w:eastAsia="ru-RU"/>
        </w:rPr>
        <w:t xml:space="preserve">частником </w:t>
      </w:r>
      <w:r w:rsidR="00BA7406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онкурса, которым не были соблюдены установленные </w:t>
      </w:r>
      <w:r w:rsidR="00BA7406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онкурсной документацией порядок, размер и (или) срок внесения задатка, не вскрывается и возвращается представившему его Участнику </w:t>
      </w:r>
      <w:r w:rsidR="00BA7406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>онкурса вместе с описью представленных им документов и материалов, на которой делается отметка об отказе в пр</w:t>
      </w:r>
      <w:bookmarkStart w:id="239" w:name="_Toc177783411"/>
      <w:bookmarkStart w:id="240" w:name="_Toc178401090"/>
      <w:bookmarkStart w:id="241" w:name="_Toc215567643"/>
      <w:bookmarkStart w:id="242" w:name="_Toc347179704"/>
      <w:bookmarkStart w:id="243" w:name="раздел17"/>
      <w:r w:rsidR="00EA3E08" w:rsidRPr="00112B07">
        <w:rPr>
          <w:rFonts w:ascii="Times New Roman" w:hAnsi="Times New Roman"/>
          <w:lang w:eastAsia="ru-RU"/>
        </w:rPr>
        <w:t>инятии Конкурсного предложения.</w:t>
      </w:r>
    </w:p>
    <w:p w:rsidR="002117AE" w:rsidRPr="00112B07" w:rsidRDefault="002117AE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</w:p>
    <w:p w:rsidR="00A36061" w:rsidRPr="00112B07" w:rsidRDefault="00B57668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4" w:name="_Toc394565270"/>
      <w:bookmarkStart w:id="245" w:name="_Toc394996149"/>
      <w:bookmarkStart w:id="246" w:name="_Toc395172402"/>
      <w:r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Порядок р</w:t>
      </w:r>
      <w:r w:rsidR="00A36061"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ассмотрени</w:t>
      </w:r>
      <w:r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="00A36061"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 оценк</w:t>
      </w:r>
      <w:r w:rsidR="00147BE8"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и</w:t>
      </w:r>
      <w:r w:rsidR="00A36061"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Конкурсных предложений</w:t>
      </w:r>
      <w:bookmarkStart w:id="247" w:name="_Toc177783412"/>
      <w:bookmarkStart w:id="248" w:name="_Toc178401091"/>
      <w:bookmarkEnd w:id="239"/>
      <w:bookmarkEnd w:id="240"/>
      <w:bookmarkEnd w:id="241"/>
      <w:bookmarkEnd w:id="242"/>
      <w:r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, определение победителя Конкурса.</w:t>
      </w:r>
      <w:bookmarkEnd w:id="244"/>
      <w:bookmarkEnd w:id="245"/>
      <w:bookmarkEnd w:id="246"/>
    </w:p>
    <w:p w:rsidR="00024A1B" w:rsidRPr="00853186" w:rsidRDefault="00413F93" w:rsidP="00D27D7C">
      <w:pPr>
        <w:tabs>
          <w:tab w:val="left" w:pos="993"/>
          <w:tab w:val="left" w:pos="1134"/>
        </w:tabs>
        <w:spacing w:after="0" w:line="240" w:lineRule="auto"/>
        <w:ind w:firstLine="33"/>
        <w:jc w:val="both"/>
        <w:rPr>
          <w:rFonts w:ascii="Times New Roman" w:hAnsi="Times New Roman"/>
        </w:rPr>
      </w:pPr>
      <w:r w:rsidRPr="00112B07">
        <w:rPr>
          <w:rFonts w:ascii="Times New Roman" w:hAnsi="Times New Roman"/>
          <w:lang w:eastAsia="ru-RU"/>
        </w:rPr>
        <w:t xml:space="preserve">Рассмотрение и оценка </w:t>
      </w:r>
      <w:r w:rsidR="008D1F09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онкурсных предложений, представленных </w:t>
      </w:r>
      <w:r w:rsidR="008D1F09" w:rsidRPr="00112B07">
        <w:rPr>
          <w:rFonts w:ascii="Times New Roman" w:hAnsi="Times New Roman"/>
          <w:lang w:eastAsia="ru-RU"/>
        </w:rPr>
        <w:t>У</w:t>
      </w:r>
      <w:r w:rsidRPr="00112B07">
        <w:rPr>
          <w:rFonts w:ascii="Times New Roman" w:hAnsi="Times New Roman"/>
          <w:lang w:eastAsia="ru-RU"/>
        </w:rPr>
        <w:t xml:space="preserve">частниками </w:t>
      </w:r>
      <w:r w:rsidR="008D1F09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онкурса, осуществляются Конкурсной комиссией </w:t>
      </w:r>
      <w:r w:rsidRPr="00112B07">
        <w:rPr>
          <w:rFonts w:ascii="Times New Roman" w:eastAsia="MS Mincho" w:hAnsi="Times New Roman"/>
          <w:lang w:eastAsia="ja-JP"/>
        </w:rPr>
        <w:t xml:space="preserve">в порядке, установленном статье 32 </w:t>
      </w:r>
      <w:r w:rsidRPr="00644CAE">
        <w:rPr>
          <w:rFonts w:ascii="Times New Roman" w:eastAsia="MS Mincho" w:hAnsi="Times New Roman"/>
          <w:lang w:eastAsia="ja-JP"/>
        </w:rPr>
        <w:t xml:space="preserve">Закона </w:t>
      </w:r>
      <w:r w:rsidR="00F87FE1" w:rsidRPr="00644CAE">
        <w:rPr>
          <w:rFonts w:ascii="Times New Roman" w:eastAsia="MS Mincho" w:hAnsi="Times New Roman"/>
          <w:lang w:eastAsia="ja-JP"/>
        </w:rPr>
        <w:t>о</w:t>
      </w:r>
      <w:r w:rsidRPr="00644CAE">
        <w:rPr>
          <w:rFonts w:ascii="Times New Roman" w:eastAsia="MS Mincho" w:hAnsi="Times New Roman"/>
          <w:lang w:eastAsia="ja-JP"/>
        </w:rPr>
        <w:t xml:space="preserve"> концессионных соглашениях</w:t>
      </w:r>
      <w:r w:rsidR="00F87FE1" w:rsidRPr="00644CAE">
        <w:rPr>
          <w:rFonts w:ascii="Times New Roman" w:eastAsia="MS Mincho" w:hAnsi="Times New Roman"/>
          <w:lang w:eastAsia="ja-JP"/>
        </w:rPr>
        <w:t>,</w:t>
      </w:r>
      <w:r w:rsidRPr="00644CAE">
        <w:rPr>
          <w:rFonts w:ascii="Times New Roman" w:hAnsi="Times New Roman"/>
          <w:lang w:eastAsia="ru-RU"/>
        </w:rPr>
        <w:t xml:space="preserve"> </w:t>
      </w:r>
      <w:r w:rsidR="00D27D7C" w:rsidRPr="00853186">
        <w:rPr>
          <w:rFonts w:ascii="Times New Roman" w:hAnsi="Times New Roman" w:cs="Times New Roman"/>
          <w:sz w:val="24"/>
          <w:szCs w:val="24"/>
        </w:rPr>
        <w:t>17.10.2016 в 11:00 часов</w:t>
      </w:r>
      <w:r w:rsidRPr="00853186">
        <w:rPr>
          <w:rFonts w:ascii="Times New Roman" w:hAnsi="Times New Roman"/>
          <w:lang w:eastAsia="ru-RU"/>
        </w:rPr>
        <w:t xml:space="preserve"> по местному времени по адресу: </w:t>
      </w:r>
      <w:r w:rsidR="00D27D7C" w:rsidRPr="00853186">
        <w:rPr>
          <w:rFonts w:ascii="Times New Roman" w:hAnsi="Times New Roman"/>
          <w:lang w:eastAsia="ru-RU"/>
        </w:rPr>
        <w:t>628200, Российская Федерация, Ханты-Мансийский автономный округ – Югра,</w:t>
      </w:r>
      <w:r w:rsidR="00D27D7C" w:rsidRPr="00853186">
        <w:rPr>
          <w:rFonts w:ascii="Times New Roman" w:hAnsi="Times New Roman"/>
        </w:rPr>
        <w:t xml:space="preserve"> Кондинский район, пгт.Междуреченский, ул.Титова, 24, кабинет председателя КУМИ</w:t>
      </w:r>
      <w:r w:rsidR="00024A1B" w:rsidRPr="00853186">
        <w:rPr>
          <w:rFonts w:ascii="Times New Roman" w:hAnsi="Times New Roman"/>
        </w:rPr>
        <w:t>.</w:t>
      </w:r>
    </w:p>
    <w:p w:rsidR="00413F93" w:rsidRPr="00112B07" w:rsidRDefault="00413F93" w:rsidP="00024A1B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Конкурсная комиссия определяет соответствие Конкурсного предложения требованиям </w:t>
      </w:r>
      <w:r w:rsidR="008D1F09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онкурсной документации и проводит оценку Конкурсных предложений, в отношении которых принято решение об их соответствии требованиям </w:t>
      </w:r>
      <w:r w:rsidR="008D1F09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онкурсной документации, в целях определения победителя </w:t>
      </w:r>
      <w:r w:rsidR="008D1F09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>онкурса.</w:t>
      </w:r>
    </w:p>
    <w:p w:rsidR="00413F93" w:rsidRPr="00112B07" w:rsidRDefault="00413F93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Конкурсная комиссия на основании результатов рассмотрения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 принимает решение о соответствии или о несоответствии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онкурсного предложения требованиям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документации.</w:t>
      </w:r>
    </w:p>
    <w:p w:rsidR="00413F93" w:rsidRPr="00112B07" w:rsidRDefault="00413F93" w:rsidP="00004AAE">
      <w:pPr>
        <w:pStyle w:val="a3"/>
        <w:tabs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несоответствии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онкурсного предложения требованиям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принимается </w:t>
      </w:r>
      <w:r w:rsidR="00841C85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комиссией в случае, если:</w:t>
      </w:r>
    </w:p>
    <w:p w:rsidR="00413F93" w:rsidRPr="00112B07" w:rsidRDefault="00413F93" w:rsidP="00004AAE">
      <w:pPr>
        <w:pStyle w:val="a3"/>
        <w:tabs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не представлены документы и материалы, предусмотренные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документацией, подтверждающие соответствие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онкурсного предложения требованиям, установленным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документацией, и подтверждающие информацию, содержащуюся 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онкурсном предложении;</w:t>
      </w:r>
    </w:p>
    <w:p w:rsidR="00413F93" w:rsidRPr="00112B07" w:rsidRDefault="00413F93" w:rsidP="00004AAE">
      <w:pPr>
        <w:pStyle w:val="a3"/>
        <w:tabs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2) условие, содержащееся 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онкурсном предложении, не соответствует установленным параметрам критериев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(или) предельным значениям критериев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онкурса;</w:t>
      </w:r>
    </w:p>
    <w:p w:rsidR="00413F93" w:rsidRPr="00112B07" w:rsidRDefault="00413F93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3) представленные </w:t>
      </w:r>
      <w:r w:rsidR="008D1F09" w:rsidRPr="00112B07">
        <w:rPr>
          <w:rFonts w:ascii="Times New Roman" w:hAnsi="Times New Roman"/>
          <w:lang w:eastAsia="ru-RU"/>
        </w:rPr>
        <w:t>У</w:t>
      </w:r>
      <w:r w:rsidRPr="00112B07">
        <w:rPr>
          <w:rFonts w:ascii="Times New Roman" w:hAnsi="Times New Roman"/>
          <w:lang w:eastAsia="ru-RU"/>
        </w:rPr>
        <w:t xml:space="preserve">частником </w:t>
      </w:r>
      <w:r w:rsidR="008D1F09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>онкурса документы и материалы недостоверны.</w:t>
      </w:r>
    </w:p>
    <w:bookmarkEnd w:id="243"/>
    <w:bookmarkEnd w:id="247"/>
    <w:bookmarkEnd w:id="248"/>
    <w:p w:rsidR="005E5F8A" w:rsidRPr="00112B07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Оценка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 осуществляется Конкурсной комиссией посредством сравнения содержащихся 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онкурсных предложениях условий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Критериями конкурса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 Наилучшие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содержащиеся 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онкурсных предложениях условия соответствуют:</w:t>
      </w:r>
    </w:p>
    <w:p w:rsidR="005E5F8A" w:rsidRPr="00112B07" w:rsidRDefault="008D1F09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1) дисконтированной выручке У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для которого определено ее минимальное значение, в случае, если дисконтированная выручка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для которого определено ее минимальное значение, отличается от дисконтированной выручки другого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для которого определено следующее по величине значение 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дисконтированной выручки после ее минимального значения, более чем на два процента превышающее минимальное значение дисконтированной выручки;</w:t>
      </w:r>
    </w:p>
    <w:p w:rsidR="005E5F8A" w:rsidRPr="00112B07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2) наибольшему количеству содержащихся 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онкурсном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редложении наилучших плановых значений показателей деятельности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онцессионера по сравнению с соответствующими значениями, содержащимися 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предложениях иных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предложений, или равны ему, в случае, если дисконтированная выручка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для которого определено ее минимальное значение, отличается от дисконтированной выручки другого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онкурса, для которого определено следующее по величине значение дисконтированной выручки после ее минимального значения, менее чем на два процента превышающее минимальное значение дисконтированной выручки или равное ему.</w:t>
      </w:r>
    </w:p>
    <w:p w:rsidR="005E5F8A" w:rsidRPr="00112B07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Дисконтированная выручка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равна сумме следующих величин, рассчитанных в ценах первого года срока действия </w:t>
      </w:r>
      <w:r w:rsidR="008D1F0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 с применением коэффициента дисконтирования (далее - дисконтирование величин):</w:t>
      </w:r>
    </w:p>
    <w:p w:rsidR="005E5F8A" w:rsidRPr="00112B07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1) необходимая валовая выручка от поставок товаров, оказания услуг по регулируемым ценам (тарифам) на каждый год срока действия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соглашения;</w:t>
      </w:r>
    </w:p>
    <w:p w:rsidR="005E5F8A" w:rsidRPr="00112B07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2) расходы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онцессионера, подлежащие возмещению в соответствии с нормативными правовыми актами Российской Федерации в сфере водоснабжения и водоотведения и не возмещенные ему на дату окончания срока действия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соглашения.</w:t>
      </w:r>
    </w:p>
    <w:p w:rsidR="005E5F8A" w:rsidRPr="00112B07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Дисконтированная выручка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определяется с применением вычислительной программы, размещенной на официальном сайте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5F8A" w:rsidRPr="00112B07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Коэффициент дисконтирования принимается равным норме доходности инвестированного капитала,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водоснабжения и водоотведения. Порядок дисконтирования величин устанавливается Правительством Российской Федерации.</w:t>
      </w:r>
    </w:p>
    <w:p w:rsidR="005E5F8A" w:rsidRPr="00112B07" w:rsidRDefault="00F57B2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при оценке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 предполагаемое изменение необходимой валовой выручки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определяемой в соответствии с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на каждый год предполагаемого срока действия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 каком-либо году по отношению к предыдущему году превысит установленный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предельный (максимальный) рост необходимой валовой выручки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водоотведения,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отстраняется от участия в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112B07">
        <w:rPr>
          <w:rFonts w:ascii="Times New Roman" w:hAnsi="Times New Roman" w:cs="Times New Roman"/>
          <w:sz w:val="24"/>
          <w:szCs w:val="24"/>
          <w:lang w:eastAsia="ru-RU"/>
        </w:rPr>
        <w:t>онкурсе.</w:t>
      </w:r>
    </w:p>
    <w:p w:rsidR="005E5F8A" w:rsidRPr="00112B07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9" w:name="Par5"/>
      <w:bookmarkEnd w:id="249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Необходимая валовая выручка от поставок товаров, оказания услуг по регулируемым ценам (тарифам) рассчитывается в соответствии с методическими указаниями по расчету регулируемых цен (тарифов), предусмотренными нормативными правовыми актами Российской Федерации в сфере водоснабжения и водоотведения, для предусмотренного </w:t>
      </w:r>
      <w:r w:rsidR="005A4D30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метода регулирования тарифов. При расчете необходимой валовой выручки используются цены, величины, значения, параметры, содержащиеся в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онкурсном предложении и установленные </w:t>
      </w:r>
      <w:r w:rsidR="00AF33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документацией.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На основании результатов </w:t>
      </w:r>
      <w:r w:rsidR="00711C78" w:rsidRPr="00112B07">
        <w:rPr>
          <w:rFonts w:ascii="Times New Roman" w:eastAsia="MS Mincho" w:hAnsi="Times New Roman"/>
          <w:lang w:eastAsia="ja-JP"/>
        </w:rPr>
        <w:t xml:space="preserve">рассмотрения и </w:t>
      </w:r>
      <w:r w:rsidRPr="00112B07">
        <w:rPr>
          <w:rFonts w:ascii="Times New Roman" w:eastAsia="MS Mincho" w:hAnsi="Times New Roman"/>
          <w:lang w:eastAsia="ja-JP"/>
        </w:rPr>
        <w:t xml:space="preserve">оценки </w:t>
      </w:r>
      <w:r w:rsidR="002117AE" w:rsidRPr="00112B07">
        <w:rPr>
          <w:rFonts w:ascii="Times New Roman" w:eastAsia="MS Mincho" w:hAnsi="Times New Roman"/>
          <w:lang w:eastAsia="ja-JP"/>
        </w:rPr>
        <w:t>Конкурсных предложений</w:t>
      </w:r>
      <w:r w:rsidRPr="00112B07">
        <w:rPr>
          <w:rFonts w:ascii="Times New Roman" w:eastAsia="MS Mincho" w:hAnsi="Times New Roman"/>
          <w:lang w:eastAsia="ja-JP"/>
        </w:rPr>
        <w:t xml:space="preserve"> </w:t>
      </w:r>
      <w:r w:rsidR="002117AE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>онкурсной комиссией каждо</w:t>
      </w:r>
      <w:r w:rsidR="002117AE" w:rsidRPr="00112B07">
        <w:rPr>
          <w:rFonts w:ascii="Times New Roman" w:eastAsia="MS Mincho" w:hAnsi="Times New Roman"/>
          <w:lang w:eastAsia="ja-JP"/>
        </w:rPr>
        <w:t>му</w:t>
      </w:r>
      <w:r w:rsidRPr="00112B07">
        <w:rPr>
          <w:rFonts w:ascii="Times New Roman" w:eastAsia="MS Mincho" w:hAnsi="Times New Roman"/>
          <w:lang w:eastAsia="ja-JP"/>
        </w:rPr>
        <w:t xml:space="preserve"> </w:t>
      </w:r>
      <w:r w:rsidR="002117AE" w:rsidRPr="00112B07">
        <w:rPr>
          <w:rFonts w:ascii="Times New Roman" w:eastAsia="MS Mincho" w:hAnsi="Times New Roman"/>
          <w:lang w:eastAsia="ja-JP"/>
        </w:rPr>
        <w:t>Конкурсному предложению</w:t>
      </w:r>
      <w:r w:rsidRPr="00112B07">
        <w:rPr>
          <w:rFonts w:ascii="Times New Roman" w:eastAsia="MS Mincho" w:hAnsi="Times New Roman"/>
          <w:lang w:eastAsia="ja-JP"/>
        </w:rPr>
        <w:t xml:space="preserve"> присваивается порядковый номер по мере уменьшения степени выгодности содержащихся в них условий исполнения Концессионного соглашения. </w:t>
      </w:r>
      <w:r w:rsidR="002117AE" w:rsidRPr="00112B07">
        <w:rPr>
          <w:rFonts w:ascii="Times New Roman" w:eastAsia="MS Mincho" w:hAnsi="Times New Roman"/>
          <w:lang w:eastAsia="ja-JP"/>
        </w:rPr>
        <w:t>Конкурсному предложению</w:t>
      </w:r>
      <w:r w:rsidRPr="00112B07">
        <w:rPr>
          <w:rFonts w:ascii="Times New Roman" w:eastAsia="MS Mincho" w:hAnsi="Times New Roman"/>
          <w:lang w:eastAsia="ja-JP"/>
        </w:rPr>
        <w:t>, в которо</w:t>
      </w:r>
      <w:r w:rsidR="002117AE" w:rsidRPr="00112B07">
        <w:rPr>
          <w:rFonts w:ascii="Times New Roman" w:eastAsia="MS Mincho" w:hAnsi="Times New Roman"/>
          <w:lang w:eastAsia="ja-JP"/>
        </w:rPr>
        <w:t>м</w:t>
      </w:r>
      <w:r w:rsidRPr="00112B07">
        <w:rPr>
          <w:rFonts w:ascii="Times New Roman" w:eastAsia="MS Mincho" w:hAnsi="Times New Roman"/>
          <w:lang w:eastAsia="ja-JP"/>
        </w:rPr>
        <w:t xml:space="preserve"> содержатся лучшие условия исполнения Концессионного соглашения, присваивается первый номер.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В случае</w:t>
      </w:r>
      <w:r w:rsidR="00AF3393" w:rsidRPr="00112B07">
        <w:rPr>
          <w:rFonts w:ascii="Times New Roman" w:eastAsia="MS Mincho" w:hAnsi="Times New Roman"/>
          <w:lang w:eastAsia="ja-JP"/>
        </w:rPr>
        <w:t>,</w:t>
      </w:r>
      <w:r w:rsidRPr="00112B07">
        <w:rPr>
          <w:rFonts w:ascii="Times New Roman" w:eastAsia="MS Mincho" w:hAnsi="Times New Roman"/>
          <w:lang w:eastAsia="ja-JP"/>
        </w:rPr>
        <w:t xml:space="preserve"> если в нескольких </w:t>
      </w:r>
      <w:r w:rsidR="002117AE" w:rsidRPr="00112B07">
        <w:rPr>
          <w:rFonts w:ascii="Times New Roman" w:eastAsia="MS Mincho" w:hAnsi="Times New Roman"/>
          <w:lang w:eastAsia="ja-JP"/>
        </w:rPr>
        <w:t>Конкурсных предложениях</w:t>
      </w:r>
      <w:r w:rsidRPr="00112B07">
        <w:rPr>
          <w:rFonts w:ascii="Times New Roman" w:eastAsia="MS Mincho" w:hAnsi="Times New Roman"/>
          <w:lang w:eastAsia="ja-JP"/>
        </w:rPr>
        <w:t xml:space="preserve"> содержатся одинаковые условия исполнения Концессионного соглашения, меньший порядковый номер присваивается </w:t>
      </w:r>
      <w:r w:rsidR="002117AE" w:rsidRPr="00112B07">
        <w:rPr>
          <w:rFonts w:ascii="Times New Roman" w:eastAsia="MS Mincho" w:hAnsi="Times New Roman"/>
          <w:lang w:eastAsia="ja-JP"/>
        </w:rPr>
        <w:t>Конкурсному предложению</w:t>
      </w:r>
      <w:r w:rsidRPr="00112B07">
        <w:rPr>
          <w:rFonts w:ascii="Times New Roman" w:eastAsia="MS Mincho" w:hAnsi="Times New Roman"/>
          <w:lang w:eastAsia="ja-JP"/>
        </w:rPr>
        <w:t>, котор</w:t>
      </w:r>
      <w:r w:rsidR="002117AE" w:rsidRPr="00112B07">
        <w:rPr>
          <w:rFonts w:ascii="Times New Roman" w:eastAsia="MS Mincho" w:hAnsi="Times New Roman"/>
          <w:lang w:eastAsia="ja-JP"/>
        </w:rPr>
        <w:t>ое</w:t>
      </w:r>
      <w:r w:rsidRPr="00112B07">
        <w:rPr>
          <w:rFonts w:ascii="Times New Roman" w:eastAsia="MS Mincho" w:hAnsi="Times New Roman"/>
          <w:lang w:eastAsia="ja-JP"/>
        </w:rPr>
        <w:t xml:space="preserve"> поступил</w:t>
      </w:r>
      <w:r w:rsidR="002117AE" w:rsidRPr="00112B07">
        <w:rPr>
          <w:rFonts w:ascii="Times New Roman" w:eastAsia="MS Mincho" w:hAnsi="Times New Roman"/>
          <w:lang w:eastAsia="ja-JP"/>
        </w:rPr>
        <w:t>о</w:t>
      </w:r>
      <w:r w:rsidRPr="00112B07">
        <w:rPr>
          <w:rFonts w:ascii="Times New Roman" w:eastAsia="MS Mincho" w:hAnsi="Times New Roman"/>
          <w:lang w:eastAsia="ja-JP"/>
        </w:rPr>
        <w:t xml:space="preserve"> ранее других </w:t>
      </w:r>
      <w:r w:rsidR="002117AE" w:rsidRPr="00112B07">
        <w:rPr>
          <w:rFonts w:ascii="Times New Roman" w:eastAsia="MS Mincho" w:hAnsi="Times New Roman"/>
          <w:lang w:eastAsia="ja-JP"/>
        </w:rPr>
        <w:t>Конкурсных предложений</w:t>
      </w:r>
      <w:r w:rsidRPr="00112B07">
        <w:rPr>
          <w:rFonts w:ascii="Times New Roman" w:eastAsia="MS Mincho" w:hAnsi="Times New Roman"/>
          <w:lang w:eastAsia="ja-JP"/>
        </w:rPr>
        <w:t>, содержащих такие условия.</w:t>
      </w:r>
    </w:p>
    <w:p w:rsidR="00147BE8" w:rsidRPr="00112B07" w:rsidRDefault="00147BE8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lastRenderedPageBreak/>
        <w:t xml:space="preserve">Победителем </w:t>
      </w:r>
      <w:r w:rsidR="00AF3393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 xml:space="preserve">онкурса признается </w:t>
      </w:r>
      <w:r w:rsidR="00AF3393" w:rsidRPr="00112B07">
        <w:rPr>
          <w:rFonts w:ascii="Times New Roman" w:eastAsia="MS Mincho" w:hAnsi="Times New Roman"/>
          <w:lang w:eastAsia="ja-JP"/>
        </w:rPr>
        <w:t>У</w:t>
      </w:r>
      <w:r w:rsidRPr="00112B07">
        <w:rPr>
          <w:rFonts w:ascii="Times New Roman" w:eastAsia="MS Mincho" w:hAnsi="Times New Roman"/>
          <w:lang w:eastAsia="ja-JP"/>
        </w:rPr>
        <w:t xml:space="preserve">частник </w:t>
      </w:r>
      <w:r w:rsidR="00AF3393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>онкурса, который предложил лучшие условия исполнения Концессионного соглашения, Конкурсному предложению которого присвоен первый номер.</w:t>
      </w:r>
    </w:p>
    <w:p w:rsidR="00147BE8" w:rsidRPr="00112B07" w:rsidRDefault="00147BE8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Решение об определении победителя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оформляется протоколом рассмотрения и оценки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онкурсных предложений, в котором указываются:</w:t>
      </w:r>
    </w:p>
    <w:p w:rsidR="00300A99" w:rsidRPr="00112B07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1) критерии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онкурса;</w:t>
      </w:r>
    </w:p>
    <w:p w:rsidR="00300A99" w:rsidRPr="00112B07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2) условия, содержащиеся в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онкурсных предложениях;</w:t>
      </w:r>
    </w:p>
    <w:p w:rsidR="00300A99" w:rsidRPr="00112B07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3) результаты рассмотрения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онкурсных предложений с указанием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онкурсных предложений, в отношении которых принято решение об их несоответствии требованиям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онкурсной документации;</w:t>
      </w:r>
    </w:p>
    <w:p w:rsidR="00300A99" w:rsidRPr="00112B07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4) результаты оценки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онкурсных предложений;</w:t>
      </w:r>
    </w:p>
    <w:p w:rsidR="00300A99" w:rsidRPr="00112B07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5) наименование и место нахождения (для юридического лица), фамилия, имя, отчество и место жительства (для индивидуального предпринимателя) победителя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онкурса, обоснование принятого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комиссией решения о признании </w:t>
      </w:r>
      <w:r w:rsidR="00AF3393" w:rsidRPr="00112B07">
        <w:rPr>
          <w:rFonts w:ascii="Times New Roman" w:hAnsi="Times New Roman" w:cs="Times New Roman"/>
          <w:sz w:val="24"/>
          <w:szCs w:val="24"/>
        </w:rPr>
        <w:t>У</w:t>
      </w:r>
      <w:r w:rsidRPr="00112B07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победителем </w:t>
      </w:r>
      <w:r w:rsidR="00AF33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онкурса.</w:t>
      </w:r>
    </w:p>
    <w:p w:rsidR="00E229D7" w:rsidRPr="00112B07" w:rsidRDefault="00E229D7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Участник Конкурса получает статус </w:t>
      </w:r>
      <w:r w:rsidR="00AF3393" w:rsidRPr="00112B07">
        <w:rPr>
          <w:rFonts w:ascii="Times New Roman" w:hAnsi="Times New Roman"/>
          <w:lang w:eastAsia="ru-RU"/>
        </w:rPr>
        <w:t>п</w:t>
      </w:r>
      <w:r w:rsidRPr="00112B07">
        <w:rPr>
          <w:rFonts w:ascii="Times New Roman" w:hAnsi="Times New Roman"/>
          <w:lang w:eastAsia="ru-RU"/>
        </w:rPr>
        <w:t>обедителя Конкурса после подписания членами Конкурсной комиссии протокола рассмотрения и оценки Конкурсных предложений.</w:t>
      </w:r>
    </w:p>
    <w:p w:rsidR="00300A99" w:rsidRPr="00112B07" w:rsidRDefault="00147BE8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Протокол рассмотрения и оценки Конкурсных предложений </w:t>
      </w:r>
      <w:r w:rsidRPr="00112B07">
        <w:rPr>
          <w:rFonts w:ascii="Times New Roman" w:hAnsi="Times New Roman"/>
          <w:lang w:eastAsia="ru-RU"/>
        </w:rPr>
        <w:t>подписывается членами Конкурсной комиссии, присутствующими на заседании</w:t>
      </w:r>
      <w:r w:rsidR="00643B0A" w:rsidRPr="00112B07">
        <w:rPr>
          <w:rFonts w:ascii="Times New Roman" w:hAnsi="Times New Roman"/>
          <w:lang w:eastAsia="ru-RU"/>
        </w:rPr>
        <w:t>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Протокол </w:t>
      </w:r>
      <w:r w:rsidR="00711C78" w:rsidRPr="00112B07">
        <w:rPr>
          <w:rFonts w:ascii="Times New Roman" w:eastAsia="MS Mincho" w:hAnsi="Times New Roman"/>
          <w:lang w:eastAsia="ja-JP"/>
        </w:rPr>
        <w:t xml:space="preserve">рассмотрения и </w:t>
      </w:r>
      <w:r w:rsidRPr="00112B07">
        <w:rPr>
          <w:rFonts w:ascii="Times New Roman" w:eastAsia="MS Mincho" w:hAnsi="Times New Roman"/>
          <w:lang w:eastAsia="ja-JP"/>
        </w:rPr>
        <w:t xml:space="preserve">оценки </w:t>
      </w:r>
      <w:r w:rsidR="002117AE" w:rsidRPr="00112B07">
        <w:rPr>
          <w:rFonts w:ascii="Times New Roman" w:eastAsia="MS Mincho" w:hAnsi="Times New Roman"/>
          <w:lang w:eastAsia="ja-JP"/>
        </w:rPr>
        <w:t xml:space="preserve">Конкурсных предложений </w:t>
      </w:r>
      <w:r w:rsidRPr="00112B07">
        <w:rPr>
          <w:rFonts w:ascii="Times New Roman" w:eastAsia="MS Mincho" w:hAnsi="Times New Roman"/>
          <w:lang w:eastAsia="ja-JP"/>
        </w:rPr>
        <w:t xml:space="preserve">размещается Конкурсной комиссией </w:t>
      </w:r>
      <w:r w:rsidR="00257A4B" w:rsidRPr="00112B07">
        <w:rPr>
          <w:rFonts w:ascii="Times New Roman" w:hAnsi="Times New Roman"/>
          <w:lang w:eastAsia="ru-RU"/>
        </w:rPr>
        <w:t xml:space="preserve">на официальном сайте Российской Федерации и официальном сайте Концедента в течение 3 </w:t>
      </w:r>
      <w:r w:rsidR="00DC2A88" w:rsidRPr="00112B07">
        <w:rPr>
          <w:rFonts w:ascii="Times New Roman" w:hAnsi="Times New Roman"/>
          <w:lang w:eastAsia="ru-RU"/>
        </w:rPr>
        <w:t xml:space="preserve">рабочих </w:t>
      </w:r>
      <w:r w:rsidR="00257A4B" w:rsidRPr="00112B07">
        <w:rPr>
          <w:rFonts w:ascii="Times New Roman" w:hAnsi="Times New Roman"/>
          <w:lang w:eastAsia="ru-RU"/>
        </w:rPr>
        <w:t>дней со дня его подписания</w:t>
      </w:r>
      <w:r w:rsidRPr="00112B07">
        <w:rPr>
          <w:rFonts w:ascii="Times New Roman" w:eastAsia="MS Mincho" w:hAnsi="Times New Roman"/>
          <w:lang w:eastAsia="ja-JP"/>
        </w:rPr>
        <w:t>.</w:t>
      </w:r>
    </w:p>
    <w:p w:rsidR="00E033F3" w:rsidRPr="00112B07" w:rsidRDefault="00E033F3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Конкурс по решению Концедента объявляется не состоявшимся в случае, если в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онкурсную комиссию представлено менее двух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онкурсных предложений или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онкурсной комиссией признано соответствующими требованиям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онкурсной документации, в том числе критериям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онкурса, менее двух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онкурсных предложений. Концедент вправе рассмотреть представленное только одним </w:t>
      </w:r>
      <w:r w:rsidR="00AF3393" w:rsidRPr="00112B07">
        <w:rPr>
          <w:rFonts w:ascii="Times New Roman" w:hAnsi="Times New Roman"/>
          <w:lang w:eastAsia="ru-RU"/>
        </w:rPr>
        <w:t>У</w:t>
      </w:r>
      <w:r w:rsidRPr="00112B07">
        <w:rPr>
          <w:rFonts w:ascii="Times New Roman" w:hAnsi="Times New Roman"/>
          <w:lang w:eastAsia="ru-RU"/>
        </w:rPr>
        <w:t xml:space="preserve">частником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онкурса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онкурсное предложение и в случае его соответствия требованиям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онкурсной документации, в том числе критериям </w:t>
      </w:r>
      <w:r w:rsidR="00AF3393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онкурса, принять решение о заключении с этим </w:t>
      </w:r>
      <w:r w:rsidR="00AF3393" w:rsidRPr="00112B07">
        <w:rPr>
          <w:rFonts w:ascii="Times New Roman" w:hAnsi="Times New Roman"/>
          <w:lang w:eastAsia="ru-RU"/>
        </w:rPr>
        <w:t>У</w:t>
      </w:r>
      <w:r w:rsidRPr="00112B07">
        <w:rPr>
          <w:rFonts w:ascii="Times New Roman" w:hAnsi="Times New Roman"/>
          <w:lang w:eastAsia="ru-RU"/>
        </w:rPr>
        <w:t xml:space="preserve">частником </w:t>
      </w:r>
      <w:r w:rsidR="00AF3393" w:rsidRPr="00112B07">
        <w:rPr>
          <w:rFonts w:ascii="Times New Roman" w:hAnsi="Times New Roman"/>
          <w:lang w:eastAsia="ru-RU"/>
        </w:rPr>
        <w:t>Конкурса К</w:t>
      </w:r>
      <w:r w:rsidRPr="00112B07">
        <w:rPr>
          <w:rFonts w:ascii="Times New Roman" w:hAnsi="Times New Roman"/>
          <w:lang w:eastAsia="ru-RU"/>
        </w:rPr>
        <w:t xml:space="preserve">онцессионного соглашения в соответствии с условиями, содержащимися в представленном им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онкурсном предложении, в тридцатидневный срок со дня принятия решения о признании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>о</w:t>
      </w:r>
      <w:r w:rsidR="00776A65">
        <w:rPr>
          <w:rFonts w:ascii="Times New Roman" w:hAnsi="Times New Roman"/>
          <w:lang w:eastAsia="ru-RU"/>
        </w:rPr>
        <w:t>нкурса несостоявшимся. В случае</w:t>
      </w:r>
      <w:r w:rsidRPr="00112B07">
        <w:rPr>
          <w:rFonts w:ascii="Times New Roman" w:hAnsi="Times New Roman"/>
          <w:lang w:eastAsia="ru-RU"/>
        </w:rPr>
        <w:t xml:space="preserve"> если по решению Концедента конкурс объявлен не состоявшимся либо в результате рассмотрения представленного только одним </w:t>
      </w:r>
      <w:r w:rsidR="004D0CA5" w:rsidRPr="00112B07">
        <w:rPr>
          <w:rFonts w:ascii="Times New Roman" w:hAnsi="Times New Roman"/>
          <w:lang w:eastAsia="ru-RU"/>
        </w:rPr>
        <w:t>У</w:t>
      </w:r>
      <w:r w:rsidRPr="00112B07">
        <w:rPr>
          <w:rFonts w:ascii="Times New Roman" w:hAnsi="Times New Roman"/>
          <w:lang w:eastAsia="ru-RU"/>
        </w:rPr>
        <w:t xml:space="preserve">частником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онкурса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онкурсного предложения Концедентом не принято решение о заключении с этим </w:t>
      </w:r>
      <w:r w:rsidR="004D0CA5" w:rsidRPr="00112B07">
        <w:rPr>
          <w:rFonts w:ascii="Times New Roman" w:hAnsi="Times New Roman"/>
          <w:lang w:eastAsia="ru-RU"/>
        </w:rPr>
        <w:t>У</w:t>
      </w:r>
      <w:r w:rsidRPr="00112B07">
        <w:rPr>
          <w:rFonts w:ascii="Times New Roman" w:hAnsi="Times New Roman"/>
          <w:lang w:eastAsia="ru-RU"/>
        </w:rPr>
        <w:t xml:space="preserve">частником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онкурса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онцессионного соглашения, решение о заключении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онцессионного соглашения подлежит отмене или изменению в части срока передачи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онцессионеру объекта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 xml:space="preserve">онцессионного соглашения и при необходимости в части иных условий </w:t>
      </w:r>
      <w:r w:rsidR="004D0CA5" w:rsidRPr="00112B07">
        <w:rPr>
          <w:rFonts w:ascii="Times New Roman" w:hAnsi="Times New Roman"/>
          <w:lang w:eastAsia="ru-RU"/>
        </w:rPr>
        <w:t>К</w:t>
      </w:r>
      <w:r w:rsidRPr="00112B07">
        <w:rPr>
          <w:rFonts w:ascii="Times New Roman" w:hAnsi="Times New Roman"/>
          <w:lang w:eastAsia="ru-RU"/>
        </w:rPr>
        <w:t>онцессионного соглашения.</w:t>
      </w:r>
    </w:p>
    <w:p w:rsidR="00E229D7" w:rsidRPr="00112B07" w:rsidRDefault="00E229D7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50" w:name="_Toc394565271"/>
      <w:bookmarkStart w:id="251" w:name="_Toc394996150"/>
      <w:bookmarkStart w:id="252" w:name="_Toc395172403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Содержание и срок подписания протокола о результатах проведения конкурса.</w:t>
      </w:r>
      <w:bookmarkEnd w:id="250"/>
      <w:bookmarkEnd w:id="251"/>
      <w:bookmarkEnd w:id="252"/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</w:t>
      </w:r>
      <w:r w:rsidR="003017F3" w:rsidRPr="00112B07">
        <w:rPr>
          <w:rFonts w:ascii="Times New Roman" w:hAnsi="Times New Roman"/>
          <w:lang w:eastAsia="ru-RU"/>
        </w:rPr>
        <w:t xml:space="preserve">проведения </w:t>
      </w:r>
      <w:r w:rsidRPr="00112B07">
        <w:rPr>
          <w:rFonts w:ascii="Times New Roman" w:hAnsi="Times New Roman"/>
          <w:lang w:eastAsia="ru-RU"/>
        </w:rPr>
        <w:t>Конкурса.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 xml:space="preserve">Протокол о результатах </w:t>
      </w:r>
      <w:r w:rsidR="003017F3" w:rsidRPr="00112B07">
        <w:rPr>
          <w:rFonts w:ascii="Times New Roman" w:eastAsia="MS Mincho" w:hAnsi="Times New Roman"/>
          <w:lang w:eastAsia="ja-JP"/>
        </w:rPr>
        <w:t xml:space="preserve">проведения </w:t>
      </w:r>
      <w:r w:rsidRPr="00112B07">
        <w:rPr>
          <w:rFonts w:ascii="Times New Roman" w:eastAsia="MS Mincho" w:hAnsi="Times New Roman"/>
          <w:lang w:eastAsia="ja-JP"/>
        </w:rPr>
        <w:t>Конкурса включает: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решение о заключении Концессионного соглашения с указанием вида Конкурса;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сообщение о проведении Конкурса;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конкурсную документацию и внесенные в нее изменения;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запросы участников Конкурса о разъяснении положений Конкурсной документации и соответствующие разъяснения Концедента или Конкурсной комиссии;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протокол вскрытия конвертов с Заявками на участие в Конкурсе;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оригиналы Заявок на участие в Конкурсе, представленные в Конкурсную комиссию;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lastRenderedPageBreak/>
        <w:t>протокол проведения предварительного отбора Участников Конкурса;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перечень Участников Конкурса, которым были направлены уведомления с предложением представить Конкурсные предложения;</w:t>
      </w:r>
    </w:p>
    <w:p w:rsidR="00A36061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протокол вскрытия конвертов с Конкурсными предложениями;</w:t>
      </w:r>
    </w:p>
    <w:p w:rsidR="003017F3" w:rsidRPr="00112B07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протокол рассмотрения и оценки Конкурсных предложений.</w:t>
      </w:r>
      <w:bookmarkStart w:id="253" w:name="_Toc177783420"/>
      <w:bookmarkStart w:id="254" w:name="_Toc178401098"/>
      <w:bookmarkStart w:id="255" w:name="_Toc215567651"/>
      <w:bookmarkStart w:id="256" w:name="_Toc347179713"/>
    </w:p>
    <w:p w:rsidR="003017F3" w:rsidRPr="00112B07" w:rsidRDefault="003017F3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проведения </w:t>
      </w:r>
      <w:r w:rsidR="002B20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хранится у Концедента в течение срока действия </w:t>
      </w:r>
      <w:r w:rsidR="002B2093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онцессионного соглашения.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57" w:name="_Toc394565272"/>
      <w:bookmarkStart w:id="258" w:name="_Toc394996151"/>
      <w:bookmarkStart w:id="259" w:name="_Toc395172404"/>
      <w:r w:rsidRPr="00112B07">
        <w:rPr>
          <w:rFonts w:ascii="Times New Roman" w:hAnsi="Times New Roman" w:cs="Times New Roman"/>
          <w:sz w:val="24"/>
          <w:szCs w:val="24"/>
          <w:lang w:eastAsia="ru-RU"/>
        </w:rPr>
        <w:t>Уведомление Участников Конкурса о результатах проведения Конкурса</w:t>
      </w:r>
      <w:bookmarkEnd w:id="253"/>
      <w:bookmarkEnd w:id="254"/>
      <w:bookmarkEnd w:id="255"/>
      <w:bookmarkEnd w:id="256"/>
      <w:bookmarkEnd w:id="257"/>
      <w:bookmarkEnd w:id="258"/>
      <w:bookmarkEnd w:id="259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В течение 15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Конкурса. Указанное уведомление может также направляться в электронной форме.</w:t>
      </w:r>
    </w:p>
    <w:p w:rsidR="00091C41" w:rsidRPr="00112B07" w:rsidRDefault="00091C41" w:rsidP="00091C41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Любой </w:t>
      </w:r>
      <w:r w:rsidR="002B2093" w:rsidRPr="00112B07">
        <w:rPr>
          <w:rFonts w:ascii="Times New Roman" w:eastAsia="MS Mincho" w:hAnsi="Times New Roman"/>
          <w:lang w:eastAsia="ja-JP"/>
        </w:rPr>
        <w:t>У</w:t>
      </w:r>
      <w:r w:rsidRPr="00112B07">
        <w:rPr>
          <w:rFonts w:ascii="Times New Roman" w:eastAsia="MS Mincho" w:hAnsi="Times New Roman"/>
          <w:lang w:eastAsia="ja-JP"/>
        </w:rPr>
        <w:t xml:space="preserve">частник </w:t>
      </w:r>
      <w:r w:rsidR="002B2093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 xml:space="preserve">онкурса после размещения протокола оценки и сопоставления </w:t>
      </w:r>
      <w:r w:rsidR="002B2093" w:rsidRPr="00112B07">
        <w:rPr>
          <w:rFonts w:ascii="Times New Roman" w:eastAsia="MS Mincho" w:hAnsi="Times New Roman"/>
          <w:lang w:eastAsia="ja-JP"/>
        </w:rPr>
        <w:t>З</w:t>
      </w:r>
      <w:r w:rsidRPr="00112B07">
        <w:rPr>
          <w:rFonts w:ascii="Times New Roman" w:eastAsia="MS Mincho" w:hAnsi="Times New Roman"/>
          <w:lang w:eastAsia="ja-JP"/>
        </w:rPr>
        <w:t xml:space="preserve">аявок на участие в </w:t>
      </w:r>
      <w:r w:rsidR="002B2093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 xml:space="preserve">онкурсе вправе направить Конкурсной комиссии в письменной форме, в том числе в форме электронного документа, запрос о разъяснении результатов </w:t>
      </w:r>
      <w:r w:rsidR="002B2093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 xml:space="preserve">онкурса. Конкурсная комиссия в течение двух рабочих дней с даты поступления такого запроса обязана представить </w:t>
      </w:r>
      <w:r w:rsidR="002B2093" w:rsidRPr="00112B07">
        <w:rPr>
          <w:rFonts w:ascii="Times New Roman" w:eastAsia="MS Mincho" w:hAnsi="Times New Roman"/>
          <w:lang w:eastAsia="ja-JP"/>
        </w:rPr>
        <w:t>У</w:t>
      </w:r>
      <w:r w:rsidRPr="00112B07">
        <w:rPr>
          <w:rFonts w:ascii="Times New Roman" w:eastAsia="MS Mincho" w:hAnsi="Times New Roman"/>
          <w:lang w:eastAsia="ja-JP"/>
        </w:rPr>
        <w:t xml:space="preserve">частнику </w:t>
      </w:r>
      <w:r w:rsidR="002B2093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>онкурса в письменной форме или в форме электронного документа соответствующие разъяснения.</w:t>
      </w:r>
    </w:p>
    <w:p w:rsidR="006573DD" w:rsidRPr="00112B07" w:rsidRDefault="006573DD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60" w:name="_Toc394565273"/>
      <w:bookmarkStart w:id="261" w:name="_Toc394996152"/>
      <w:bookmarkStart w:id="262" w:name="_Toc395172405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Опубликование и размещение сообщения о результатах проведения Конкурса.</w:t>
      </w:r>
      <w:bookmarkEnd w:id="260"/>
      <w:bookmarkEnd w:id="261"/>
      <w:bookmarkEnd w:id="262"/>
    </w:p>
    <w:p w:rsidR="00A05BE6" w:rsidRPr="00112B07" w:rsidRDefault="006573DD" w:rsidP="0009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bCs/>
          <w:sz w:val="24"/>
          <w:szCs w:val="24"/>
        </w:rPr>
        <w:t xml:space="preserve">В течение 15 рабочих дней со дня подписания протокола о результатах проведения Конкурса или принятия Концедентом решения об объявлении </w:t>
      </w:r>
      <w:r w:rsidR="002B2093" w:rsidRPr="00112B07">
        <w:rPr>
          <w:rFonts w:ascii="Times New Roman" w:hAnsi="Times New Roman" w:cs="Times New Roman"/>
          <w:bCs/>
          <w:sz w:val="24"/>
          <w:szCs w:val="24"/>
        </w:rPr>
        <w:t>К</w:t>
      </w:r>
      <w:r w:rsidRPr="00112B07">
        <w:rPr>
          <w:rFonts w:ascii="Times New Roman" w:hAnsi="Times New Roman" w:cs="Times New Roman"/>
          <w:bCs/>
          <w:sz w:val="24"/>
          <w:szCs w:val="24"/>
        </w:rPr>
        <w:t xml:space="preserve">онкурса несостоявшимся </w:t>
      </w:r>
      <w:r w:rsidR="00A36061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сообщение о результатах проведения Конкурса с указанием наименования победителя Конкурса</w:t>
      </w:r>
      <w:r w:rsidR="00091C41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(юридического лица) </w:t>
      </w:r>
      <w:r w:rsidR="00091C41" w:rsidRPr="00112B07">
        <w:rPr>
          <w:rFonts w:ascii="Times New Roman" w:hAnsi="Times New Roman" w:cs="Times New Roman"/>
          <w:sz w:val="24"/>
          <w:szCs w:val="24"/>
        </w:rPr>
        <w:t xml:space="preserve">или фамилии, имени, отчества (для индивидуального предпринимателя) победителя </w:t>
      </w:r>
      <w:r w:rsidR="002B2093" w:rsidRPr="00112B07">
        <w:rPr>
          <w:rFonts w:ascii="Times New Roman" w:hAnsi="Times New Roman" w:cs="Times New Roman"/>
          <w:sz w:val="24"/>
          <w:szCs w:val="24"/>
        </w:rPr>
        <w:t>К</w:t>
      </w:r>
      <w:r w:rsidR="00091C41" w:rsidRPr="00112B07">
        <w:rPr>
          <w:rFonts w:ascii="Times New Roman" w:hAnsi="Times New Roman" w:cs="Times New Roman"/>
          <w:sz w:val="24"/>
          <w:szCs w:val="24"/>
        </w:rPr>
        <w:t xml:space="preserve">онкурса или решение </w:t>
      </w:r>
      <w:r w:rsidR="00A36061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 объявлении Конкурса несостоявшимся с обоснованием этого решения </w:t>
      </w:r>
      <w:r w:rsidR="009226CF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опубликовывается в официальном издании и размещается </w:t>
      </w:r>
      <w:r w:rsidR="009226CF" w:rsidRPr="00112B07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и официальном сайте Концедента</w:t>
      </w:r>
      <w:r w:rsidR="00A36061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bookmarkStart w:id="263" w:name="_Toc347179714"/>
      <w:bookmarkStart w:id="264" w:name="_Toc177783421"/>
      <w:bookmarkStart w:id="265" w:name="_Toc178401099"/>
      <w:bookmarkStart w:id="266" w:name="_Toc215567652"/>
    </w:p>
    <w:p w:rsidR="00A36061" w:rsidRPr="00112B07" w:rsidRDefault="009739EB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67" w:name="_Toc394565274"/>
      <w:bookmarkStart w:id="268" w:name="_Toc394996153"/>
      <w:bookmarkStart w:id="269" w:name="_Toc395172406"/>
      <w:bookmarkEnd w:id="263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заключения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</w:t>
      </w:r>
      <w:r w:rsidR="00A54508" w:rsidRPr="00112B0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bookmarkEnd w:id="267"/>
      <w:bookmarkEnd w:id="268"/>
      <w:bookmarkEnd w:id="269"/>
    </w:p>
    <w:p w:rsidR="0091293E" w:rsidRPr="00112B07" w:rsidRDefault="0091293E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Концедент в течение пяти рабочих дней со дня подписания членами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комиссии протокола о результатах проведения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направляет победителю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экземпляр указанного протокола, проект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включающий в себя условия этого соглашения, определенные решением о заключении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представленным победителем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онкурсным предложением, а также иные пре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дусмотренные Законом о концессионных соглашениях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, другими</w:t>
      </w:r>
      <w:r w:rsidR="009D30C5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федеральными законами условия.</w:t>
      </w:r>
    </w:p>
    <w:p w:rsidR="0091293E" w:rsidRPr="00112B07" w:rsidRDefault="0091293E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Концессионное соглашение должно быть подписано не позднее чем через десять рабочих дней со дня подписания протокола о результатах проведения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онкурса.  В случае, если по истечении установленного срока подписания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победитель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не представил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онцеденту документы, предусмотренные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(или) указанным проектом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и подтверждающие обеспечение исполнения обязательств по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онцессионному соглашению, концедент принимает решение об отказе в заключении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 с указанным лицом.</w:t>
      </w:r>
    </w:p>
    <w:p w:rsidR="0091293E" w:rsidRPr="00112B07" w:rsidRDefault="0091293E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отказа или уклонения победителя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от подписания в установленный срок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концедент вправе предложить заключить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онцессионное соглашение участнику конкурса,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онкурсное предложение которого по результатам рассмотрения и оценки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 содержит лучшие условия, следующие после условий, предложенных победителем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онкурса. </w:t>
      </w:r>
    </w:p>
    <w:p w:rsidR="0091293E" w:rsidRPr="00112B07" w:rsidRDefault="0091293E" w:rsidP="00CE24B1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Концедент направляет такому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частнику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проект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включающий в себя условия соглашения, определенные решением о заключении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представленным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таким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онкурсным предложением, а также иные предусмотренные Законом о концесси</w:t>
      </w:r>
      <w:r w:rsidR="002B2093" w:rsidRPr="00112B07">
        <w:rPr>
          <w:rFonts w:ascii="Times New Roman" w:hAnsi="Times New Roman" w:cs="Times New Roman"/>
          <w:sz w:val="24"/>
          <w:szCs w:val="24"/>
          <w:lang w:eastAsia="ru-RU"/>
        </w:rPr>
        <w:t>онных соглашениях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, другими федеральными законами условия. Концессионное соглашение должно быть подписано не позднее чем через </w:t>
      </w:r>
      <w:r w:rsidR="00E370EF" w:rsidRPr="00112B07">
        <w:rPr>
          <w:rFonts w:ascii="Times New Roman" w:hAnsi="Times New Roman" w:cs="Times New Roman"/>
          <w:sz w:val="24"/>
          <w:szCs w:val="24"/>
          <w:lang w:eastAsia="ru-RU"/>
        </w:rPr>
        <w:t>десять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такому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частнику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онкурса пр</w:t>
      </w:r>
      <w:r w:rsidR="00E370EF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оекта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E370EF"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4508" w:rsidRPr="00112B07" w:rsidRDefault="0091293E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по истечении установленного срока подписания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которому в соответствии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 предложил заключить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онцессионное соглашение, не представил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онцеденту документы, предусмотренные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подтверждающие обеспечение исполнения обязательств по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онцессионному соглашению,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 принимает решение об отказе в заключении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таким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об объявлении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онкурса несостоявшимся.</w:t>
      </w:r>
    </w:p>
    <w:p w:rsidR="00CE24B1" w:rsidRPr="00112B07" w:rsidRDefault="00CE24B1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заключения концессионного соглашения в соответствии с пунктом 25.1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не позднее чем через пять рабочих дней со дня принятия Концедентом решения о заключении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аявителем, представившим единственную заявку на участие в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онкурсе,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 направляет такому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аявителю проект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включающий в себя условия этого соглашения, определенные решением о заключении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документацией, а также иные пре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дусмотренные Законом о концессионных соглашениях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, другими федеральными законами условия.</w:t>
      </w:r>
    </w:p>
    <w:p w:rsidR="00CE24B1" w:rsidRPr="00112B07" w:rsidRDefault="00CE24B1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заключения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в соответствии с пунктом 25.2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не позднее чем через пять рабочих дней со дня принятия Концедентом решения о заключении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единственным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 направляет такому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частнику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проект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включающий в себя его условия, определенные решением о заключении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представленным таким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онкурсным предложением, а также иные пред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усмотренные Законом о концессионных соглашениях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, другими федеральными законами условия.</w:t>
      </w:r>
    </w:p>
    <w:p w:rsidR="00CE24B1" w:rsidRPr="00112B07" w:rsidRDefault="00CE24B1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В случаях, предусмотренных пунктами 2</w:t>
      </w:r>
      <w:r w:rsidR="00D41FBC" w:rsidRPr="00112B07"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D41FBC" w:rsidRPr="00112B07">
        <w:rPr>
          <w:rFonts w:ascii="Times New Roman" w:hAnsi="Times New Roman" w:cs="Times New Roman"/>
          <w:sz w:val="24"/>
          <w:szCs w:val="24"/>
          <w:lang w:eastAsia="ru-RU"/>
        </w:rPr>
        <w:t>23.5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документации,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онцессионное соглашение должно быть подписано не позднее чем через десять дней со дня направления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аявителю или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частнику конкурса проекта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соглашения. В случае если до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установленного дня подписания 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такой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аявитель или такой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не представил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онцеденту документы, предусмотренные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подтверждающие обеспечение исполнения обязательств по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онцессионному соглашению,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 принимает решение об отказе в заключении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таким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или таким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64453A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онкурса.</w:t>
      </w:r>
    </w:p>
    <w:p w:rsidR="00A54508" w:rsidRPr="00112B07" w:rsidRDefault="0091293E" w:rsidP="00004AAE">
      <w:pPr>
        <w:pStyle w:val="1"/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70" w:name="_Toc394565275"/>
      <w:bookmarkStart w:id="271" w:name="_Toc394996154"/>
      <w:bookmarkStart w:id="272" w:name="_Toc395172407"/>
      <w:r w:rsidRPr="00112B07">
        <w:rPr>
          <w:rFonts w:ascii="Times New Roman" w:hAnsi="Times New Roman" w:cs="Times New Roman"/>
          <w:sz w:val="24"/>
          <w:szCs w:val="24"/>
        </w:rPr>
        <w:t xml:space="preserve">Требования к победителю </w:t>
      </w:r>
      <w:r w:rsidR="0064453A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о представлении документов, подтверждающих обеспечение исполнения обязательств </w:t>
      </w:r>
      <w:r w:rsidR="0064453A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онцессионера по концессионному соглашению.</w:t>
      </w:r>
      <w:bookmarkEnd w:id="270"/>
      <w:bookmarkEnd w:id="271"/>
      <w:bookmarkEnd w:id="272"/>
    </w:p>
    <w:p w:rsidR="0091293E" w:rsidRPr="00112B07" w:rsidRDefault="0091293E" w:rsidP="00CE24B1">
      <w:pPr>
        <w:pStyle w:val="Standard"/>
        <w:tabs>
          <w:tab w:val="left" w:pos="0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В качестве одного из условий заключения </w:t>
      </w:r>
      <w:r w:rsidR="00033505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онцессионного соглашения предусматривается необходимость представления победителем </w:t>
      </w:r>
      <w:r w:rsidR="00033505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онкурса, документов, подтверждающих обеспечение им исполнения обязательств по </w:t>
      </w:r>
      <w:r w:rsidR="00033505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онцессионному соглашению.</w:t>
      </w:r>
    </w:p>
    <w:p w:rsidR="0091293E" w:rsidRPr="00112B07" w:rsidRDefault="0091293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Концессионное соглашение заключается только после предоставления победителем </w:t>
      </w:r>
      <w:r w:rsidR="00033505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всех необходимых документов, подтверждающих обеспечение исполнения обязательств </w:t>
      </w:r>
      <w:r w:rsidR="00033505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онцессионера по </w:t>
      </w:r>
      <w:r w:rsidR="00033505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онцессионному соглашению.</w:t>
      </w:r>
    </w:p>
    <w:p w:rsidR="0091293E" w:rsidRPr="00112B07" w:rsidRDefault="0091293E" w:rsidP="00004AAE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Style w:val="16"/>
          <w:rFonts w:ascii="Times New Roman" w:hAnsi="Times New Roman" w:cs="Times New Roman"/>
          <w:sz w:val="24"/>
          <w:szCs w:val="24"/>
        </w:rPr>
        <w:t>Концессионер обязан предоставить обеспечение исполнения обязательств по соглашению.</w:t>
      </w:r>
    </w:p>
    <w:p w:rsidR="0091293E" w:rsidRPr="00112B07" w:rsidRDefault="0091293E" w:rsidP="00004AAE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Style w:val="16"/>
          <w:rFonts w:ascii="Times New Roman" w:hAnsi="Times New Roman" w:cs="Times New Roman"/>
          <w:sz w:val="24"/>
          <w:szCs w:val="24"/>
        </w:rPr>
        <w:t>С</w:t>
      </w:r>
      <w:r w:rsidRPr="00112B07">
        <w:rPr>
          <w:rFonts w:ascii="Times New Roman" w:hAnsi="Times New Roman" w:cs="Times New Roman"/>
          <w:sz w:val="24"/>
          <w:szCs w:val="24"/>
        </w:rPr>
        <w:t xml:space="preserve">пособы обеспечения исполнения концессионером обязательств по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онцессионному соглашению:</w:t>
      </w:r>
    </w:p>
    <w:p w:rsidR="0091293E" w:rsidRPr="00112B07" w:rsidRDefault="0091293E" w:rsidP="00D47922">
      <w:pPr>
        <w:pStyle w:val="a3"/>
        <w:numPr>
          <w:ilvl w:val="0"/>
          <w:numId w:val="12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предоставление безотзывной непередаваемой </w:t>
      </w:r>
      <w:r w:rsidR="00BB4C32" w:rsidRPr="00112B07">
        <w:rPr>
          <w:rFonts w:ascii="Times New Roman" w:hAnsi="Times New Roman" w:cs="Times New Roman"/>
          <w:sz w:val="24"/>
          <w:szCs w:val="24"/>
        </w:rPr>
        <w:t>банковской гарантии;</w:t>
      </w:r>
    </w:p>
    <w:p w:rsidR="00BB4C32" w:rsidRPr="00112B07" w:rsidRDefault="00BB4C32" w:rsidP="00D47922">
      <w:pPr>
        <w:pStyle w:val="a3"/>
        <w:numPr>
          <w:ilvl w:val="0"/>
          <w:numId w:val="12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передача Концеденту в залог прав Концессионера по договору банковского вклада (депозита);</w:t>
      </w:r>
    </w:p>
    <w:p w:rsidR="0091293E" w:rsidRPr="00112B07" w:rsidRDefault="0091293E" w:rsidP="00004AAE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lastRenderedPageBreak/>
        <w:t xml:space="preserve">Размеры предоставляемого обеспечения и срок, устанавливаются в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онцессионном соглашении. Требования к концессионеру относительно способов обеспечения исполнения обязательств установлены </w:t>
      </w:r>
      <w:r w:rsidR="00033505" w:rsidRPr="00112B07">
        <w:rPr>
          <w:rFonts w:ascii="Times New Roman" w:hAnsi="Times New Roman" w:cs="Times New Roman"/>
          <w:sz w:val="24"/>
          <w:szCs w:val="24"/>
        </w:rPr>
        <w:t>п</w:t>
      </w:r>
      <w:r w:rsidRPr="00112B07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15.06.2009 N 495 «Об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соглашению», </w:t>
      </w:r>
      <w:r w:rsidR="00033505" w:rsidRPr="00112B07">
        <w:rPr>
          <w:rFonts w:ascii="Times New Roman" w:hAnsi="Times New Roman" w:cs="Times New Roman"/>
          <w:sz w:val="24"/>
          <w:szCs w:val="24"/>
        </w:rPr>
        <w:t>п</w:t>
      </w:r>
      <w:r w:rsidRPr="00112B07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</w:t>
      </w:r>
      <w:r w:rsidR="00033505" w:rsidRPr="00112B07">
        <w:rPr>
          <w:rFonts w:ascii="Times New Roman" w:hAnsi="Times New Roman" w:cs="Times New Roman"/>
          <w:sz w:val="24"/>
          <w:szCs w:val="24"/>
        </w:rPr>
        <w:t xml:space="preserve">ких систем» и другими нормативными </w:t>
      </w:r>
      <w:r w:rsidRPr="00112B07">
        <w:rPr>
          <w:rFonts w:ascii="Times New Roman" w:hAnsi="Times New Roman" w:cs="Times New Roman"/>
          <w:sz w:val="24"/>
          <w:szCs w:val="24"/>
        </w:rPr>
        <w:t>правовыми актами.</w:t>
      </w:r>
    </w:p>
    <w:p w:rsidR="0091293E" w:rsidRPr="00112B07" w:rsidRDefault="0091293E" w:rsidP="00CE2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подтверждающих обеспечение исполнения обязательств по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онцессионному соглашению, а также представление документов по исполнению обязательств, не соответствующих требованиям, установленным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документацией и решением </w:t>
      </w:r>
      <w:r w:rsidR="00BB4C32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онцедента о заключении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онцессионного соглашения, однозначно трактуется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комиссией как уклонение победителя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от заключения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онцессионного соглашения.</w:t>
      </w:r>
    </w:p>
    <w:p w:rsidR="0091293E" w:rsidRPr="00112B07" w:rsidRDefault="00BB4C32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73" w:name="_Toc394565276"/>
      <w:bookmarkStart w:id="274" w:name="_Toc394996155"/>
      <w:bookmarkStart w:id="275" w:name="_Toc395172408"/>
      <w:r w:rsidRPr="00112B07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8F51F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 несостоявшимся.</w:t>
      </w:r>
      <w:bookmarkEnd w:id="273"/>
      <w:bookmarkEnd w:id="274"/>
      <w:bookmarkEnd w:id="275"/>
    </w:p>
    <w:p w:rsidR="00BB4C32" w:rsidRPr="00112B07" w:rsidRDefault="00CE35D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2</w:t>
      </w:r>
      <w:r w:rsidR="00004AAE" w:rsidRPr="00112B07">
        <w:rPr>
          <w:rFonts w:cs="Times New Roman"/>
          <w:lang w:val="ru-RU"/>
        </w:rPr>
        <w:t>5</w:t>
      </w:r>
      <w:r w:rsidRPr="00112B07">
        <w:rPr>
          <w:rFonts w:cs="Times New Roman"/>
          <w:lang w:val="ru-RU"/>
        </w:rPr>
        <w:t>.1.</w:t>
      </w:r>
      <w:r w:rsidRPr="00112B07">
        <w:rPr>
          <w:rFonts w:cs="Times New Roman"/>
          <w:lang w:val="ru-RU"/>
        </w:rPr>
        <w:tab/>
      </w:r>
      <w:r w:rsidR="00F57B2A">
        <w:rPr>
          <w:rFonts w:cs="Times New Roman"/>
          <w:lang w:val="ru-RU"/>
        </w:rPr>
        <w:t>В случае</w:t>
      </w:r>
      <w:r w:rsidR="00BB4C32" w:rsidRPr="00112B07">
        <w:rPr>
          <w:rFonts w:cs="Times New Roman"/>
          <w:lang w:val="ru-RU"/>
        </w:rPr>
        <w:t xml:space="preserve"> если по истечении срока представления заявок на участие в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онкурсе представлено менее двух заявок на участие в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>онкурсе, конкурс по решению Концедента, принимаемому на следующий день после истечения этого срока, объявляется несостоявшимся.</w:t>
      </w:r>
    </w:p>
    <w:p w:rsidR="00BB4C32" w:rsidRPr="00112B07" w:rsidRDefault="00BB4C32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Концедент вскрывает конверт с единственной представленной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аявкой на участие в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 рассматривает эту заявку в порядке, установленном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документацией.</w:t>
      </w:r>
    </w:p>
    <w:p w:rsidR="00BB4C32" w:rsidRPr="00112B07" w:rsidRDefault="00BB4C32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аявитель и представленная им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аявка на участие в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соответствуют требованиям, установленным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документацией,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онцедент в течение десяти рабочих дней со дня принятия решения о признании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несостоявшимся вправе предложить такому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аявителю представить предложение о заключении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на условиях, соответствующих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кументации. Срок представления 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этого предложения составляет не более чем </w:t>
      </w:r>
      <w:r w:rsidR="00514163" w:rsidRPr="00112B07">
        <w:rPr>
          <w:rFonts w:ascii="Times New Roman" w:hAnsi="Times New Roman" w:cs="Times New Roman"/>
          <w:sz w:val="24"/>
          <w:szCs w:val="24"/>
          <w:lang w:eastAsia="ru-RU"/>
        </w:rPr>
        <w:t>шесть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десят рабочих дней со дня получения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предложения Концедента. Срок рассмотрения Концедентом представленного таким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аявителем предложения -  не более чем десять рабочих дней со дня представлени</w:t>
      </w:r>
      <w:r w:rsidR="00AE47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я таким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E4727" w:rsidRPr="00112B07">
        <w:rPr>
          <w:rFonts w:ascii="Times New Roman" w:hAnsi="Times New Roman" w:cs="Times New Roman"/>
          <w:sz w:val="24"/>
          <w:szCs w:val="24"/>
          <w:lang w:eastAsia="ru-RU"/>
        </w:rPr>
        <w:t>аявителем предложения.</w:t>
      </w:r>
    </w:p>
    <w:p w:rsidR="00BB4C32" w:rsidRPr="00112B07" w:rsidRDefault="00BB4C32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представленного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предложения концедент в случае, если это предложение соответствует требованиям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документации, в том числе критериям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принимает решение о заключении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таким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аявителем.</w:t>
      </w:r>
    </w:p>
    <w:p w:rsidR="00BB4C32" w:rsidRPr="00112B07" w:rsidRDefault="00CE35D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2</w:t>
      </w:r>
      <w:r w:rsidR="00004AAE" w:rsidRPr="00112B07">
        <w:rPr>
          <w:rFonts w:cs="Times New Roman"/>
          <w:lang w:val="ru-RU"/>
        </w:rPr>
        <w:t>5</w:t>
      </w:r>
      <w:r w:rsidRPr="00112B07">
        <w:rPr>
          <w:rFonts w:cs="Times New Roman"/>
          <w:lang w:val="ru-RU"/>
        </w:rPr>
        <w:t>.2.</w:t>
      </w:r>
      <w:r w:rsidRPr="00112B07">
        <w:rPr>
          <w:rFonts w:cs="Times New Roman"/>
          <w:lang w:val="ru-RU"/>
        </w:rPr>
        <w:tab/>
      </w:r>
      <w:r w:rsidR="00BB4C32" w:rsidRPr="00112B07">
        <w:rPr>
          <w:rFonts w:cs="Times New Roman"/>
          <w:lang w:val="ru-RU"/>
        </w:rPr>
        <w:t>Конкурс по ре</w:t>
      </w:r>
      <w:r w:rsidR="000B78AC" w:rsidRPr="00112B07">
        <w:rPr>
          <w:rFonts w:cs="Times New Roman"/>
          <w:lang w:val="ru-RU"/>
        </w:rPr>
        <w:t>шению Концедента объявляется не</w:t>
      </w:r>
      <w:r w:rsidR="00BB4C32" w:rsidRPr="00112B07">
        <w:rPr>
          <w:rFonts w:cs="Times New Roman"/>
          <w:lang w:val="ru-RU"/>
        </w:rPr>
        <w:t xml:space="preserve">состоявшимся в случае, если в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онкурсную комиссию представлено менее двух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онкурсных предложений или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онкурсной комиссией признано соответствующими требованиям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онкурсной документации, в том числе критериям конкурса, менее двух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онкурсных предложений. </w:t>
      </w:r>
    </w:p>
    <w:p w:rsidR="00BB4C32" w:rsidRPr="00112B07" w:rsidRDefault="00BB4C32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Концедент вправе рассмотреть представленное только одним </w:t>
      </w:r>
      <w:r w:rsidR="000B78AC" w:rsidRPr="00112B07">
        <w:rPr>
          <w:rFonts w:cs="Times New Roman"/>
          <w:lang w:val="ru-RU"/>
        </w:rPr>
        <w:t>У</w:t>
      </w:r>
      <w:r w:rsidRPr="00112B07">
        <w:rPr>
          <w:rFonts w:cs="Times New Roman"/>
          <w:lang w:val="ru-RU"/>
        </w:rPr>
        <w:t xml:space="preserve">частником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онкурсное предложение и в случае его соответствия требованиям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онкурсной документации, в том числе критериям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онкурса, принять решение о заключении с этим </w:t>
      </w:r>
      <w:r w:rsidR="000B78AC" w:rsidRPr="00112B07">
        <w:rPr>
          <w:rFonts w:cs="Times New Roman"/>
          <w:lang w:val="ru-RU"/>
        </w:rPr>
        <w:t>У</w:t>
      </w:r>
      <w:r w:rsidRPr="00112B07">
        <w:rPr>
          <w:rFonts w:cs="Times New Roman"/>
          <w:lang w:val="ru-RU"/>
        </w:rPr>
        <w:t xml:space="preserve">частником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онцессионного соглашения в соответствии с условиями, содержащимися в представленном им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онкурсном предложении, в тридцатидневный срок со дня принятия решения о признании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онкурса несостоявшимся.</w:t>
      </w:r>
    </w:p>
    <w:p w:rsidR="00BB4C32" w:rsidRPr="004A3280" w:rsidRDefault="00BB4C32" w:rsidP="004A3280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В случае, если по решению Концедента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 объявлен не состоявшимся либо в результате рассмотрения представленного только одним </w:t>
      </w:r>
      <w:r w:rsidR="000B78AC" w:rsidRPr="00112B07">
        <w:rPr>
          <w:rFonts w:cs="Times New Roman"/>
          <w:lang w:val="ru-RU"/>
        </w:rPr>
        <w:t>У</w:t>
      </w:r>
      <w:r w:rsidRPr="00112B07">
        <w:rPr>
          <w:rFonts w:cs="Times New Roman"/>
          <w:lang w:val="ru-RU"/>
        </w:rPr>
        <w:t xml:space="preserve">частником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онкурсного </w:t>
      </w:r>
      <w:r w:rsidRPr="00112B07">
        <w:rPr>
          <w:rFonts w:cs="Times New Roman"/>
          <w:lang w:val="ru-RU"/>
        </w:rPr>
        <w:lastRenderedPageBreak/>
        <w:t xml:space="preserve">предложения Концедентом не принято решение о заключении с этим </w:t>
      </w:r>
      <w:r w:rsidR="000B78AC" w:rsidRPr="00112B07">
        <w:rPr>
          <w:rFonts w:cs="Times New Roman"/>
          <w:lang w:val="ru-RU"/>
        </w:rPr>
        <w:t>У</w:t>
      </w:r>
      <w:r w:rsidRPr="00112B07">
        <w:rPr>
          <w:rFonts w:cs="Times New Roman"/>
          <w:lang w:val="ru-RU"/>
        </w:rPr>
        <w:t xml:space="preserve">частником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онцессионного соглашения, решение о заключении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онцессионного соглашения подлежит </w:t>
      </w:r>
      <w:r w:rsidRPr="004A3280">
        <w:rPr>
          <w:rFonts w:cs="Times New Roman"/>
          <w:lang w:val="ru-RU"/>
        </w:rPr>
        <w:t xml:space="preserve">отмене или изменению в части срока передачи </w:t>
      </w:r>
      <w:r w:rsidR="000B78AC" w:rsidRPr="004A3280">
        <w:rPr>
          <w:rFonts w:cs="Times New Roman"/>
          <w:lang w:val="ru-RU"/>
        </w:rPr>
        <w:t>К</w:t>
      </w:r>
      <w:r w:rsidRPr="004A3280">
        <w:rPr>
          <w:rFonts w:cs="Times New Roman"/>
          <w:lang w:val="ru-RU"/>
        </w:rPr>
        <w:t xml:space="preserve">онцессионеру </w:t>
      </w:r>
      <w:r w:rsidR="000B78AC" w:rsidRPr="004A3280">
        <w:rPr>
          <w:rFonts w:cs="Times New Roman"/>
          <w:lang w:val="ru-RU"/>
        </w:rPr>
        <w:t>О</w:t>
      </w:r>
      <w:r w:rsidRPr="004A3280">
        <w:rPr>
          <w:rFonts w:cs="Times New Roman"/>
          <w:lang w:val="ru-RU"/>
        </w:rPr>
        <w:t xml:space="preserve">бъекта </w:t>
      </w:r>
      <w:r w:rsidR="000B78AC" w:rsidRPr="004A3280">
        <w:rPr>
          <w:rFonts w:cs="Times New Roman"/>
          <w:lang w:val="ru-RU"/>
        </w:rPr>
        <w:t>К</w:t>
      </w:r>
      <w:r w:rsidRPr="004A3280">
        <w:rPr>
          <w:rFonts w:cs="Times New Roman"/>
          <w:lang w:val="ru-RU"/>
        </w:rPr>
        <w:t xml:space="preserve">онцессионного соглашения и при необходимости в части иных условий </w:t>
      </w:r>
      <w:r w:rsidR="000B78AC" w:rsidRPr="004A3280">
        <w:rPr>
          <w:rFonts w:cs="Times New Roman"/>
          <w:lang w:val="ru-RU"/>
        </w:rPr>
        <w:t>К</w:t>
      </w:r>
      <w:r w:rsidRPr="004A3280">
        <w:rPr>
          <w:rFonts w:cs="Times New Roman"/>
          <w:lang w:val="ru-RU"/>
        </w:rPr>
        <w:t>онцессионного соглашения.</w:t>
      </w:r>
    </w:p>
    <w:p w:rsidR="009740C7" w:rsidRPr="004A3280" w:rsidRDefault="00D80F7B" w:rsidP="00200E5B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76" w:name="_Toc394996156"/>
      <w:bookmarkStart w:id="277" w:name="_Toc395172409"/>
      <w:bookmarkEnd w:id="264"/>
      <w:bookmarkEnd w:id="265"/>
      <w:bookmarkEnd w:id="266"/>
      <w:r w:rsidRPr="004A3280">
        <w:rPr>
          <w:rFonts w:ascii="Times New Roman" w:eastAsia="MS Mincho" w:hAnsi="Times New Roman" w:cs="Times New Roman"/>
          <w:sz w:val="24"/>
          <w:szCs w:val="24"/>
          <w:lang w:eastAsia="ja-JP"/>
        </w:rPr>
        <w:t>Перечень о</w:t>
      </w:r>
      <w:r w:rsidR="009740C7" w:rsidRPr="004A3280">
        <w:rPr>
          <w:rFonts w:ascii="Times New Roman" w:eastAsia="MS Mincho" w:hAnsi="Times New Roman" w:cs="Times New Roman"/>
          <w:sz w:val="24"/>
          <w:szCs w:val="24"/>
          <w:lang w:eastAsia="ja-JP"/>
        </w:rPr>
        <w:t>бразц</w:t>
      </w:r>
      <w:r w:rsidRPr="004A3280">
        <w:rPr>
          <w:rFonts w:ascii="Times New Roman" w:eastAsia="MS Mincho" w:hAnsi="Times New Roman" w:cs="Times New Roman"/>
          <w:sz w:val="24"/>
          <w:szCs w:val="24"/>
          <w:lang w:eastAsia="ja-JP"/>
        </w:rPr>
        <w:t>ов</w:t>
      </w:r>
      <w:r w:rsidR="009740C7" w:rsidRPr="004A32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форм документов, представляемых заявителем:</w:t>
      </w:r>
      <w:bookmarkEnd w:id="276"/>
      <w:bookmarkEnd w:id="277"/>
    </w:p>
    <w:p w:rsidR="00C2589E" w:rsidRPr="004A3280" w:rsidRDefault="00B27885" w:rsidP="00200E5B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hyperlink w:anchor="прил5" w:history="1">
        <w:bookmarkStart w:id="278" w:name="_Toc394565277"/>
        <w:bookmarkStart w:id="279" w:name="_Toc394996157"/>
        <w:r w:rsidR="00C2589E" w:rsidRPr="004A3280">
          <w:rPr>
            <w:rStyle w:val="a5"/>
            <w:b/>
            <w:color w:val="auto"/>
            <w:sz w:val="24"/>
            <w:szCs w:val="24"/>
            <w:u w:val="none"/>
          </w:rPr>
          <w:t>Форма</w:t>
        </w:r>
      </w:hyperlink>
      <w:r w:rsidR="00C2589E" w:rsidRPr="004A3280">
        <w:rPr>
          <w:rStyle w:val="a5"/>
          <w:b/>
          <w:color w:val="auto"/>
          <w:sz w:val="24"/>
          <w:szCs w:val="24"/>
          <w:u w:val="none"/>
        </w:rPr>
        <w:t xml:space="preserve"> №1</w:t>
      </w:r>
      <w:r w:rsidR="00C2589E" w:rsidRPr="004A3280">
        <w:rPr>
          <w:rStyle w:val="a5"/>
          <w:color w:val="auto"/>
          <w:sz w:val="24"/>
          <w:szCs w:val="24"/>
          <w:u w:val="none"/>
        </w:rPr>
        <w:t xml:space="preserve"> – </w:t>
      </w:r>
      <w:r w:rsidR="00004AAE" w:rsidRPr="004A3280">
        <w:rPr>
          <w:rStyle w:val="a5"/>
          <w:color w:val="auto"/>
          <w:sz w:val="24"/>
          <w:szCs w:val="24"/>
          <w:u w:val="none"/>
        </w:rPr>
        <w:t xml:space="preserve">Образец </w:t>
      </w:r>
      <w:r w:rsidR="00C2589E" w:rsidRPr="004A3280">
        <w:rPr>
          <w:sz w:val="24"/>
          <w:szCs w:val="24"/>
        </w:rPr>
        <w:t>Заявк</w:t>
      </w:r>
      <w:r w:rsidR="00004AAE" w:rsidRPr="004A3280">
        <w:rPr>
          <w:sz w:val="24"/>
          <w:szCs w:val="24"/>
        </w:rPr>
        <w:t>и</w:t>
      </w:r>
      <w:r w:rsidR="00C2589E" w:rsidRPr="004A3280">
        <w:rPr>
          <w:sz w:val="24"/>
          <w:szCs w:val="24"/>
        </w:rPr>
        <w:t xml:space="preserve"> на участие в открытом конкурсе.</w:t>
      </w:r>
      <w:bookmarkEnd w:id="278"/>
      <w:bookmarkEnd w:id="279"/>
    </w:p>
    <w:p w:rsidR="00C2589E" w:rsidRPr="004A3280" w:rsidRDefault="008E3F8E" w:rsidP="00200E5B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bookmarkStart w:id="280" w:name="_Toc394565278"/>
      <w:bookmarkStart w:id="281" w:name="_Toc394996158"/>
      <w:r w:rsidRPr="004A3280">
        <w:rPr>
          <w:b/>
          <w:sz w:val="24"/>
          <w:szCs w:val="24"/>
        </w:rPr>
        <w:t>Форма №</w:t>
      </w:r>
      <w:r w:rsidR="00C2589E" w:rsidRPr="004A3280">
        <w:rPr>
          <w:b/>
          <w:sz w:val="24"/>
          <w:szCs w:val="24"/>
        </w:rPr>
        <w:t>2</w:t>
      </w:r>
      <w:r w:rsidR="00C2589E" w:rsidRPr="004A3280">
        <w:rPr>
          <w:sz w:val="24"/>
          <w:szCs w:val="24"/>
        </w:rPr>
        <w:t xml:space="preserve"> – </w:t>
      </w:r>
      <w:r w:rsidR="00D55423" w:rsidRPr="004A3280">
        <w:rPr>
          <w:sz w:val="24"/>
          <w:szCs w:val="24"/>
        </w:rPr>
        <w:t>Анкета участника открытого конкурса</w:t>
      </w:r>
      <w:r w:rsidRPr="004A3280">
        <w:rPr>
          <w:sz w:val="24"/>
          <w:szCs w:val="24"/>
        </w:rPr>
        <w:t xml:space="preserve">: </w:t>
      </w:r>
      <w:r w:rsidR="00D55423" w:rsidRPr="004A3280">
        <w:rPr>
          <w:sz w:val="24"/>
          <w:szCs w:val="24"/>
        </w:rPr>
        <w:t>Форма № 2.1 – для юридического лица;</w:t>
      </w:r>
      <w:r w:rsidRPr="004A3280">
        <w:rPr>
          <w:sz w:val="24"/>
          <w:szCs w:val="24"/>
        </w:rPr>
        <w:t xml:space="preserve"> </w:t>
      </w:r>
      <w:r w:rsidR="00D55423" w:rsidRPr="004A3280">
        <w:rPr>
          <w:sz w:val="24"/>
          <w:szCs w:val="24"/>
        </w:rPr>
        <w:t>Форма № 2.2 – для индивидуального предпринимателя</w:t>
      </w:r>
      <w:r w:rsidRPr="004A3280">
        <w:rPr>
          <w:sz w:val="24"/>
          <w:szCs w:val="24"/>
        </w:rPr>
        <w:t>.</w:t>
      </w:r>
      <w:bookmarkEnd w:id="280"/>
      <w:bookmarkEnd w:id="281"/>
    </w:p>
    <w:p w:rsidR="00E25F32" w:rsidRPr="004A3280" w:rsidRDefault="00E25F32" w:rsidP="00200E5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bookmarkStart w:id="282" w:name="_Toc394565280"/>
      <w:bookmarkStart w:id="283" w:name="_Toc394996160"/>
      <w:r w:rsidRPr="004A3280">
        <w:rPr>
          <w:b/>
          <w:sz w:val="24"/>
          <w:szCs w:val="24"/>
        </w:rPr>
        <w:t>Форма №</w:t>
      </w:r>
      <w:r w:rsidR="00200E5B">
        <w:rPr>
          <w:b/>
          <w:sz w:val="24"/>
          <w:szCs w:val="24"/>
        </w:rPr>
        <w:t>3</w:t>
      </w:r>
      <w:r w:rsidRPr="004A3280">
        <w:rPr>
          <w:sz w:val="24"/>
          <w:szCs w:val="24"/>
        </w:rPr>
        <w:t xml:space="preserve"> – Опись документов и материалов для участия в предварительном отборе.</w:t>
      </w:r>
      <w:bookmarkEnd w:id="282"/>
      <w:bookmarkEnd w:id="283"/>
    </w:p>
    <w:p w:rsidR="00D55423" w:rsidRPr="004A3280" w:rsidRDefault="00D55423" w:rsidP="00200E5B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bookmarkStart w:id="284" w:name="_Toc394565282"/>
      <w:bookmarkStart w:id="285" w:name="_Toc394996161"/>
      <w:r w:rsidRPr="004A3280">
        <w:rPr>
          <w:b/>
          <w:sz w:val="24"/>
          <w:szCs w:val="24"/>
        </w:rPr>
        <w:t>Форма №</w:t>
      </w:r>
      <w:r w:rsidR="00200E5B">
        <w:rPr>
          <w:b/>
          <w:sz w:val="24"/>
          <w:szCs w:val="24"/>
        </w:rPr>
        <w:t>4</w:t>
      </w:r>
      <w:r w:rsidR="003F0CBA" w:rsidRPr="004A3280">
        <w:rPr>
          <w:sz w:val="24"/>
          <w:szCs w:val="24"/>
        </w:rPr>
        <w:t xml:space="preserve"> </w:t>
      </w:r>
      <w:r w:rsidRPr="004A3280">
        <w:rPr>
          <w:sz w:val="24"/>
          <w:szCs w:val="24"/>
        </w:rPr>
        <w:t xml:space="preserve">– </w:t>
      </w:r>
      <w:r w:rsidR="008E3F8E" w:rsidRPr="004A3280">
        <w:rPr>
          <w:sz w:val="24"/>
          <w:szCs w:val="24"/>
        </w:rPr>
        <w:t>Конкурсное предложение.</w:t>
      </w:r>
      <w:bookmarkEnd w:id="284"/>
      <w:bookmarkEnd w:id="285"/>
    </w:p>
    <w:p w:rsidR="00D55423" w:rsidRPr="004A3280" w:rsidRDefault="00D80F7B" w:rsidP="00200E5B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86" w:name="_Toc394565285"/>
      <w:bookmarkStart w:id="287" w:name="_Toc394996164"/>
      <w:bookmarkStart w:id="288" w:name="_Toc395172410"/>
      <w:r w:rsidRPr="004A3280">
        <w:rPr>
          <w:rFonts w:ascii="Times New Roman" w:hAnsi="Times New Roman" w:cs="Times New Roman"/>
          <w:sz w:val="24"/>
          <w:szCs w:val="24"/>
        </w:rPr>
        <w:t>Перечень п</w:t>
      </w:r>
      <w:r w:rsidR="00D55423" w:rsidRPr="004A3280">
        <w:rPr>
          <w:rFonts w:ascii="Times New Roman" w:hAnsi="Times New Roman" w:cs="Times New Roman"/>
          <w:sz w:val="24"/>
          <w:szCs w:val="24"/>
        </w:rPr>
        <w:t>риложени</w:t>
      </w:r>
      <w:r w:rsidRPr="004A3280">
        <w:rPr>
          <w:rFonts w:ascii="Times New Roman" w:hAnsi="Times New Roman" w:cs="Times New Roman"/>
          <w:sz w:val="24"/>
          <w:szCs w:val="24"/>
        </w:rPr>
        <w:t>й</w:t>
      </w:r>
      <w:r w:rsidR="00D55423" w:rsidRPr="004A3280">
        <w:rPr>
          <w:rFonts w:ascii="Times New Roman" w:hAnsi="Times New Roman" w:cs="Times New Roman"/>
          <w:sz w:val="24"/>
          <w:szCs w:val="24"/>
        </w:rPr>
        <w:t xml:space="preserve"> к конкурсной документации:</w:t>
      </w:r>
      <w:bookmarkEnd w:id="286"/>
      <w:bookmarkEnd w:id="287"/>
      <w:bookmarkEnd w:id="288"/>
    </w:p>
    <w:p w:rsidR="00D55423" w:rsidRPr="004A3280" w:rsidRDefault="008E3F8E" w:rsidP="00200E5B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289" w:name="_Toc394565286"/>
      <w:bookmarkStart w:id="290" w:name="_Toc394996165"/>
      <w:r w:rsidRPr="004A3280">
        <w:rPr>
          <w:rFonts w:eastAsia="MS Mincho"/>
          <w:b/>
          <w:sz w:val="24"/>
          <w:szCs w:val="24"/>
          <w:lang w:eastAsia="ja-JP"/>
        </w:rPr>
        <w:t>Приложение 1:</w:t>
      </w:r>
      <w:r w:rsidRPr="004A3280">
        <w:rPr>
          <w:b/>
          <w:sz w:val="24"/>
          <w:szCs w:val="24"/>
        </w:rPr>
        <w:t xml:space="preserve"> </w:t>
      </w:r>
      <w:r w:rsidRPr="004A3280">
        <w:rPr>
          <w:rFonts w:eastAsia="MS Mincho"/>
          <w:sz w:val="24"/>
          <w:szCs w:val="24"/>
          <w:lang w:eastAsia="ja-JP"/>
        </w:rPr>
        <w:t xml:space="preserve">Перечень </w:t>
      </w:r>
      <w:r w:rsidRPr="004A3280">
        <w:rPr>
          <w:sz w:val="24"/>
          <w:szCs w:val="24"/>
        </w:rPr>
        <w:t xml:space="preserve">объектов </w:t>
      </w:r>
      <w:r w:rsidR="009B1040" w:rsidRPr="004A3280">
        <w:rPr>
          <w:sz w:val="24"/>
          <w:szCs w:val="24"/>
        </w:rPr>
        <w:t>концессионного соглашения, подлежащих созданию и реконструкции</w:t>
      </w:r>
      <w:r w:rsidR="00FE133F" w:rsidRPr="004A3280">
        <w:rPr>
          <w:sz w:val="24"/>
          <w:szCs w:val="24"/>
        </w:rPr>
        <w:t>.</w:t>
      </w:r>
      <w:bookmarkEnd w:id="289"/>
      <w:bookmarkEnd w:id="290"/>
    </w:p>
    <w:p w:rsidR="00694117" w:rsidRPr="004A3280" w:rsidRDefault="00694117" w:rsidP="00200E5B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bookmarkStart w:id="291" w:name="_Toc394996166"/>
      <w:bookmarkStart w:id="292" w:name="_Toc394565287"/>
      <w:r w:rsidRPr="004A3280">
        <w:rPr>
          <w:rFonts w:eastAsia="MS Mincho"/>
          <w:b/>
          <w:sz w:val="24"/>
          <w:szCs w:val="24"/>
          <w:lang w:eastAsia="ja-JP"/>
        </w:rPr>
        <w:t>Приложение 2:</w:t>
      </w:r>
      <w:r w:rsidRPr="004A3280">
        <w:rPr>
          <w:rFonts w:eastAsia="MS Mincho"/>
          <w:sz w:val="24"/>
          <w:szCs w:val="24"/>
          <w:lang w:eastAsia="ja-JP"/>
        </w:rPr>
        <w:t xml:space="preserve"> </w:t>
      </w:r>
      <w:bookmarkEnd w:id="291"/>
      <w:r w:rsidR="00F57B2A" w:rsidRPr="004A3280">
        <w:rPr>
          <w:sz w:val="24"/>
          <w:szCs w:val="24"/>
        </w:rPr>
        <w:t>Состав и описание, в том числе технико-экономические показатели, Объекта Концессионного соглашения и Иного имущества.</w:t>
      </w:r>
    </w:p>
    <w:p w:rsidR="00F57B2A" w:rsidRPr="004A3280" w:rsidRDefault="00B64413" w:rsidP="00F57B2A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bookmarkStart w:id="293" w:name="_Toc394996167"/>
      <w:r w:rsidRPr="004A3280">
        <w:rPr>
          <w:rFonts w:eastAsia="MS Mincho"/>
          <w:b/>
          <w:sz w:val="24"/>
          <w:szCs w:val="24"/>
          <w:lang w:eastAsia="ja-JP"/>
        </w:rPr>
        <w:t>П</w:t>
      </w:r>
      <w:r w:rsidR="00FE133F" w:rsidRPr="004A3280">
        <w:rPr>
          <w:rFonts w:eastAsia="MS Mincho"/>
          <w:b/>
          <w:sz w:val="24"/>
          <w:szCs w:val="24"/>
          <w:lang w:eastAsia="ja-JP"/>
        </w:rPr>
        <w:t xml:space="preserve">риложение </w:t>
      </w:r>
      <w:r w:rsidR="00694117" w:rsidRPr="004A3280">
        <w:rPr>
          <w:rFonts w:eastAsia="MS Mincho"/>
          <w:b/>
          <w:sz w:val="24"/>
          <w:szCs w:val="24"/>
          <w:lang w:eastAsia="ja-JP"/>
        </w:rPr>
        <w:t>3</w:t>
      </w:r>
      <w:r w:rsidR="00FE133F" w:rsidRPr="004A3280">
        <w:rPr>
          <w:rFonts w:eastAsia="MS Mincho"/>
          <w:b/>
          <w:sz w:val="24"/>
          <w:szCs w:val="24"/>
          <w:lang w:eastAsia="ja-JP"/>
        </w:rPr>
        <w:t>:</w:t>
      </w:r>
      <w:r w:rsidR="00FE133F" w:rsidRPr="004A3280">
        <w:rPr>
          <w:rFonts w:eastAsia="MS Mincho"/>
          <w:sz w:val="24"/>
          <w:szCs w:val="24"/>
          <w:lang w:eastAsia="ja-JP"/>
        </w:rPr>
        <w:t xml:space="preserve"> </w:t>
      </w:r>
      <w:bookmarkEnd w:id="292"/>
      <w:bookmarkEnd w:id="293"/>
      <w:r w:rsidR="00F57B2A" w:rsidRPr="004A3280">
        <w:rPr>
          <w:sz w:val="24"/>
          <w:szCs w:val="24"/>
        </w:rPr>
        <w:t xml:space="preserve">Задание и основные мероприятия, определенные в соответствии со </w:t>
      </w:r>
      <w:hyperlink r:id="rId11" w:history="1">
        <w:r w:rsidR="00F57B2A" w:rsidRPr="004A3280">
          <w:rPr>
            <w:sz w:val="24"/>
            <w:szCs w:val="24"/>
          </w:rPr>
          <w:t>статьей 22</w:t>
        </w:r>
      </w:hyperlink>
      <w:r w:rsidR="00F57B2A" w:rsidRPr="004A3280">
        <w:rPr>
          <w:sz w:val="24"/>
          <w:szCs w:val="24"/>
        </w:rPr>
        <w:t xml:space="preserve"> закона о концессионных соглашениях, с описанием основных характеристик таких мероприятий.</w:t>
      </w:r>
    </w:p>
    <w:p w:rsidR="00F57B2A" w:rsidRDefault="00CC74C2" w:rsidP="00F57B2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294" w:name="_Toc394996168"/>
      <w:bookmarkStart w:id="295" w:name="_Toc394565288"/>
      <w:r w:rsidRPr="004A3280">
        <w:rPr>
          <w:rFonts w:eastAsia="MS Mincho"/>
          <w:b/>
          <w:sz w:val="24"/>
          <w:szCs w:val="24"/>
          <w:lang w:eastAsia="ja-JP"/>
        </w:rPr>
        <w:t xml:space="preserve">Приложение </w:t>
      </w:r>
      <w:r w:rsidR="00694117" w:rsidRPr="004A3280">
        <w:rPr>
          <w:rFonts w:eastAsia="MS Mincho"/>
          <w:b/>
          <w:sz w:val="24"/>
          <w:szCs w:val="24"/>
          <w:lang w:eastAsia="ja-JP"/>
        </w:rPr>
        <w:t>4</w:t>
      </w:r>
      <w:r w:rsidRPr="004A3280">
        <w:rPr>
          <w:rFonts w:eastAsia="MS Mincho"/>
          <w:b/>
          <w:sz w:val="24"/>
          <w:szCs w:val="24"/>
          <w:lang w:eastAsia="ja-JP"/>
        </w:rPr>
        <w:t>:</w:t>
      </w:r>
      <w:r w:rsidRPr="004A3280">
        <w:rPr>
          <w:rFonts w:eastAsia="MS Mincho"/>
          <w:sz w:val="24"/>
          <w:szCs w:val="24"/>
          <w:lang w:eastAsia="ja-JP"/>
        </w:rPr>
        <w:t xml:space="preserve"> </w:t>
      </w:r>
      <w:bookmarkStart w:id="296" w:name="_Toc394996169"/>
      <w:bookmarkStart w:id="297" w:name="_Toc394565290"/>
      <w:bookmarkEnd w:id="294"/>
      <w:r w:rsidR="00F57B2A">
        <w:rPr>
          <w:sz w:val="24"/>
          <w:szCs w:val="24"/>
        </w:rPr>
        <w:t>Долгосрочные параметры регулирования деятельности концессионера.</w:t>
      </w:r>
    </w:p>
    <w:p w:rsidR="003163EF" w:rsidRDefault="00F57B2A" w:rsidP="00200E5B">
      <w:pPr>
        <w:spacing w:after="0" w:line="240" w:lineRule="auto"/>
        <w:ind w:firstLine="567"/>
        <w:jc w:val="both"/>
        <w:rPr>
          <w:sz w:val="24"/>
          <w:szCs w:val="24"/>
        </w:rPr>
      </w:pPr>
      <w:r w:rsidRPr="004A3280">
        <w:rPr>
          <w:sz w:val="24"/>
          <w:szCs w:val="24"/>
        </w:rPr>
        <w:t xml:space="preserve">Сведения о ценах, значениях и параметрах, в соответствии с пунктами 4, 5, </w:t>
      </w:r>
      <w:r w:rsidR="000531AD">
        <w:rPr>
          <w:sz w:val="24"/>
          <w:szCs w:val="24"/>
        </w:rPr>
        <w:t xml:space="preserve">6, </w:t>
      </w:r>
      <w:r w:rsidRPr="004A3280">
        <w:rPr>
          <w:sz w:val="24"/>
          <w:szCs w:val="24"/>
        </w:rPr>
        <w:t>7, 8, 9, 10, 11 части 1.2 статьи 23 Закона о концессионных соглашениях.</w:t>
      </w:r>
    </w:p>
    <w:p w:rsidR="00F57B2A" w:rsidRPr="004A3280" w:rsidRDefault="00F57B2A" w:rsidP="00F57B2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298" w:name="_Toc394996171"/>
      <w:bookmarkEnd w:id="296"/>
      <w:bookmarkEnd w:id="297"/>
      <w:r w:rsidRPr="004A3280">
        <w:rPr>
          <w:sz w:val="24"/>
          <w:szCs w:val="24"/>
        </w:rPr>
        <w:t>Минимально допустимые плановые значения показателей деятельности Концессионера.</w:t>
      </w:r>
    </w:p>
    <w:p w:rsidR="00F57B2A" w:rsidRPr="004A3280" w:rsidRDefault="00156900" w:rsidP="00F57B2A">
      <w:pPr>
        <w:spacing w:after="0" w:line="240" w:lineRule="auto"/>
        <w:ind w:firstLine="567"/>
        <w:jc w:val="both"/>
        <w:rPr>
          <w:sz w:val="24"/>
          <w:szCs w:val="24"/>
        </w:rPr>
      </w:pPr>
      <w:r w:rsidRPr="004A3280">
        <w:rPr>
          <w:rFonts w:eastAsia="MS Mincho"/>
          <w:b/>
          <w:sz w:val="24"/>
          <w:szCs w:val="24"/>
          <w:lang w:eastAsia="ja-JP"/>
        </w:rPr>
        <w:t xml:space="preserve">Приложение </w:t>
      </w:r>
      <w:r w:rsidR="00D21B9A" w:rsidRPr="00D21B9A">
        <w:rPr>
          <w:rFonts w:eastAsia="MS Mincho"/>
          <w:b/>
          <w:sz w:val="24"/>
          <w:szCs w:val="24"/>
          <w:lang w:eastAsia="ja-JP"/>
        </w:rPr>
        <w:t>5</w:t>
      </w:r>
      <w:r w:rsidRPr="004A3280">
        <w:rPr>
          <w:rFonts w:eastAsia="MS Mincho"/>
          <w:b/>
          <w:sz w:val="24"/>
          <w:szCs w:val="24"/>
          <w:lang w:eastAsia="ja-JP"/>
        </w:rPr>
        <w:t>:</w:t>
      </w:r>
      <w:r w:rsidRPr="004A3280">
        <w:rPr>
          <w:rFonts w:eastAsia="MS Mincho"/>
          <w:sz w:val="24"/>
          <w:szCs w:val="24"/>
          <w:lang w:eastAsia="ja-JP"/>
        </w:rPr>
        <w:t xml:space="preserve"> </w:t>
      </w:r>
      <w:bookmarkStart w:id="299" w:name="_Toc394565291"/>
      <w:bookmarkStart w:id="300" w:name="_Toc394996172"/>
      <w:bookmarkEnd w:id="295"/>
      <w:bookmarkEnd w:id="298"/>
      <w:r w:rsidR="00F57B2A" w:rsidRPr="004A3280">
        <w:rPr>
          <w:sz w:val="24"/>
          <w:szCs w:val="24"/>
        </w:rPr>
        <w:t>Порядок и условия возмещения расходов Сторон, связанных с досрочным расторжением концессионного соглашения.</w:t>
      </w:r>
    </w:p>
    <w:p w:rsidR="00F57B2A" w:rsidRPr="004A3280" w:rsidRDefault="00156900" w:rsidP="00F57B2A">
      <w:pPr>
        <w:spacing w:after="0" w:line="240" w:lineRule="auto"/>
        <w:ind w:firstLine="567"/>
        <w:jc w:val="both"/>
        <w:rPr>
          <w:sz w:val="24"/>
          <w:szCs w:val="24"/>
        </w:rPr>
      </w:pPr>
      <w:r w:rsidRPr="004A3280">
        <w:rPr>
          <w:rFonts w:eastAsia="MS Mincho"/>
          <w:b/>
          <w:sz w:val="24"/>
          <w:szCs w:val="24"/>
          <w:lang w:eastAsia="ja-JP"/>
        </w:rPr>
        <w:t xml:space="preserve">Приложение </w:t>
      </w:r>
      <w:r w:rsidR="00D21B9A" w:rsidRPr="00D21B9A">
        <w:rPr>
          <w:rFonts w:eastAsia="MS Mincho"/>
          <w:b/>
          <w:sz w:val="24"/>
          <w:szCs w:val="24"/>
          <w:lang w:eastAsia="ja-JP"/>
        </w:rPr>
        <w:t>6</w:t>
      </w:r>
      <w:r w:rsidRPr="004A3280">
        <w:rPr>
          <w:rFonts w:eastAsia="MS Mincho"/>
          <w:b/>
          <w:sz w:val="24"/>
          <w:szCs w:val="24"/>
          <w:lang w:eastAsia="ja-JP"/>
        </w:rPr>
        <w:t>:</w:t>
      </w:r>
      <w:r w:rsidRPr="004A3280">
        <w:rPr>
          <w:rFonts w:eastAsia="MS Mincho"/>
          <w:sz w:val="24"/>
          <w:szCs w:val="24"/>
          <w:lang w:eastAsia="ja-JP"/>
        </w:rPr>
        <w:t xml:space="preserve"> </w:t>
      </w:r>
      <w:bookmarkStart w:id="301" w:name="_Toc394565292"/>
      <w:bookmarkStart w:id="302" w:name="_Toc394996173"/>
      <w:bookmarkEnd w:id="299"/>
      <w:bookmarkEnd w:id="300"/>
      <w:r w:rsidR="00F57B2A" w:rsidRPr="004A3280">
        <w:rPr>
          <w:sz w:val="24"/>
          <w:szCs w:val="24"/>
        </w:rPr>
        <w:t>Порядок возмещения расходов Концессионера,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концессионного соглашения.</w:t>
      </w:r>
    </w:p>
    <w:p w:rsidR="00F57B2A" w:rsidRPr="004A3280" w:rsidRDefault="00156900" w:rsidP="00F57B2A">
      <w:pPr>
        <w:spacing w:after="0" w:line="240" w:lineRule="auto"/>
        <w:ind w:firstLine="567"/>
        <w:jc w:val="both"/>
        <w:rPr>
          <w:rFonts w:eastAsia="MS Mincho"/>
          <w:sz w:val="24"/>
          <w:szCs w:val="24"/>
        </w:rPr>
      </w:pPr>
      <w:r w:rsidRPr="004A3280">
        <w:rPr>
          <w:rFonts w:eastAsia="MS Mincho"/>
          <w:b/>
          <w:sz w:val="24"/>
          <w:szCs w:val="24"/>
        </w:rPr>
        <w:t xml:space="preserve">Приложение </w:t>
      </w:r>
      <w:r w:rsidR="00D21B9A" w:rsidRPr="00D21B9A">
        <w:rPr>
          <w:rFonts w:eastAsia="MS Mincho"/>
          <w:b/>
          <w:sz w:val="24"/>
          <w:szCs w:val="24"/>
        </w:rPr>
        <w:t>7</w:t>
      </w:r>
      <w:r w:rsidRPr="004A3280">
        <w:rPr>
          <w:rFonts w:eastAsia="MS Mincho"/>
          <w:b/>
          <w:sz w:val="24"/>
          <w:szCs w:val="24"/>
        </w:rPr>
        <w:t>:</w:t>
      </w:r>
      <w:r w:rsidRPr="004A3280">
        <w:rPr>
          <w:rFonts w:eastAsia="MS Mincho"/>
          <w:sz w:val="24"/>
          <w:szCs w:val="24"/>
        </w:rPr>
        <w:t xml:space="preserve"> </w:t>
      </w:r>
      <w:bookmarkStart w:id="303" w:name="_Toc394996174"/>
      <w:bookmarkStart w:id="304" w:name="_Toc394999213"/>
      <w:bookmarkEnd w:id="301"/>
      <w:bookmarkEnd w:id="302"/>
      <w:r w:rsidR="00F57B2A" w:rsidRPr="004A3280">
        <w:rPr>
          <w:rFonts w:eastAsia="MS Mincho"/>
          <w:sz w:val="24"/>
          <w:szCs w:val="24"/>
        </w:rPr>
        <w:t>Критерии конкурса.</w:t>
      </w:r>
    </w:p>
    <w:p w:rsidR="003163EF" w:rsidRDefault="00A03204" w:rsidP="003163E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4A3280">
        <w:rPr>
          <w:b/>
          <w:sz w:val="24"/>
          <w:szCs w:val="24"/>
        </w:rPr>
        <w:t xml:space="preserve">Приложение </w:t>
      </w:r>
      <w:r w:rsidR="00D21B9A" w:rsidRPr="00D21B9A">
        <w:rPr>
          <w:b/>
          <w:sz w:val="24"/>
          <w:szCs w:val="24"/>
        </w:rPr>
        <w:t>8</w:t>
      </w:r>
      <w:r w:rsidRPr="004A3280">
        <w:rPr>
          <w:b/>
          <w:sz w:val="24"/>
          <w:szCs w:val="24"/>
        </w:rPr>
        <w:t>:</w:t>
      </w:r>
      <w:r w:rsidRPr="004A3280">
        <w:rPr>
          <w:sz w:val="24"/>
          <w:szCs w:val="24"/>
        </w:rPr>
        <w:t xml:space="preserve"> </w:t>
      </w:r>
      <w:bookmarkStart w:id="305" w:name="_Toc394996175"/>
      <w:bookmarkEnd w:id="303"/>
      <w:bookmarkEnd w:id="304"/>
      <w:r w:rsidR="00F57B2A" w:rsidRPr="004A3280">
        <w:rPr>
          <w:sz w:val="24"/>
          <w:szCs w:val="24"/>
        </w:rPr>
        <w:t>Концессионное соглашение</w:t>
      </w:r>
      <w:r w:rsidR="00F57B2A">
        <w:rPr>
          <w:b/>
          <w:sz w:val="24"/>
          <w:szCs w:val="24"/>
        </w:rPr>
        <w:t>.</w:t>
      </w:r>
    </w:p>
    <w:p w:rsidR="000531AD" w:rsidRPr="000531AD" w:rsidRDefault="000531AD" w:rsidP="000531AD">
      <w:pPr>
        <w:pStyle w:val="ConsPlusNormal"/>
        <w:ind w:firstLine="54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31AD">
        <w:rPr>
          <w:rFonts w:asciiTheme="minorHAnsi" w:hAnsiTheme="minorHAnsi" w:cstheme="minorHAnsi"/>
          <w:b/>
          <w:sz w:val="24"/>
          <w:szCs w:val="24"/>
        </w:rPr>
        <w:t>Приложение 9:</w:t>
      </w:r>
      <w:r w:rsidRPr="000531A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К</w:t>
      </w:r>
      <w:r w:rsidRPr="000531AD">
        <w:rPr>
          <w:rFonts w:asciiTheme="minorHAnsi" w:eastAsiaTheme="minorHAnsi" w:hAnsiTheme="minorHAnsi" w:cstheme="minorHAnsi"/>
          <w:sz w:val="24"/>
          <w:szCs w:val="24"/>
          <w:lang w:eastAsia="en-US"/>
        </w:rPr>
        <w:t>опии годовой бухгалтерской (финансовой) отчетности за три последних отчетных периода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0531AD" w:rsidRPr="004A3280" w:rsidRDefault="000531AD" w:rsidP="003163EF">
      <w:pPr>
        <w:spacing w:after="0" w:line="240" w:lineRule="auto"/>
        <w:ind w:firstLine="567"/>
        <w:jc w:val="both"/>
        <w:rPr>
          <w:sz w:val="24"/>
          <w:szCs w:val="24"/>
        </w:rPr>
      </w:pPr>
    </w:p>
    <w:bookmarkEnd w:id="305"/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9106C8" w:rsidRDefault="009106C8" w:rsidP="004A3280">
      <w:pPr>
        <w:spacing w:after="0" w:line="240" w:lineRule="auto"/>
        <w:ind w:firstLine="567"/>
        <w:rPr>
          <w:sz w:val="24"/>
          <w:szCs w:val="24"/>
        </w:rPr>
      </w:pPr>
    </w:p>
    <w:p w:rsidR="009106C8" w:rsidRDefault="009106C8" w:rsidP="004A3280">
      <w:pPr>
        <w:spacing w:after="0" w:line="240" w:lineRule="auto"/>
        <w:ind w:firstLine="567"/>
        <w:rPr>
          <w:sz w:val="24"/>
          <w:szCs w:val="24"/>
        </w:rPr>
      </w:pPr>
    </w:p>
    <w:p w:rsidR="0093361D" w:rsidRDefault="0093361D" w:rsidP="004A3280">
      <w:pPr>
        <w:spacing w:after="0" w:line="240" w:lineRule="auto"/>
        <w:ind w:firstLine="567"/>
        <w:rPr>
          <w:sz w:val="24"/>
          <w:szCs w:val="24"/>
        </w:rPr>
      </w:pPr>
    </w:p>
    <w:p w:rsidR="0093361D" w:rsidRDefault="0093361D" w:rsidP="004A3280">
      <w:pPr>
        <w:spacing w:after="0" w:line="240" w:lineRule="auto"/>
        <w:ind w:firstLine="567"/>
        <w:rPr>
          <w:sz w:val="24"/>
          <w:szCs w:val="24"/>
        </w:rPr>
      </w:pPr>
    </w:p>
    <w:p w:rsidR="009106C8" w:rsidRDefault="009106C8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B27885" w:rsidP="00DB1BCF">
      <w:pPr>
        <w:spacing w:after="0" w:line="240" w:lineRule="auto"/>
        <w:ind w:firstLine="567"/>
        <w:jc w:val="right"/>
        <w:rPr>
          <w:rStyle w:val="a5"/>
          <w:color w:val="auto"/>
          <w:sz w:val="24"/>
          <w:szCs w:val="24"/>
          <w:u w:val="none"/>
        </w:rPr>
      </w:pPr>
      <w:hyperlink w:anchor="прил5" w:history="1">
        <w:r w:rsidR="00DB1BCF" w:rsidRPr="004A3280">
          <w:rPr>
            <w:rStyle w:val="a5"/>
            <w:b/>
            <w:color w:val="auto"/>
            <w:sz w:val="24"/>
            <w:szCs w:val="24"/>
            <w:u w:val="none"/>
          </w:rPr>
          <w:t>Форма</w:t>
        </w:r>
      </w:hyperlink>
      <w:r w:rsidR="00DB1BCF" w:rsidRPr="004A3280">
        <w:rPr>
          <w:rStyle w:val="a5"/>
          <w:b/>
          <w:color w:val="auto"/>
          <w:sz w:val="24"/>
          <w:szCs w:val="24"/>
          <w:u w:val="none"/>
        </w:rPr>
        <w:t xml:space="preserve"> №1</w:t>
      </w:r>
      <w:r w:rsidR="00DB1BCF" w:rsidRPr="004A3280">
        <w:rPr>
          <w:rStyle w:val="a5"/>
          <w:color w:val="auto"/>
          <w:sz w:val="24"/>
          <w:szCs w:val="24"/>
          <w:u w:val="none"/>
        </w:rPr>
        <w:t xml:space="preserve"> </w:t>
      </w:r>
    </w:p>
    <w:p w:rsidR="00DB1BCF" w:rsidRDefault="00DB1BCF" w:rsidP="00DB1BCF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бланке организации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исх. номер</w:t>
      </w:r>
    </w:p>
    <w:p w:rsidR="00DB1BCF" w:rsidRPr="00D852F5" w:rsidRDefault="00DB1BCF" w:rsidP="00DB1BCF">
      <w:pPr>
        <w:shd w:val="clear" w:color="auto" w:fill="FFFFFF"/>
        <w:spacing w:before="240" w:after="60"/>
        <w:jc w:val="center"/>
        <w:outlineLvl w:val="1"/>
        <w:rPr>
          <w:rFonts w:ascii="Segoe UI" w:eastAsia="Times New Roman" w:hAnsi="Segoe UI" w:cs="Segoe UI"/>
          <w:b/>
          <w:bCs/>
          <w:color w:val="000000"/>
          <w:sz w:val="42"/>
          <w:szCs w:val="42"/>
          <w:lang w:eastAsia="ru-RU"/>
        </w:rPr>
      </w:pPr>
      <w:r w:rsidRPr="00D852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ЗАЯВКА НА УЧАСТИЕ</w:t>
      </w:r>
    </w:p>
    <w:p w:rsidR="001164D9" w:rsidRPr="001164D9" w:rsidRDefault="00DB1BCF" w:rsidP="001164D9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85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открытом конкурсе н</w:t>
      </w:r>
      <w:r w:rsidRPr="00D852F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а право заключения концессионного соглашения в отношении </w:t>
      </w:r>
      <w:r w:rsidR="001164D9" w:rsidRPr="001164D9">
        <w:rPr>
          <w:rFonts w:ascii="Times New Roman" w:hAnsi="Times New Roman" w:cs="Times New Roman"/>
          <w:b/>
          <w:iCs/>
          <w:sz w:val="24"/>
          <w:szCs w:val="24"/>
        </w:rPr>
        <w:t>объектов водоснабжения и водоотведения, находящиеся в собственности муниципального образования</w:t>
      </w:r>
      <w:r w:rsidR="001164D9" w:rsidRPr="00116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b/>
          <w:sz w:val="24"/>
          <w:szCs w:val="24"/>
        </w:rPr>
        <w:t>Кондинский</w:t>
      </w:r>
      <w:r w:rsidR="001164D9" w:rsidRPr="001164D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1164D9" w:rsidRPr="001164D9" w:rsidRDefault="001164D9" w:rsidP="001164D9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164D9" w:rsidRPr="00112B07" w:rsidRDefault="00DB1BCF" w:rsidP="001164D9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Изучив конкурсную документацию н</w:t>
      </w:r>
      <w:r w:rsidRPr="00D852F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а право заключения концессионного соглашения в отношении </w:t>
      </w:r>
      <w:r w:rsidR="001164D9" w:rsidRPr="00112B07">
        <w:rPr>
          <w:rFonts w:ascii="Times New Roman" w:hAnsi="Times New Roman" w:cs="Times New Roman"/>
          <w:iCs/>
          <w:sz w:val="24"/>
          <w:szCs w:val="24"/>
        </w:rPr>
        <w:t>объект</w:t>
      </w:r>
      <w:r w:rsidR="001164D9">
        <w:rPr>
          <w:rFonts w:ascii="Times New Roman" w:hAnsi="Times New Roman" w:cs="Times New Roman"/>
          <w:iCs/>
          <w:sz w:val="24"/>
          <w:szCs w:val="24"/>
        </w:rPr>
        <w:t>ов</w:t>
      </w:r>
      <w:r w:rsidR="001164D9" w:rsidRPr="00112B07">
        <w:rPr>
          <w:rFonts w:ascii="Times New Roman" w:hAnsi="Times New Roman" w:cs="Times New Roman"/>
          <w:iCs/>
          <w:sz w:val="24"/>
          <w:szCs w:val="24"/>
        </w:rPr>
        <w:t xml:space="preserve"> водоснабжения и водоотведения, находящиеся в собственности муниципального образования</w:t>
      </w:r>
      <w:r w:rsidR="001164D9" w:rsidRPr="00A42FBC">
        <w:rPr>
          <w:rFonts w:ascii="Times New Roman" w:hAnsi="Times New Roman" w:cs="Times New Roman"/>
          <w:sz w:val="24"/>
          <w:szCs w:val="24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r w:rsidR="001164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164D9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B1BCF" w:rsidRPr="00D852F5" w:rsidRDefault="00DB1BCF" w:rsidP="001164D9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B1BCF" w:rsidRPr="00D852F5" w:rsidRDefault="00DB1BCF" w:rsidP="00DB1B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лица, индивидуального предпринимателя, ОГРН, ИНН, адрес)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_______________________________________________________________________,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должность)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DB1BCF" w:rsidRPr="00D852F5" w:rsidRDefault="00DB1BCF" w:rsidP="00DB1BCF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заявляет о согласии участвовать в конкурсе на условиях, установленных в конкурсной документации, в случае победы заключить концессионное соглашение _____________________________________________________________________________в соответствии с условиями открытого конкурса и нашего конкурсного предложения, и направляет настоящую заявку.</w:t>
      </w:r>
    </w:p>
    <w:p w:rsidR="00DB1BCF" w:rsidRPr="00D852F5" w:rsidRDefault="00DB1BCF" w:rsidP="00DB1BCF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 случае, если наши предложения будут признаны лучшими, мы берем на себя обязательства подписать концессионное соглашение ____________________________________ в соответствии с требованиями конкурсной документации и на условиях, которые мы назовём в нашем конкурсном предложении, в срок не позднее 10 (Десяти) рабочих дней со дня утверждения протокола об итогах конкурса. </w:t>
      </w:r>
    </w:p>
    <w:p w:rsidR="00DB1BCF" w:rsidRPr="00D852F5" w:rsidRDefault="00DB1BCF" w:rsidP="00DB1BCF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случае, если победитель конкурса будет признан уклонившимся от заключения концессионного соглашения __________________________________ с организатором конкурса и нашей заявке на участие в конкурсе будет присвоен второй номер, мы обязуемся подписать концессионное соглашение ___________________________________ с организатором конкурса.</w:t>
      </w:r>
    </w:p>
    <w:p w:rsidR="00DB1BCF" w:rsidRPr="00D852F5" w:rsidRDefault="00DB1BCF" w:rsidP="00DB1BCF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заявленные требования к участию в открытом конкурсе предоставляем документы согласно описи на _____ страницах в соответствии с разделом 1.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Настоящей заявкой подтверждаем, что ____________________________________ 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участника открытого конкурса) соответствует требованиям, предъявляемым к участникам открытого конкурса, в том числе:</w:t>
      </w:r>
    </w:p>
    <w:p w:rsidR="00DB1BCF" w:rsidRPr="00D852F5" w:rsidRDefault="00DB1BCF" w:rsidP="00DB1B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Против участника открытого конкурса не проводится процедура ликвидации или банкротства.</w:t>
      </w:r>
    </w:p>
    <w:p w:rsidR="00DB1BCF" w:rsidRPr="00D852F5" w:rsidRDefault="00DB1BCF" w:rsidP="00DB1B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Не приостановлена деятельность участника открытого конкурса в порядке, предусмотренном Кодексом Российской Федерации об административных правонарушениях на день рассмотрения заявки на участие в открытом конкурсе.</w:t>
      </w:r>
    </w:p>
    <w:p w:rsidR="00DB1BCF" w:rsidRPr="00D852F5" w:rsidRDefault="00DB1BCF" w:rsidP="00DB1B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открытого конкурса по данным бухгалтерской отчетности за последний завершенный отчетный период.</w:t>
      </w:r>
    </w:p>
    <w:p w:rsidR="00DB1BCF" w:rsidRPr="00D852F5" w:rsidRDefault="00DB1BCF" w:rsidP="00DB1B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Настоящим гарантируем достоверность предоставленной нами в заявке информации и подтверждаем право организатора конкурса запрашивать у нас, в уполномоченных органах власти информацию, уточняющую предоставленные нами в ней сведения.</w:t>
      </w:r>
    </w:p>
    <w:p w:rsidR="00DB1BCF" w:rsidRPr="00D852F5" w:rsidRDefault="00DB1BCF" w:rsidP="00DB1BCF">
      <w:pPr>
        <w:shd w:val="clear" w:color="auto" w:fill="FFFFFF"/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Настоящая заявка действует до завершения процедуры проведения открытого конкурса.</w:t>
      </w:r>
    </w:p>
    <w:p w:rsidR="00DB1BCF" w:rsidRPr="00D852F5" w:rsidRDefault="00DB1BCF" w:rsidP="00DB1BCF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Наши юридический и фактический адреса: ______________________________</w:t>
      </w:r>
    </w:p>
    <w:p w:rsidR="00DB1BCF" w:rsidRPr="00D852F5" w:rsidRDefault="00DB1BCF" w:rsidP="00DB1BCF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___________________________________________________________________________,</w:t>
      </w:r>
    </w:p>
    <w:p w:rsidR="00DB1BCF" w:rsidRPr="00D852F5" w:rsidRDefault="00DB1BCF" w:rsidP="00DB1BCF">
      <w:pPr>
        <w:shd w:val="clear" w:color="auto" w:fill="FFFFFF"/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_______________, факс __________________ </w:t>
      </w:r>
    </w:p>
    <w:p w:rsidR="00DB1BCF" w:rsidRPr="00D852F5" w:rsidRDefault="00DB1BCF" w:rsidP="00DB1BCF">
      <w:pPr>
        <w:shd w:val="clear" w:color="auto" w:fill="FFFFFF"/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Банковские реквизиты: ________________________________________________</w:t>
      </w:r>
    </w:p>
    <w:p w:rsidR="00DB1BCF" w:rsidRPr="00D852F5" w:rsidRDefault="00DB1BCF" w:rsidP="00DB1BCF">
      <w:pPr>
        <w:shd w:val="clear" w:color="auto" w:fill="FFFFFF"/>
        <w:tabs>
          <w:tab w:val="left" w:pos="900"/>
          <w:tab w:val="left" w:pos="1080"/>
        </w:tabs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Корреспонденцию в наш адрес просим направлять по адресу: </w:t>
      </w:r>
    </w:p>
    <w:p w:rsidR="00DB1BCF" w:rsidRPr="00D852F5" w:rsidRDefault="00DB1BCF" w:rsidP="00DB1BCF">
      <w:pPr>
        <w:shd w:val="clear" w:color="auto" w:fill="FFFFFF"/>
        <w:tabs>
          <w:tab w:val="left" w:pos="900"/>
          <w:tab w:val="left" w:pos="1080"/>
        </w:tabs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организации _____________________ (Фамилия И.О.) 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(подпись)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______________________ (Фамилия И.О.)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(подпись)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b/>
          <w:color w:val="000000"/>
          <w:sz w:val="20"/>
          <w:vertAlign w:val="superscript"/>
          <w:lang w:eastAsia="ru-RU"/>
        </w:rPr>
        <w:t>М.П.</w:t>
      </w:r>
      <w:r w:rsidRPr="00D85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 201_ г.</w:t>
      </w:r>
    </w:p>
    <w:p w:rsidR="00DB1BCF" w:rsidRDefault="00DB1BCF" w:rsidP="00DB1BCF"/>
    <w:p w:rsidR="00DB1BCF" w:rsidRDefault="00DB1BCF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DB1BCF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DB1BCF">
      <w:pPr>
        <w:spacing w:after="0" w:line="240" w:lineRule="auto"/>
        <w:ind w:firstLine="567"/>
        <w:rPr>
          <w:sz w:val="24"/>
          <w:szCs w:val="24"/>
        </w:rPr>
      </w:pPr>
    </w:p>
    <w:p w:rsidR="00D27D7C" w:rsidRDefault="00D27D7C" w:rsidP="00DB1BCF">
      <w:pPr>
        <w:spacing w:after="0" w:line="240" w:lineRule="auto"/>
        <w:ind w:firstLine="567"/>
        <w:rPr>
          <w:sz w:val="24"/>
          <w:szCs w:val="24"/>
        </w:rPr>
      </w:pPr>
    </w:p>
    <w:p w:rsidR="00D27D7C" w:rsidRDefault="00D27D7C" w:rsidP="00DB1BCF">
      <w:pPr>
        <w:spacing w:after="0" w:line="240" w:lineRule="auto"/>
        <w:ind w:firstLine="567"/>
        <w:rPr>
          <w:sz w:val="24"/>
          <w:szCs w:val="24"/>
        </w:rPr>
      </w:pPr>
    </w:p>
    <w:p w:rsidR="00D27D7C" w:rsidRDefault="00D27D7C" w:rsidP="00DB1BCF">
      <w:pPr>
        <w:spacing w:after="0" w:line="240" w:lineRule="auto"/>
        <w:ind w:firstLine="567"/>
        <w:rPr>
          <w:sz w:val="24"/>
          <w:szCs w:val="24"/>
        </w:rPr>
      </w:pPr>
    </w:p>
    <w:p w:rsidR="00DB1BCF" w:rsidRPr="004A3280" w:rsidRDefault="00DB1BCF" w:rsidP="00DB1BCF">
      <w:pPr>
        <w:spacing w:after="0" w:line="240" w:lineRule="auto"/>
        <w:ind w:firstLine="567"/>
        <w:rPr>
          <w:rFonts w:eastAsia="MS Mincho"/>
          <w:sz w:val="24"/>
          <w:szCs w:val="24"/>
          <w:lang w:eastAsia="ja-JP"/>
        </w:rPr>
      </w:pPr>
    </w:p>
    <w:p w:rsidR="001164D9" w:rsidRDefault="001164D9" w:rsidP="00DB1BCF">
      <w:pPr>
        <w:spacing w:after="0" w:line="240" w:lineRule="auto"/>
        <w:ind w:firstLine="567"/>
        <w:rPr>
          <w:b/>
          <w:sz w:val="24"/>
          <w:szCs w:val="24"/>
        </w:rPr>
      </w:pPr>
    </w:p>
    <w:p w:rsidR="001164D9" w:rsidRDefault="00DB1BCF" w:rsidP="001164D9">
      <w:pPr>
        <w:spacing w:after="0" w:line="240" w:lineRule="auto"/>
        <w:ind w:firstLine="567"/>
        <w:jc w:val="right"/>
        <w:rPr>
          <w:sz w:val="24"/>
          <w:szCs w:val="24"/>
        </w:rPr>
      </w:pPr>
      <w:r w:rsidRPr="004A3280">
        <w:rPr>
          <w:b/>
          <w:sz w:val="24"/>
          <w:szCs w:val="24"/>
        </w:rPr>
        <w:lastRenderedPageBreak/>
        <w:t>Форма №2</w:t>
      </w:r>
      <w:r w:rsidR="001164D9">
        <w:rPr>
          <w:sz w:val="24"/>
          <w:szCs w:val="24"/>
        </w:rPr>
        <w:t xml:space="preserve"> </w:t>
      </w:r>
      <w:r w:rsidRPr="004A3280">
        <w:rPr>
          <w:sz w:val="24"/>
          <w:szCs w:val="24"/>
        </w:rPr>
        <w:t xml:space="preserve"> </w:t>
      </w:r>
    </w:p>
    <w:p w:rsidR="001164D9" w:rsidRDefault="001164D9" w:rsidP="001164D9">
      <w:pPr>
        <w:shd w:val="clear" w:color="auto" w:fill="FFFFFF"/>
        <w:spacing w:before="240"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450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АНКЕТА УЧАСТНИКА ОТКРЫТОГО КОНКУРСА</w:t>
      </w:r>
    </w:p>
    <w:p w:rsidR="001164D9" w:rsidRPr="00445067" w:rsidRDefault="001164D9" w:rsidP="001164D9">
      <w:pPr>
        <w:shd w:val="clear" w:color="auto" w:fill="FFFFFF"/>
        <w:spacing w:before="240" w:after="0"/>
        <w:jc w:val="center"/>
        <w:outlineLvl w:val="1"/>
        <w:rPr>
          <w:rFonts w:ascii="Segoe UI" w:eastAsia="Times New Roman" w:hAnsi="Segoe UI" w:cs="Segoe UI"/>
          <w:b/>
          <w:bCs/>
          <w:color w:val="000000"/>
          <w:sz w:val="42"/>
          <w:szCs w:val="42"/>
          <w:lang w:eastAsia="ru-RU"/>
        </w:rPr>
      </w:pPr>
    </w:p>
    <w:p w:rsidR="001164D9" w:rsidRPr="001164D9" w:rsidRDefault="00DB1BCF" w:rsidP="001164D9">
      <w:pPr>
        <w:spacing w:after="0" w:line="240" w:lineRule="auto"/>
        <w:jc w:val="both"/>
        <w:rPr>
          <w:b/>
          <w:sz w:val="24"/>
          <w:szCs w:val="24"/>
        </w:rPr>
      </w:pPr>
      <w:r w:rsidRPr="004A3280">
        <w:rPr>
          <w:sz w:val="24"/>
          <w:szCs w:val="24"/>
        </w:rPr>
        <w:t xml:space="preserve"> </w:t>
      </w:r>
      <w:r w:rsidRPr="001164D9">
        <w:rPr>
          <w:b/>
          <w:sz w:val="24"/>
          <w:szCs w:val="24"/>
        </w:rPr>
        <w:t>Форм</w:t>
      </w:r>
      <w:r w:rsidR="001164D9" w:rsidRPr="001164D9">
        <w:rPr>
          <w:b/>
          <w:sz w:val="24"/>
          <w:szCs w:val="24"/>
        </w:rPr>
        <w:t>а № 2.1 – для юридического лица</w:t>
      </w: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tbl>
      <w:tblPr>
        <w:tblpPr w:leftFromText="180" w:rightFromText="180" w:topFromText="100" w:bottomFromText="10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833"/>
        <w:gridCol w:w="4320"/>
      </w:tblGrid>
      <w:tr w:rsidR="001164D9" w:rsidRPr="00445067" w:rsidTr="008209C5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об участнике конкурса</w:t>
            </w: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(заполняется участником конкурса)</w:t>
            </w: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Фирменное наименование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местонахождение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банка, БИК, ИНН, р/с и к/с)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rPr>
          <w:trHeight w:val="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1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1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64D9" w:rsidRPr="00445067" w:rsidRDefault="001164D9" w:rsidP="001164D9">
      <w:pPr>
        <w:shd w:val="clear" w:color="auto" w:fill="FFFFFF"/>
        <w:tabs>
          <w:tab w:val="left" w:pos="3448"/>
          <w:tab w:val="left" w:pos="4329"/>
          <w:tab w:val="left" w:pos="96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164D9" w:rsidRPr="00445067" w:rsidRDefault="001164D9" w:rsidP="001164D9">
      <w:pPr>
        <w:shd w:val="clear" w:color="auto" w:fill="FFFFFF"/>
        <w:tabs>
          <w:tab w:val="left" w:pos="2727"/>
          <w:tab w:val="left" w:pos="364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(Ф.И.О. подписавшего, должность)</w:t>
      </w:r>
    </w:p>
    <w:p w:rsidR="001164D9" w:rsidRPr="00445067" w:rsidRDefault="001164D9" w:rsidP="001164D9">
      <w:pPr>
        <w:shd w:val="clear" w:color="auto" w:fill="FFFFFF"/>
        <w:tabs>
          <w:tab w:val="left" w:pos="3448"/>
          <w:tab w:val="left" w:pos="4329"/>
          <w:tab w:val="left" w:pos="96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64D9">
        <w:rPr>
          <w:b/>
          <w:sz w:val="24"/>
          <w:szCs w:val="24"/>
        </w:rPr>
        <w:lastRenderedPageBreak/>
        <w:t>Форма № 2.2 –</w:t>
      </w:r>
      <w:r w:rsidRPr="004A328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44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</w:t>
      </w:r>
      <w:r w:rsidRPr="0044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44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164D9" w:rsidRPr="00445067" w:rsidRDefault="001164D9" w:rsidP="00116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962"/>
        <w:gridCol w:w="4758"/>
      </w:tblGrid>
      <w:tr w:rsidR="001164D9" w:rsidRPr="00445067" w:rsidTr="008209C5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об участнике конкурса </w:t>
            </w: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(заполняется участником конкурса)</w:t>
            </w: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личности: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наименование,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серия и номер,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кем и когда выдано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_____________________________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_____________________________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_____________________________</w:t>
            </w: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(наименование высшего учебного заведения, год окончания, полученная специальность)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 на занятие предпринимательской деятельностью (при наличии): 1. наименование, 2. серия и номер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кем и когда выдан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_____________________________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_____________________________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_____________________________</w:t>
            </w: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64D9" w:rsidRPr="00445067" w:rsidRDefault="001164D9" w:rsidP="001164D9">
      <w:pPr>
        <w:shd w:val="clear" w:color="auto" w:fill="FFFFFF"/>
        <w:tabs>
          <w:tab w:val="left" w:pos="3448"/>
          <w:tab w:val="left" w:pos="4329"/>
          <w:tab w:val="left" w:pos="96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164D9" w:rsidRPr="00445067" w:rsidRDefault="001164D9" w:rsidP="001164D9">
      <w:pPr>
        <w:shd w:val="clear" w:color="auto" w:fill="FFFFFF"/>
        <w:tabs>
          <w:tab w:val="left" w:pos="2727"/>
          <w:tab w:val="left" w:pos="364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(Ф.И.О. подписавшего)</w:t>
      </w:r>
    </w:p>
    <w:p w:rsidR="001164D9" w:rsidRPr="00445067" w:rsidRDefault="001164D9" w:rsidP="001164D9">
      <w:pPr>
        <w:shd w:val="clear" w:color="auto" w:fill="FFFFFF"/>
        <w:tabs>
          <w:tab w:val="left" w:pos="3448"/>
          <w:tab w:val="left" w:pos="4329"/>
          <w:tab w:val="left" w:pos="96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164D9" w:rsidRDefault="001164D9" w:rsidP="001164D9"/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Pr="004A3280" w:rsidRDefault="001164D9" w:rsidP="00DB1BCF">
      <w:pPr>
        <w:spacing w:after="0" w:line="240" w:lineRule="auto"/>
        <w:ind w:firstLine="567"/>
        <w:rPr>
          <w:rFonts w:eastAsia="MS Mincho"/>
          <w:sz w:val="24"/>
          <w:szCs w:val="24"/>
          <w:lang w:eastAsia="ja-JP"/>
        </w:rPr>
      </w:pPr>
    </w:p>
    <w:p w:rsidR="001164D9" w:rsidRDefault="00DB1BCF" w:rsidP="001164D9">
      <w:pPr>
        <w:spacing w:after="0" w:line="240" w:lineRule="auto"/>
        <w:ind w:firstLine="567"/>
        <w:jc w:val="right"/>
        <w:rPr>
          <w:sz w:val="24"/>
          <w:szCs w:val="24"/>
        </w:rPr>
      </w:pPr>
      <w:r w:rsidRPr="004A3280">
        <w:rPr>
          <w:b/>
          <w:sz w:val="24"/>
          <w:szCs w:val="24"/>
        </w:rPr>
        <w:lastRenderedPageBreak/>
        <w:t>Форма №3</w:t>
      </w:r>
      <w:r w:rsidR="001164D9">
        <w:rPr>
          <w:sz w:val="24"/>
          <w:szCs w:val="24"/>
        </w:rPr>
        <w:t xml:space="preserve"> </w:t>
      </w:r>
    </w:p>
    <w:p w:rsidR="001164D9" w:rsidRDefault="001164D9" w:rsidP="001164D9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E6D">
        <w:rPr>
          <w:rFonts w:ascii="Times New Roman" w:eastAsia="Calibri" w:hAnsi="Times New Roman" w:cs="Times New Roman"/>
          <w:b/>
          <w:sz w:val="24"/>
          <w:szCs w:val="24"/>
        </w:rPr>
        <w:t xml:space="preserve"> «Опись входящих в состав Заявки/Конкурсного предложения</w:t>
      </w:r>
      <w:r w:rsidRPr="00E90E6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E90E6D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документов» </w:t>
      </w: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E5B" w:rsidRPr="00E90E6D" w:rsidRDefault="00200E5B" w:rsidP="00200E5B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E90E6D">
        <w:rPr>
          <w:rFonts w:ascii="Times New Roman" w:eastAsia="Calibri" w:hAnsi="Times New Roman" w:cs="Times New Roman"/>
          <w:sz w:val="24"/>
          <w:szCs w:val="24"/>
        </w:rPr>
        <w:t>Заявитель/Участник конкурса</w:t>
      </w:r>
      <w:r w:rsidRPr="00E90E6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E90E6D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________________________________________________________________________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наименование/ФИО, юридический адрес, электронная почта, тел/факс Заявителя</w:t>
      </w:r>
    </w:p>
    <w:p w:rsidR="00200E5B" w:rsidRPr="00E90E6D" w:rsidRDefault="00200E5B" w:rsidP="00200E5B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подтверждает, что для участия в открытом конкурсе </w:t>
      </w:r>
      <w:r w:rsidRPr="00E90E6D">
        <w:rPr>
          <w:rFonts w:ascii="Times New Roman" w:eastAsia="Calibri" w:hAnsi="Times New Roman" w:cs="Times New Roman"/>
          <w:color w:val="282828"/>
          <w:sz w:val="24"/>
          <w:szCs w:val="24"/>
        </w:rPr>
        <w:t>на право заключения концессионного соглашения в отношении объектов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водоснабжения и водоотведения, </w:t>
      </w:r>
      <w:r w:rsidRP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находящихся в собственности муниципального образования </w:t>
      </w:r>
      <w:r w:rsidR="00AA6130">
        <w:rPr>
          <w:rFonts w:ascii="Times New Roman" w:eastAsia="Calibri" w:hAnsi="Times New Roman" w:cs="Times New Roman"/>
          <w:color w:val="282828"/>
          <w:sz w:val="24"/>
          <w:szCs w:val="24"/>
        </w:rPr>
        <w:t>Кондинский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район,</w:t>
      </w:r>
      <w:r w:rsidRPr="00E90E6D">
        <w:rPr>
          <w:rFonts w:ascii="Times New Roman" w:eastAsia="Calibri" w:hAnsi="Times New Roman" w:cs="Times New Roman"/>
          <w:sz w:val="24"/>
          <w:szCs w:val="24"/>
        </w:rPr>
        <w:t xml:space="preserve"> им 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представлены нижеперечисленные документы и что содержание описи и состав Заявки/ Конкурсного предложения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совпадают.</w:t>
      </w: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126"/>
        <w:gridCol w:w="1950"/>
      </w:tblGrid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листа</w:t>
            </w: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E5B" w:rsidRPr="00E90E6D" w:rsidRDefault="00200E5B" w:rsidP="00200E5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90E6D">
        <w:rPr>
          <w:rFonts w:ascii="Times New Roman" w:eastAsia="Calibri" w:hAnsi="Times New Roman" w:cs="Times New Roman"/>
          <w:sz w:val="24"/>
          <w:szCs w:val="24"/>
        </w:rPr>
        <w:t>______________________ (Подпись с расшифровкой, печать при наличии)</w:t>
      </w:r>
    </w:p>
    <w:p w:rsidR="00DB1BCF" w:rsidRPr="004A3280" w:rsidRDefault="00200E5B" w:rsidP="00200E5B">
      <w:pPr>
        <w:spacing w:after="0" w:line="240" w:lineRule="auto"/>
        <w:ind w:firstLine="567"/>
        <w:rPr>
          <w:b/>
          <w:sz w:val="24"/>
          <w:szCs w:val="24"/>
        </w:rPr>
      </w:pPr>
      <w:r w:rsidRPr="00E90E6D">
        <w:rPr>
          <w:rFonts w:ascii="Calibri" w:eastAsia="Calibri" w:hAnsi="Calibri" w:cs="Times New Roman"/>
        </w:rPr>
        <w:br w:type="page"/>
      </w:r>
    </w:p>
    <w:p w:rsidR="00200E5B" w:rsidRPr="004A3280" w:rsidRDefault="00DB1BCF" w:rsidP="00200E5B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4A3280">
        <w:rPr>
          <w:b/>
          <w:sz w:val="24"/>
          <w:szCs w:val="24"/>
        </w:rPr>
        <w:lastRenderedPageBreak/>
        <w:t>Форма №4</w:t>
      </w:r>
      <w:r w:rsidRPr="004A3280">
        <w:rPr>
          <w:sz w:val="24"/>
          <w:szCs w:val="24"/>
        </w:rPr>
        <w:t xml:space="preserve"> </w:t>
      </w:r>
    </w:p>
    <w:p w:rsidR="00200E5B" w:rsidRDefault="00200E5B" w:rsidP="00DB1BCF">
      <w:pPr>
        <w:spacing w:after="0" w:line="240" w:lineRule="auto"/>
        <w:ind w:firstLine="567"/>
        <w:rPr>
          <w:b/>
          <w:sz w:val="24"/>
          <w:szCs w:val="24"/>
        </w:rPr>
      </w:pPr>
    </w:p>
    <w:p w:rsidR="00200E5B" w:rsidRPr="00AD1F56" w:rsidRDefault="00200E5B" w:rsidP="00200E5B">
      <w:pPr>
        <w:jc w:val="center"/>
        <w:rPr>
          <w:rFonts w:eastAsia="Calibri"/>
        </w:rPr>
      </w:pPr>
      <w:r w:rsidRPr="00AD1F56">
        <w:rPr>
          <w:rFonts w:eastAsia="Calibri"/>
          <w:b/>
        </w:rPr>
        <w:t>«Конкурсное предложение»</w:t>
      </w:r>
      <w:r w:rsidRPr="00AD1F56">
        <w:rPr>
          <w:rFonts w:eastAsia="Calibri"/>
        </w:rPr>
        <w:t xml:space="preserve"> </w:t>
      </w:r>
    </w:p>
    <w:p w:rsidR="00200E5B" w:rsidRPr="00AD1F56" w:rsidRDefault="00200E5B" w:rsidP="00200E5B">
      <w:pPr>
        <w:jc w:val="right"/>
        <w:rPr>
          <w:rFonts w:eastAsia="Calibri"/>
        </w:rPr>
      </w:pPr>
      <w:r w:rsidRPr="00AD1F56">
        <w:rPr>
          <w:rFonts w:eastAsia="Calibri"/>
        </w:rPr>
        <w:t>Общая часть</w:t>
      </w:r>
    </w:p>
    <w:p w:rsidR="00200E5B" w:rsidRPr="00AD1F56" w:rsidRDefault="00200E5B" w:rsidP="00200E5B">
      <w:pPr>
        <w:jc w:val="both"/>
        <w:rPr>
          <w:rFonts w:eastAsia="Calibri"/>
        </w:rPr>
      </w:pPr>
      <w:r w:rsidRPr="00AD1F56">
        <w:rPr>
          <w:rFonts w:eastAsia="Calibri"/>
        </w:rPr>
        <w:t xml:space="preserve">Настоящим ______________________________________________________________ </w:t>
      </w:r>
    </w:p>
    <w:p w:rsidR="00200E5B" w:rsidRPr="00AD1F56" w:rsidRDefault="00200E5B" w:rsidP="00200E5B">
      <w:pPr>
        <w:jc w:val="center"/>
        <w:rPr>
          <w:rFonts w:eastAsia="Calibri"/>
          <w:i/>
        </w:rPr>
      </w:pPr>
      <w:r w:rsidRPr="00AD1F56">
        <w:rPr>
          <w:rFonts w:eastAsia="Calibri"/>
          <w:i/>
        </w:rPr>
        <w:t xml:space="preserve">                            (наименование/ФИО, адрес, электронная почта, тел/факс Участника конкурса)</w:t>
      </w:r>
    </w:p>
    <w:p w:rsidR="00200E5B" w:rsidRPr="00AD1F56" w:rsidRDefault="00200E5B" w:rsidP="00200E5B">
      <w:pPr>
        <w:jc w:val="both"/>
        <w:rPr>
          <w:rFonts w:eastAsia="Calibri"/>
        </w:rPr>
      </w:pPr>
      <w:r w:rsidRPr="00AD1F56">
        <w:rPr>
          <w:rFonts w:eastAsia="Calibri"/>
        </w:rPr>
        <w:t xml:space="preserve">представляет Конкурсное предложение по открытому конкурсу </w:t>
      </w:r>
      <w:r w:rsidRPr="00AD1F56">
        <w:rPr>
          <w:rFonts w:eastAsia="Calibri"/>
          <w:color w:val="282828"/>
        </w:rPr>
        <w:t>на право заключения концессионного соглашения в отношении объектов</w:t>
      </w:r>
      <w:r>
        <w:rPr>
          <w:rFonts w:eastAsia="Calibri"/>
          <w:color w:val="282828"/>
        </w:rPr>
        <w:t xml:space="preserve"> 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водоснабжения и водоотведения, </w:t>
      </w:r>
      <w:r w:rsidRP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находящихся в собственности муниципального образования </w:t>
      </w:r>
      <w:r w:rsidR="00AA6130">
        <w:rPr>
          <w:rFonts w:ascii="Times New Roman" w:eastAsia="Calibri" w:hAnsi="Times New Roman" w:cs="Times New Roman"/>
          <w:color w:val="282828"/>
          <w:sz w:val="24"/>
          <w:szCs w:val="24"/>
        </w:rPr>
        <w:t>Кондинский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район</w:t>
      </w:r>
      <w:r w:rsidRPr="00AD1F56">
        <w:rPr>
          <w:rFonts w:eastAsia="Calibri"/>
        </w:rPr>
        <w:t>.</w:t>
      </w:r>
    </w:p>
    <w:p w:rsidR="00200E5B" w:rsidRPr="00AD1F56" w:rsidRDefault="00200E5B" w:rsidP="00200E5B">
      <w:pPr>
        <w:tabs>
          <w:tab w:val="left" w:pos="1080"/>
        </w:tabs>
        <w:suppressAutoHyphens/>
        <w:autoSpaceDE w:val="0"/>
        <w:autoSpaceDN w:val="0"/>
        <w:adjustRightInd w:val="0"/>
        <w:ind w:firstLine="708"/>
        <w:jc w:val="both"/>
      </w:pPr>
      <w:r w:rsidRPr="00AD1F56">
        <w:t>2.Конкурсное предложение подается от имени ________________________________________________________________________,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jc w:val="center"/>
        <w:rPr>
          <w:i/>
          <w:vertAlign w:val="superscript"/>
        </w:rPr>
      </w:pPr>
      <w:r w:rsidRPr="00AD1F56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jc w:val="both"/>
      </w:pPr>
      <w:r w:rsidRPr="00AD1F56">
        <w:t>прошедшего  Предварительный  отбор  согласно  уведомлению Конкурсной комиссии от __________________ г. № _______, именуемого далее – «Участник конкурса».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ind w:firstLine="709"/>
        <w:jc w:val="both"/>
      </w:pPr>
      <w:r w:rsidRPr="00AD1F56">
        <w:t>3. Настоящим  Участник конкурса  в связи с представлением своего Конкурсного предложения подтверждает:</w:t>
      </w:r>
    </w:p>
    <w:p w:rsidR="00200E5B" w:rsidRPr="00AD1F56" w:rsidRDefault="00200E5B" w:rsidP="00200E5B">
      <w:pPr>
        <w:ind w:firstLine="709"/>
        <w:jc w:val="both"/>
        <w:rPr>
          <w:rFonts w:eastAsia="Calibri"/>
        </w:rPr>
      </w:pPr>
      <w:r w:rsidRPr="00AD1F56">
        <w:rPr>
          <w:rFonts w:eastAsia="Calibri"/>
        </w:rPr>
        <w:t xml:space="preserve">- свое полное ознакомление и согласие с положениями конкурсной документации к открытому конкурсу </w:t>
      </w:r>
      <w:r w:rsidRPr="00AD1F56">
        <w:rPr>
          <w:rFonts w:eastAsia="Calibri"/>
          <w:color w:val="282828"/>
        </w:rPr>
        <w:t xml:space="preserve">на право заключения концессионного соглашения </w:t>
      </w:r>
      <w:r w:rsidRPr="00473E4E">
        <w:rPr>
          <w:rFonts w:eastAsia="Calibri"/>
          <w:color w:val="282828"/>
        </w:rPr>
        <w:t xml:space="preserve">в отношении объектов 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водоснабжения и водоотведения, </w:t>
      </w:r>
      <w:r w:rsidRP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находящихся в собственности муниципального образования </w:t>
      </w:r>
      <w:r w:rsidR="00AA6130">
        <w:rPr>
          <w:rFonts w:ascii="Times New Roman" w:eastAsia="Calibri" w:hAnsi="Times New Roman" w:cs="Times New Roman"/>
          <w:color w:val="282828"/>
          <w:sz w:val="24"/>
          <w:szCs w:val="24"/>
        </w:rPr>
        <w:t>Кондинский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район</w:t>
      </w:r>
      <w:r w:rsidRPr="00AD1F56">
        <w:rPr>
          <w:rFonts w:eastAsia="Calibri"/>
        </w:rPr>
        <w:t>, именуемой далее – «Конкурсная документация»;</w:t>
      </w:r>
    </w:p>
    <w:p w:rsidR="00200E5B" w:rsidRPr="00AD1F56" w:rsidRDefault="00200E5B" w:rsidP="00200E5B">
      <w:pPr>
        <w:ind w:firstLine="709"/>
        <w:jc w:val="both"/>
        <w:rPr>
          <w:rFonts w:eastAsia="Calibri"/>
        </w:rPr>
      </w:pPr>
      <w:r w:rsidRPr="00AD1F56">
        <w:rPr>
          <w:rFonts w:eastAsia="Calibri"/>
        </w:rPr>
        <w:t>-  надлежащее выполнение положений Конкурсной документации  при подготовке и представлении настоящего Конкурсного предложения.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ind w:firstLine="708"/>
        <w:jc w:val="both"/>
      </w:pPr>
      <w:r w:rsidRPr="00AD1F56">
        <w:t>4. Настоящим Участник конкурса выражает  намерение  участвовать в Конкурсе  на  условиях,  установленных в Конкурсной документации, и в  установленных Конкурсной документацией случаях  заключить  и  исполнить Концессионное соглашение,  а также выполнить иные связанные с участием в Конкурсе требования Конкурсной документации.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ind w:firstLine="708"/>
        <w:jc w:val="both"/>
      </w:pPr>
      <w:r w:rsidRPr="00AD1F56">
        <w:t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Концессионного соглашения) и на  условиях, установленных  в  его Конкурсном  предложении, в установленный Конкурсной документацией срок, а также выполнить иные связанные с участием в Конкурсе положения Конкурсной документации.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ind w:firstLine="708"/>
        <w:jc w:val="both"/>
        <w:rPr>
          <w:rFonts w:ascii="Calibri" w:eastAsia="Calibri" w:hAnsi="Calibri"/>
        </w:rPr>
      </w:pPr>
      <w:r w:rsidRPr="00AD1F56">
        <w:t>7. В случаях возврата Задатка в соответствии с Конкурсной документацией, прошу перечислить сумму Задатка по следующим реквизитам (указываются платежные реквизиты)</w:t>
      </w:r>
      <w:r w:rsidRPr="00AD1F56">
        <w:rPr>
          <w:vertAlign w:val="superscript"/>
        </w:rPr>
        <w:footnoteReference w:id="4"/>
      </w:r>
      <w:r w:rsidRPr="00AD1F56">
        <w:t>:</w:t>
      </w:r>
    </w:p>
    <w:p w:rsidR="00200E5B" w:rsidRPr="00AD1F56" w:rsidRDefault="00200E5B" w:rsidP="00200E5B">
      <w:pPr>
        <w:jc w:val="both"/>
        <w:rPr>
          <w:rFonts w:eastAsia="Calibri"/>
        </w:rPr>
      </w:pPr>
      <w:r w:rsidRPr="00AD1F56">
        <w:rPr>
          <w:rFonts w:eastAsia="Calibri"/>
        </w:rPr>
        <w:t xml:space="preserve">Участник конкурса </w:t>
      </w:r>
    </w:p>
    <w:p w:rsidR="00200E5B" w:rsidRPr="004C5D66" w:rsidRDefault="00200E5B" w:rsidP="00776A65">
      <w:pPr>
        <w:spacing w:after="0" w:line="240" w:lineRule="auto"/>
        <w:ind w:firstLine="567"/>
        <w:rPr>
          <w:rFonts w:eastAsia="Calibri"/>
        </w:rPr>
      </w:pPr>
      <w:r w:rsidRPr="00AD1F56">
        <w:rPr>
          <w:rFonts w:eastAsia="Calibri"/>
        </w:rPr>
        <w:t>Наименование/ ФИО, подпись с расшифровкой, печать (при наличии)</w:t>
      </w:r>
    </w:p>
    <w:p w:rsidR="001974E1" w:rsidRDefault="001974E1" w:rsidP="004C5D66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 w:hanging="3402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sectPr w:rsidR="001974E1" w:rsidSect="00D201B9">
          <w:footerReference w:type="default" r:id="rId12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C5D66" w:rsidRPr="00B200D7" w:rsidRDefault="004C5D66" w:rsidP="001974E1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1</w:t>
      </w:r>
    </w:p>
    <w:p w:rsidR="004C5D66" w:rsidRPr="00B200D7" w:rsidRDefault="004C5D66" w:rsidP="001974E1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7938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</w:t>
      </w:r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4C5D66" w:rsidRDefault="004C5D66" w:rsidP="004C5D66">
      <w:pPr>
        <w:spacing w:after="0" w:line="240" w:lineRule="auto"/>
      </w:pPr>
    </w:p>
    <w:p w:rsidR="004C5D66" w:rsidRDefault="004C5D66" w:rsidP="004C5D66">
      <w:pPr>
        <w:spacing w:after="0" w:line="240" w:lineRule="auto"/>
      </w:pPr>
    </w:p>
    <w:p w:rsidR="004C5D66" w:rsidRDefault="004C5D66" w:rsidP="004C5D66">
      <w:pPr>
        <w:spacing w:after="0" w:line="240" w:lineRule="auto"/>
        <w:jc w:val="center"/>
        <w:rPr>
          <w:b/>
        </w:rPr>
      </w:pPr>
      <w:r w:rsidRPr="005745CD">
        <w:rPr>
          <w:b/>
        </w:rPr>
        <w:t xml:space="preserve">Перечень объектов водоснабжения и водоотведения, находящихся в собственности муниципального образования </w:t>
      </w:r>
      <w:r w:rsidR="00AA6130">
        <w:rPr>
          <w:b/>
        </w:rPr>
        <w:t>Кондинский</w:t>
      </w:r>
      <w:r w:rsidRPr="005745CD">
        <w:rPr>
          <w:b/>
        </w:rPr>
        <w:t xml:space="preserve"> район</w:t>
      </w:r>
    </w:p>
    <w:p w:rsidR="008966A0" w:rsidRDefault="008966A0" w:rsidP="004C5D66">
      <w:pPr>
        <w:spacing w:after="0" w:line="240" w:lineRule="auto"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1843"/>
        <w:gridCol w:w="1984"/>
        <w:gridCol w:w="1701"/>
        <w:gridCol w:w="1418"/>
        <w:gridCol w:w="1843"/>
      </w:tblGrid>
      <w:tr w:rsidR="001974E1" w:rsidRPr="001974E1" w:rsidTr="00262D04">
        <w:trPr>
          <w:trHeight w:val="220"/>
        </w:trPr>
        <w:tc>
          <w:tcPr>
            <w:tcW w:w="817" w:type="dxa"/>
            <w:vMerge w:val="restart"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№</w:t>
            </w:r>
          </w:p>
          <w:p w:rsidR="001974E1" w:rsidRPr="001974E1" w:rsidRDefault="001974E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п/п</w:t>
            </w:r>
          </w:p>
        </w:tc>
        <w:tc>
          <w:tcPr>
            <w:tcW w:w="5103" w:type="dxa"/>
            <w:vMerge w:val="restart"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vMerge w:val="restart"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984" w:type="dxa"/>
            <w:vMerge w:val="restart"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Характеристика (площадь, протяженность)</w:t>
            </w:r>
          </w:p>
        </w:tc>
        <w:tc>
          <w:tcPr>
            <w:tcW w:w="3119" w:type="dxa"/>
            <w:gridSpan w:val="2"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Реквизиты свидетельства о регистрации права</w:t>
            </w:r>
          </w:p>
        </w:tc>
        <w:tc>
          <w:tcPr>
            <w:tcW w:w="1843" w:type="dxa"/>
            <w:vMerge w:val="restart"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Балансовая </w:t>
            </w:r>
            <w:r w:rsidRPr="001974E1">
              <w:rPr>
                <w:sz w:val="20"/>
                <w:szCs w:val="20"/>
              </w:rPr>
              <w:t>стоимость</w:t>
            </w:r>
          </w:p>
        </w:tc>
      </w:tr>
      <w:tr w:rsidR="001974E1" w:rsidRPr="001974E1" w:rsidTr="00262D04">
        <w:trPr>
          <w:trHeight w:val="220"/>
        </w:trPr>
        <w:tc>
          <w:tcPr>
            <w:tcW w:w="817" w:type="dxa"/>
            <w:vMerge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74E1" w:rsidRPr="001974E1" w:rsidRDefault="001974E1" w:rsidP="00606D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974E1" w:rsidRPr="001974E1" w:rsidRDefault="001974E1" w:rsidP="00606D24">
            <w:pPr>
              <w:jc w:val="center"/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1974E1" w:rsidRPr="001974E1" w:rsidRDefault="001974E1" w:rsidP="00606D24">
            <w:pPr>
              <w:jc w:val="center"/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/>
          </w:tcPr>
          <w:p w:rsidR="001974E1" w:rsidRPr="001974E1" w:rsidRDefault="001974E1" w:rsidP="00606D24">
            <w:pPr>
              <w:jc w:val="center"/>
              <w:rPr>
                <w:sz w:val="20"/>
                <w:szCs w:val="20"/>
              </w:rPr>
            </w:pP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Две артезианские скважины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Ул. Лесная, 8, с.Чантырья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Глубина 73,0 м.</w:t>
            </w:r>
          </w:p>
        </w:tc>
        <w:tc>
          <w:tcPr>
            <w:tcW w:w="1701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86-АБ 645062</w:t>
            </w:r>
          </w:p>
        </w:tc>
        <w:tc>
          <w:tcPr>
            <w:tcW w:w="1418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04.12.2013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1 170 783,00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Водозаборная скважина с павильоном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Ул.Гагарина, д.2А, п.Назарово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кв.м.</w:t>
            </w:r>
          </w:p>
        </w:tc>
        <w:tc>
          <w:tcPr>
            <w:tcW w:w="1701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86-АВ 006708</w:t>
            </w:r>
          </w:p>
        </w:tc>
        <w:tc>
          <w:tcPr>
            <w:tcW w:w="1418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28.12.2015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574 328,58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Здание обезжелезивающей установки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Водозабор, д.Ушья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 кв.м.</w:t>
            </w:r>
          </w:p>
        </w:tc>
        <w:tc>
          <w:tcPr>
            <w:tcW w:w="1701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86-АБ 645058</w:t>
            </w:r>
          </w:p>
        </w:tc>
        <w:tc>
          <w:tcPr>
            <w:tcW w:w="1418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04.12.2013</w:t>
            </w:r>
          </w:p>
        </w:tc>
        <w:tc>
          <w:tcPr>
            <w:tcW w:w="1843" w:type="dxa"/>
          </w:tcPr>
          <w:p w:rsidR="00810861" w:rsidRPr="00262D04" w:rsidRDefault="00810861" w:rsidP="00412DC6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 xml:space="preserve">2 </w:t>
            </w:r>
            <w:r w:rsidR="00412DC6">
              <w:rPr>
                <w:sz w:val="20"/>
                <w:szCs w:val="20"/>
              </w:rPr>
              <w:t>000 000</w:t>
            </w:r>
            <w:r w:rsidRPr="00262D04">
              <w:rPr>
                <w:sz w:val="20"/>
                <w:szCs w:val="20"/>
              </w:rPr>
              <w:t>,</w:t>
            </w:r>
            <w:r w:rsidR="00412DC6">
              <w:rPr>
                <w:sz w:val="20"/>
                <w:szCs w:val="20"/>
              </w:rPr>
              <w:t>6</w:t>
            </w:r>
            <w:r w:rsidRPr="00262D04">
              <w:rPr>
                <w:sz w:val="20"/>
                <w:szCs w:val="20"/>
              </w:rPr>
              <w:t>0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Резервуары питьевой воды, 200 куб.м.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Водозабор, д.Ушья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73,8 кв.м.</w:t>
            </w:r>
          </w:p>
        </w:tc>
        <w:tc>
          <w:tcPr>
            <w:tcW w:w="1701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72НК 004497</w:t>
            </w:r>
          </w:p>
        </w:tc>
        <w:tc>
          <w:tcPr>
            <w:tcW w:w="1418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21.02.2006</w:t>
            </w:r>
          </w:p>
        </w:tc>
        <w:tc>
          <w:tcPr>
            <w:tcW w:w="1843" w:type="dxa"/>
          </w:tcPr>
          <w:p w:rsidR="00810861" w:rsidRPr="00262D04" w:rsidRDefault="00412DC6" w:rsidP="0060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635 046,4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10861" w:rsidRPr="001974E1" w:rsidRDefault="00810861" w:rsidP="00606D24">
            <w:pPr>
              <w:ind w:left="34"/>
              <w:jc w:val="both"/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Скважина №3 с установленным на ней павильоном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jc w:val="both"/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Водозабор, д.Ушья,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 кв.м.</w:t>
            </w:r>
          </w:p>
        </w:tc>
        <w:tc>
          <w:tcPr>
            <w:tcW w:w="1701" w:type="dxa"/>
          </w:tcPr>
          <w:p w:rsidR="00810861" w:rsidRPr="009106C8" w:rsidRDefault="00810861" w:rsidP="00412DC6">
            <w:pPr>
              <w:rPr>
                <w:sz w:val="20"/>
                <w:szCs w:val="20"/>
              </w:rPr>
            </w:pPr>
            <w:r w:rsidRPr="009106C8">
              <w:rPr>
                <w:sz w:val="20"/>
                <w:szCs w:val="20"/>
              </w:rPr>
              <w:t>86-АА 08315</w:t>
            </w:r>
            <w:r w:rsidR="00412DC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10861" w:rsidRPr="009106C8" w:rsidRDefault="00810861" w:rsidP="00686F32">
            <w:pPr>
              <w:rPr>
                <w:sz w:val="20"/>
                <w:szCs w:val="20"/>
              </w:rPr>
            </w:pPr>
            <w:r w:rsidRPr="009106C8">
              <w:rPr>
                <w:sz w:val="20"/>
                <w:szCs w:val="20"/>
              </w:rPr>
              <w:t>11.04.2016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79 593,00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Скважина №2 с установленным на ней павильоном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Водозабор, д.Ушья,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 кв.м.</w:t>
            </w:r>
          </w:p>
        </w:tc>
        <w:tc>
          <w:tcPr>
            <w:tcW w:w="1701" w:type="dxa"/>
          </w:tcPr>
          <w:p w:rsidR="00810861" w:rsidRPr="009106C8" w:rsidRDefault="00810861" w:rsidP="009106C8">
            <w:pPr>
              <w:rPr>
                <w:sz w:val="20"/>
                <w:szCs w:val="20"/>
              </w:rPr>
            </w:pPr>
            <w:r w:rsidRPr="009106C8">
              <w:rPr>
                <w:sz w:val="20"/>
                <w:szCs w:val="20"/>
              </w:rPr>
              <w:t>86-АА 083152</w:t>
            </w:r>
          </w:p>
        </w:tc>
        <w:tc>
          <w:tcPr>
            <w:tcW w:w="1418" w:type="dxa"/>
          </w:tcPr>
          <w:p w:rsidR="00810861" w:rsidRPr="009106C8" w:rsidRDefault="00810861" w:rsidP="009106C8">
            <w:pPr>
              <w:rPr>
                <w:sz w:val="20"/>
                <w:szCs w:val="20"/>
              </w:rPr>
            </w:pPr>
            <w:r w:rsidRPr="009106C8">
              <w:rPr>
                <w:sz w:val="20"/>
                <w:szCs w:val="20"/>
              </w:rPr>
              <w:t>11.04.2016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79 592,00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Скважина №5 с установленным на ней павильоном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 xml:space="preserve"> д.Ушья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 кв.м.</w:t>
            </w:r>
          </w:p>
        </w:tc>
        <w:tc>
          <w:tcPr>
            <w:tcW w:w="1701" w:type="dxa"/>
          </w:tcPr>
          <w:p w:rsidR="00810861" w:rsidRPr="009106C8" w:rsidRDefault="00810861" w:rsidP="009106C8">
            <w:pPr>
              <w:rPr>
                <w:sz w:val="20"/>
                <w:szCs w:val="20"/>
              </w:rPr>
            </w:pPr>
            <w:r w:rsidRPr="009106C8">
              <w:rPr>
                <w:sz w:val="20"/>
                <w:szCs w:val="20"/>
              </w:rPr>
              <w:t>86-АА 08315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10861" w:rsidRPr="009106C8" w:rsidRDefault="00810861" w:rsidP="00686F32">
            <w:pPr>
              <w:rPr>
                <w:sz w:val="20"/>
                <w:szCs w:val="20"/>
              </w:rPr>
            </w:pPr>
            <w:r w:rsidRPr="009106C8">
              <w:rPr>
                <w:sz w:val="20"/>
                <w:szCs w:val="20"/>
              </w:rPr>
              <w:t>11.04.2016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79 592,00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Здание аэротенков (АРИ с пристройками)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Ул.Школьная, 1А, д.Ушья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446,3 кв.м.</w:t>
            </w:r>
          </w:p>
        </w:tc>
        <w:tc>
          <w:tcPr>
            <w:tcW w:w="1701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86-АБ 816302</w:t>
            </w:r>
          </w:p>
        </w:tc>
        <w:tc>
          <w:tcPr>
            <w:tcW w:w="1418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03.03.2015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33 016 944,80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Здание под канализационную насосную станцию №1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КОС, д.Ушья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 кв.м.</w:t>
            </w:r>
          </w:p>
        </w:tc>
        <w:tc>
          <w:tcPr>
            <w:tcW w:w="1701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72НК 208525</w:t>
            </w:r>
          </w:p>
        </w:tc>
        <w:tc>
          <w:tcPr>
            <w:tcW w:w="1418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22.02.2006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1 840 515,00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Иловые площадки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КОС, д.Ушья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762,2 кв.м.</w:t>
            </w:r>
          </w:p>
        </w:tc>
        <w:tc>
          <w:tcPr>
            <w:tcW w:w="1701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72НК 080290</w:t>
            </w:r>
          </w:p>
        </w:tc>
        <w:tc>
          <w:tcPr>
            <w:tcW w:w="1418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06.03.2006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2 745 928,00</w:t>
            </w:r>
          </w:p>
        </w:tc>
      </w:tr>
      <w:tr w:rsidR="00810861" w:rsidRPr="001974E1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Здание канализационной насосной станции №2</w:t>
            </w:r>
          </w:p>
        </w:tc>
        <w:tc>
          <w:tcPr>
            <w:tcW w:w="1843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КОС, д.Ушья</w:t>
            </w:r>
          </w:p>
        </w:tc>
        <w:tc>
          <w:tcPr>
            <w:tcW w:w="1984" w:type="dxa"/>
          </w:tcPr>
          <w:p w:rsidR="00810861" w:rsidRPr="007C5551" w:rsidRDefault="00810861" w:rsidP="00686F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 кв.м.</w:t>
            </w:r>
          </w:p>
        </w:tc>
        <w:tc>
          <w:tcPr>
            <w:tcW w:w="1701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86-АБ  816303</w:t>
            </w:r>
          </w:p>
        </w:tc>
        <w:tc>
          <w:tcPr>
            <w:tcW w:w="1418" w:type="dxa"/>
          </w:tcPr>
          <w:p w:rsidR="00810861" w:rsidRPr="001974E1" w:rsidRDefault="00810861" w:rsidP="00606D24">
            <w:pPr>
              <w:rPr>
                <w:sz w:val="20"/>
                <w:szCs w:val="20"/>
              </w:rPr>
            </w:pPr>
            <w:r w:rsidRPr="001974E1">
              <w:rPr>
                <w:sz w:val="20"/>
                <w:szCs w:val="20"/>
              </w:rPr>
              <w:t>03.03.2015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45 600,00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Сети водопровода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 Лесная, 8, с.Чантырья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706,5м.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86-АБ 645063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04.12.2013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1 388 407,00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Наружные сети водоснабжения "Детский сад на 20 мест в п.Назарово"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Ул.Волгоградская, д.10, п.Назарово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255 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86-АБ 222092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29.04.2011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866 397,00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Наружные сети канализации"Детский сад на 20 мест в п.Назарово"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Ул.Волгоградская, д.10, п.Назарово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24,6 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86-АБ 222112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03.05.2011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165 200,00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Наружные сети хозяйственно-питьевого водоснабжения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Ул.Лесная, 6А, п.Мулымья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85 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86-АБ 549278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14.06.2013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202 051,40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Наружные сети хозяйственно-бытовой канализации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Ул.Лесная, 6А, п.Мулымья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127 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 xml:space="preserve"> 86-АБ 549283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16.06.2013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435 219,40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Наружный водопровод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ул.Мелитопольская, 5А, д.Ушья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64,5 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86-АБ 645064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04.12.2013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17 689,00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  <w:vAlign w:val="center"/>
          </w:tcPr>
          <w:p w:rsidR="00810861" w:rsidRPr="002B1904" w:rsidRDefault="00810861" w:rsidP="00606D24">
            <w:pPr>
              <w:ind w:left="34"/>
              <w:jc w:val="both"/>
              <w:rPr>
                <w:sz w:val="20"/>
              </w:rPr>
            </w:pPr>
            <w:r w:rsidRPr="002B1904">
              <w:rPr>
                <w:sz w:val="20"/>
              </w:rPr>
              <w:t>Наружные сети хозяйственно-питьевого водоснабжения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ул.Мелитопольская, 5А, д.Ушья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50,5 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86-АБ 645067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04.12.2013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178 787,00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Наружные сети канализации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ул.Мелитопольская, 5А, д.Ушья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142,3 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86-АБ 645065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04.12.2013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509 443,00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Сети канализации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ул.Школьная, 1а, д.Ушья</w:t>
            </w:r>
          </w:p>
        </w:tc>
        <w:tc>
          <w:tcPr>
            <w:tcW w:w="1984" w:type="dxa"/>
          </w:tcPr>
          <w:p w:rsidR="00810861" w:rsidRPr="002B1904" w:rsidRDefault="00810861" w:rsidP="00095E19">
            <w:pPr>
              <w:rPr>
                <w:sz w:val="20"/>
              </w:rPr>
            </w:pPr>
            <w:r w:rsidRPr="002B1904">
              <w:rPr>
                <w:sz w:val="20"/>
              </w:rPr>
              <w:t>295</w:t>
            </w:r>
            <w:r>
              <w:rPr>
                <w:sz w:val="20"/>
              </w:rPr>
              <w:t>3</w:t>
            </w:r>
            <w:r w:rsidRPr="002B1904">
              <w:rPr>
                <w:sz w:val="20"/>
              </w:rPr>
              <w:t xml:space="preserve"> м.</w:t>
            </w:r>
          </w:p>
        </w:tc>
        <w:tc>
          <w:tcPr>
            <w:tcW w:w="1701" w:type="dxa"/>
          </w:tcPr>
          <w:p w:rsidR="00810861" w:rsidRPr="00095E19" w:rsidRDefault="00810861" w:rsidP="00606D24">
            <w:pPr>
              <w:rPr>
                <w:sz w:val="20"/>
                <w:szCs w:val="20"/>
              </w:rPr>
            </w:pPr>
            <w:r w:rsidRPr="00095E19">
              <w:rPr>
                <w:sz w:val="20"/>
                <w:szCs w:val="20"/>
              </w:rPr>
              <w:t>86-АА 083068</w:t>
            </w:r>
          </w:p>
        </w:tc>
        <w:tc>
          <w:tcPr>
            <w:tcW w:w="1418" w:type="dxa"/>
          </w:tcPr>
          <w:p w:rsidR="00810861" w:rsidRPr="00095E19" w:rsidRDefault="00810861" w:rsidP="00095E19">
            <w:pPr>
              <w:rPr>
                <w:sz w:val="20"/>
                <w:szCs w:val="20"/>
              </w:rPr>
            </w:pPr>
            <w:r w:rsidRPr="00095E19">
              <w:rPr>
                <w:sz w:val="20"/>
                <w:szCs w:val="20"/>
              </w:rPr>
              <w:t>22.04.2016</w:t>
            </w:r>
          </w:p>
        </w:tc>
        <w:tc>
          <w:tcPr>
            <w:tcW w:w="1843" w:type="dxa"/>
          </w:tcPr>
          <w:p w:rsidR="00810861" w:rsidRPr="00262D04" w:rsidRDefault="00810861" w:rsidP="00412DC6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1 007 151,0</w:t>
            </w:r>
            <w:r w:rsidR="00412DC6">
              <w:rPr>
                <w:sz w:val="20"/>
                <w:szCs w:val="20"/>
              </w:rPr>
              <w:t>4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Наружные сети водоснабжения</w:t>
            </w:r>
          </w:p>
        </w:tc>
        <w:tc>
          <w:tcPr>
            <w:tcW w:w="1843" w:type="dxa"/>
          </w:tcPr>
          <w:p w:rsidR="00810861" w:rsidRPr="002B1904" w:rsidRDefault="00810861" w:rsidP="00606D24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2B1904">
              <w:rPr>
                <w:sz w:val="20"/>
              </w:rPr>
              <w:t>.Ушья</w:t>
            </w:r>
          </w:p>
        </w:tc>
        <w:tc>
          <w:tcPr>
            <w:tcW w:w="1984" w:type="dxa"/>
          </w:tcPr>
          <w:p w:rsidR="00810861" w:rsidRPr="002B1904" w:rsidRDefault="00810861" w:rsidP="00606D24">
            <w:pPr>
              <w:rPr>
                <w:sz w:val="20"/>
              </w:rPr>
            </w:pPr>
            <w:r w:rsidRPr="002B1904">
              <w:rPr>
                <w:sz w:val="20"/>
              </w:rPr>
              <w:t>5 698 м.</w:t>
            </w:r>
          </w:p>
        </w:tc>
        <w:tc>
          <w:tcPr>
            <w:tcW w:w="1701" w:type="dxa"/>
          </w:tcPr>
          <w:p w:rsidR="00810861" w:rsidRPr="002B1904" w:rsidRDefault="00810861" w:rsidP="00606D24">
            <w:pPr>
              <w:rPr>
                <w:sz w:val="20"/>
              </w:rPr>
            </w:pPr>
            <w:r>
              <w:rPr>
                <w:sz w:val="20"/>
              </w:rPr>
              <w:t>86-АА 083257</w:t>
            </w:r>
          </w:p>
        </w:tc>
        <w:tc>
          <w:tcPr>
            <w:tcW w:w="1418" w:type="dxa"/>
          </w:tcPr>
          <w:p w:rsidR="00810861" w:rsidRPr="002B1904" w:rsidRDefault="00810861" w:rsidP="00606D24">
            <w:pPr>
              <w:rPr>
                <w:sz w:val="20"/>
              </w:rPr>
            </w:pPr>
            <w:r>
              <w:rPr>
                <w:sz w:val="20"/>
              </w:rPr>
              <w:t>31.03.2016</w:t>
            </w: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  <w:r w:rsidRPr="00262D04">
              <w:rPr>
                <w:sz w:val="20"/>
                <w:szCs w:val="20"/>
              </w:rPr>
              <w:t>4 723 655,00</w:t>
            </w: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F8525B" w:rsidRDefault="00810861" w:rsidP="00606D24">
            <w:pPr>
              <w:rPr>
                <w:sz w:val="20"/>
              </w:rPr>
            </w:pPr>
            <w:r w:rsidRPr="00F8525B">
              <w:rPr>
                <w:sz w:val="20"/>
              </w:rPr>
              <w:t>Наружные сети водоснабжения обезжелезивающей установки</w:t>
            </w:r>
          </w:p>
        </w:tc>
        <w:tc>
          <w:tcPr>
            <w:tcW w:w="1843" w:type="dxa"/>
          </w:tcPr>
          <w:p w:rsidR="00810861" w:rsidRPr="00F8525B" w:rsidRDefault="00810861" w:rsidP="00606D24">
            <w:pPr>
              <w:rPr>
                <w:sz w:val="20"/>
              </w:rPr>
            </w:pPr>
            <w:r w:rsidRPr="00F8525B">
              <w:rPr>
                <w:sz w:val="20"/>
              </w:rPr>
              <w:t>д. Ушья</w:t>
            </w:r>
          </w:p>
        </w:tc>
        <w:tc>
          <w:tcPr>
            <w:tcW w:w="1984" w:type="dxa"/>
          </w:tcPr>
          <w:p w:rsidR="00810861" w:rsidRPr="00F8525B" w:rsidRDefault="00810861" w:rsidP="00606D24">
            <w:pPr>
              <w:rPr>
                <w:sz w:val="20"/>
              </w:rPr>
            </w:pPr>
            <w:r w:rsidRPr="00F8525B">
              <w:rPr>
                <w:sz w:val="20"/>
              </w:rPr>
              <w:t>322,15 м</w:t>
            </w:r>
          </w:p>
        </w:tc>
        <w:tc>
          <w:tcPr>
            <w:tcW w:w="1701" w:type="dxa"/>
          </w:tcPr>
          <w:p w:rsidR="00810861" w:rsidRPr="00F8525B" w:rsidRDefault="00810861" w:rsidP="00606D2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10861" w:rsidRPr="00F8525B" w:rsidRDefault="00810861" w:rsidP="00606D2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810861" w:rsidRPr="00262D04" w:rsidRDefault="00810861" w:rsidP="00606D24">
            <w:pPr>
              <w:rPr>
                <w:sz w:val="20"/>
                <w:szCs w:val="20"/>
              </w:rPr>
            </w:pPr>
          </w:p>
        </w:tc>
      </w:tr>
      <w:tr w:rsidR="00810861" w:rsidRPr="00E4351E" w:rsidTr="00262D04">
        <w:tc>
          <w:tcPr>
            <w:tcW w:w="817" w:type="dxa"/>
          </w:tcPr>
          <w:p w:rsidR="00810861" w:rsidRPr="00262D04" w:rsidRDefault="00810861" w:rsidP="00D479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103" w:type="dxa"/>
          </w:tcPr>
          <w:p w:rsidR="00810861" w:rsidRPr="00F8525B" w:rsidRDefault="00810861" w:rsidP="00606D24">
            <w:pPr>
              <w:rPr>
                <w:sz w:val="20"/>
              </w:rPr>
            </w:pPr>
            <w:r w:rsidRPr="00F8525B">
              <w:rPr>
                <w:sz w:val="20"/>
              </w:rPr>
              <w:t>Сети водоснабжения от точки К, расположенной на противопожарном водопроводе, вблизи водозабора, через точки М1 и М2, расположенные вблизи котельной до т.К. находящейся вблизи водозабора д.Ушья (противопожарный водовод),</w:t>
            </w:r>
          </w:p>
        </w:tc>
        <w:tc>
          <w:tcPr>
            <w:tcW w:w="1843" w:type="dxa"/>
          </w:tcPr>
          <w:p w:rsidR="00810861" w:rsidRPr="00F8525B" w:rsidRDefault="00810861" w:rsidP="00606D24">
            <w:pPr>
              <w:rPr>
                <w:sz w:val="20"/>
              </w:rPr>
            </w:pPr>
            <w:r w:rsidRPr="00F8525B">
              <w:rPr>
                <w:sz w:val="20"/>
              </w:rPr>
              <w:t>д. Ушья</w:t>
            </w:r>
          </w:p>
        </w:tc>
        <w:tc>
          <w:tcPr>
            <w:tcW w:w="1984" w:type="dxa"/>
          </w:tcPr>
          <w:p w:rsidR="00810861" w:rsidRPr="00F8525B" w:rsidRDefault="00810861" w:rsidP="00606D24">
            <w:pPr>
              <w:rPr>
                <w:sz w:val="20"/>
              </w:rPr>
            </w:pPr>
            <w:r w:rsidRPr="00F8525B">
              <w:rPr>
                <w:sz w:val="20"/>
              </w:rPr>
              <w:t>60 м.</w:t>
            </w:r>
          </w:p>
        </w:tc>
        <w:tc>
          <w:tcPr>
            <w:tcW w:w="1701" w:type="dxa"/>
          </w:tcPr>
          <w:p w:rsidR="00810861" w:rsidRPr="00F8525B" w:rsidRDefault="00810861" w:rsidP="00606D2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10861" w:rsidRPr="00F8525B" w:rsidRDefault="00810861" w:rsidP="00606D2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810861" w:rsidRPr="00F8525B" w:rsidRDefault="00810861" w:rsidP="00606D24">
            <w:pPr>
              <w:rPr>
                <w:sz w:val="20"/>
              </w:rPr>
            </w:pPr>
          </w:p>
        </w:tc>
      </w:tr>
    </w:tbl>
    <w:p w:rsidR="001974E1" w:rsidRDefault="001974E1" w:rsidP="004C5D66">
      <w:pPr>
        <w:spacing w:after="0" w:line="240" w:lineRule="auto"/>
        <w:jc w:val="center"/>
        <w:rPr>
          <w:b/>
        </w:rPr>
      </w:pPr>
    </w:p>
    <w:p w:rsidR="001974E1" w:rsidRDefault="001974E1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1974E1" w:rsidRDefault="001974E1" w:rsidP="008966A0">
      <w:pPr>
        <w:jc w:val="center"/>
        <w:rPr>
          <w:b/>
          <w:sz w:val="16"/>
          <w:szCs w:val="16"/>
        </w:rPr>
        <w:sectPr w:rsidR="001974E1" w:rsidSect="001974E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C5D66" w:rsidRPr="00B200D7" w:rsidRDefault="004C5D66" w:rsidP="004C5D66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 w:hanging="3402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2</w:t>
      </w:r>
    </w:p>
    <w:p w:rsidR="004C5D66" w:rsidRPr="00B200D7" w:rsidRDefault="004C5D66" w:rsidP="004C5D66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</w:t>
      </w:r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4C5D66" w:rsidRPr="00B200D7" w:rsidRDefault="004C5D66" w:rsidP="004C5D66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</w:p>
    <w:p w:rsidR="004C5D66" w:rsidRPr="00B200D7" w:rsidRDefault="004C5D66" w:rsidP="004C5D66">
      <w:pPr>
        <w:spacing w:after="0" w:line="240" w:lineRule="auto"/>
        <w:jc w:val="center"/>
      </w:pPr>
      <w:r w:rsidRPr="00B200D7">
        <w:t xml:space="preserve">Состав и описание, в том числе технико-экономические показатели, Объекта Концессионного соглашения </w:t>
      </w:r>
    </w:p>
    <w:p w:rsidR="004C5D66" w:rsidRDefault="004C5D66" w:rsidP="004C5D66">
      <w:pPr>
        <w:spacing w:after="0" w:line="240" w:lineRule="auto"/>
      </w:pPr>
    </w:p>
    <w:p w:rsidR="000518CF" w:rsidRPr="00B200D7" w:rsidRDefault="000518CF" w:rsidP="000518CF">
      <w:pPr>
        <w:tabs>
          <w:tab w:val="center" w:pos="2552"/>
          <w:tab w:val="left" w:pos="3969"/>
        </w:tabs>
        <w:spacing w:before="360" w:line="240" w:lineRule="auto"/>
        <w:contextualSpacing/>
        <w:rPr>
          <w:b/>
          <w:sz w:val="20"/>
          <w:szCs w:val="20"/>
        </w:rPr>
      </w:pPr>
      <w:r w:rsidRPr="00B200D7">
        <w:rPr>
          <w:b/>
          <w:sz w:val="20"/>
          <w:szCs w:val="20"/>
        </w:rPr>
        <w:t>Водоснабжение с.Чантырья:</w:t>
      </w:r>
    </w:p>
    <w:p w:rsidR="000518CF" w:rsidRDefault="000518CF" w:rsidP="000518CF">
      <w:pPr>
        <w:tabs>
          <w:tab w:val="center" w:pos="2552"/>
          <w:tab w:val="left" w:pos="3969"/>
        </w:tabs>
        <w:spacing w:before="360" w:line="240" w:lineRule="auto"/>
        <w:contextualSpacing/>
      </w:pPr>
      <w:r>
        <w:t xml:space="preserve">1. </w:t>
      </w:r>
      <w:r w:rsidRPr="00396F37">
        <w:rPr>
          <w:sz w:val="20"/>
        </w:rPr>
        <w:t>Две артезианские скважины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843"/>
        <w:gridCol w:w="1134"/>
        <w:gridCol w:w="1488"/>
        <w:gridCol w:w="1347"/>
        <w:gridCol w:w="1277"/>
        <w:gridCol w:w="1700"/>
      </w:tblGrid>
      <w:tr w:rsidR="000518CF" w:rsidRPr="00362128" w:rsidTr="00362128">
        <w:trPr>
          <w:cantSplit/>
        </w:trPr>
        <w:tc>
          <w:tcPr>
            <w:tcW w:w="77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18CF" w:rsidRPr="00362128" w:rsidRDefault="000518CF" w:rsidP="000518CF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362128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70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518CF" w:rsidRPr="00362128" w:rsidRDefault="000518CF" w:rsidP="0036212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362128">
              <w:rPr>
                <w:b/>
                <w:sz w:val="16"/>
                <w:szCs w:val="16"/>
              </w:rPr>
              <w:t>Обнаруженные</w:t>
            </w:r>
            <w:r w:rsidRPr="00362128">
              <w:rPr>
                <w:b/>
                <w:sz w:val="16"/>
                <w:szCs w:val="16"/>
              </w:rPr>
              <w:br/>
              <w:t>дефекты, процент износа</w:t>
            </w:r>
          </w:p>
        </w:tc>
      </w:tr>
      <w:tr w:rsidR="000518CF" w:rsidRPr="00362128" w:rsidTr="00362128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8CF" w:rsidRPr="00362128" w:rsidRDefault="000518CF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8CF" w:rsidRPr="00362128" w:rsidRDefault="000518CF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8CF" w:rsidRPr="00362128" w:rsidRDefault="000518CF" w:rsidP="00300CB0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8CF" w:rsidRPr="00362128" w:rsidRDefault="000518CF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8CF" w:rsidRPr="00362128" w:rsidRDefault="000518CF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8CF" w:rsidRPr="00362128" w:rsidRDefault="000518CF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70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518CF" w:rsidRPr="00362128" w:rsidRDefault="000518CF" w:rsidP="00044625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0518CF" w:rsidRPr="00362128" w:rsidTr="00362128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18CF" w:rsidRPr="00362128" w:rsidRDefault="000518CF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18CF" w:rsidRPr="00362128" w:rsidRDefault="000518CF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с Чантырья, ул. Лесная, 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18CF" w:rsidRPr="00362128" w:rsidRDefault="000518CF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18CF" w:rsidRPr="00362128" w:rsidRDefault="000518CF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Глубина - 73 м.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18CF" w:rsidRPr="00362128" w:rsidRDefault="000518CF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Нет данных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18CF" w:rsidRPr="00362128" w:rsidRDefault="000518CF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2007 год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18CF" w:rsidRPr="00362128" w:rsidRDefault="000518CF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Износ  40%</w:t>
            </w:r>
          </w:p>
        </w:tc>
      </w:tr>
    </w:tbl>
    <w:p w:rsidR="000518CF" w:rsidRPr="000518CF" w:rsidRDefault="000518CF" w:rsidP="000518CF">
      <w:pPr>
        <w:pBdr>
          <w:top w:val="single" w:sz="2" w:space="1" w:color="000000"/>
        </w:pBdr>
        <w:spacing w:line="240" w:lineRule="auto"/>
        <w:contextualSpacing/>
        <w:jc w:val="both"/>
        <w:rPr>
          <w:b/>
          <w:sz w:val="20"/>
          <w:szCs w:val="20"/>
        </w:rPr>
      </w:pPr>
      <w:r w:rsidRPr="000518CF">
        <w:rPr>
          <w:b/>
          <w:sz w:val="20"/>
          <w:szCs w:val="20"/>
        </w:rPr>
        <w:t>Техническое описание:</w:t>
      </w:r>
    </w:p>
    <w:p w:rsidR="000518CF" w:rsidRPr="000518CF" w:rsidRDefault="000518CF" w:rsidP="000518CF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0518CF">
        <w:rPr>
          <w:sz w:val="20"/>
          <w:szCs w:val="20"/>
        </w:rPr>
        <w:t>Скважины – 2 шт.  состоят из обсадных металлических труб диаметром – 110 мм, глубина каждой скважины – 73 м, забой скважин  выполнен из сетчатого фильтра – в рабочем состоянии. В каждой  скважине установлен глубинный насос ЭЦВ 6-16-80  мощностью 11 кВт  – на глубине 50 м, в рабочем состоянии.</w:t>
      </w:r>
    </w:p>
    <w:p w:rsidR="000518CF" w:rsidRDefault="000518CF" w:rsidP="000518CF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0518CF">
        <w:rPr>
          <w:sz w:val="20"/>
          <w:szCs w:val="20"/>
        </w:rPr>
        <w:t>Павильон над  каждой скважиной 1-этажный заводского изготовления,  выполнен из  профилированного листа, облицован  сэндвич-панелями, ремонта не требует. В период обследования скважины находятся в работе.</w:t>
      </w:r>
    </w:p>
    <w:p w:rsidR="00FE2804" w:rsidRDefault="00FE2804" w:rsidP="000518CF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2B1904">
        <w:rPr>
          <w:sz w:val="20"/>
        </w:rPr>
        <w:t>Сети водопровода</w:t>
      </w:r>
      <w:r w:rsidR="00362128">
        <w:rPr>
          <w:sz w:val="20"/>
        </w:rPr>
        <w:t>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843"/>
        <w:gridCol w:w="1134"/>
        <w:gridCol w:w="1559"/>
        <w:gridCol w:w="1276"/>
        <w:gridCol w:w="1701"/>
        <w:gridCol w:w="1276"/>
      </w:tblGrid>
      <w:tr w:rsidR="00FE2804" w:rsidRPr="00362128" w:rsidTr="00362128">
        <w:trPr>
          <w:cantSplit/>
        </w:trPr>
        <w:tc>
          <w:tcPr>
            <w:tcW w:w="822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2804" w:rsidRPr="00362128" w:rsidRDefault="00FE2804" w:rsidP="00FE2804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362128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2804" w:rsidRPr="00362128" w:rsidRDefault="00FE2804" w:rsidP="00FE2804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Обнаруженные</w:t>
            </w:r>
            <w:r w:rsidRPr="00362128">
              <w:rPr>
                <w:sz w:val="16"/>
                <w:szCs w:val="16"/>
              </w:rPr>
              <w:br/>
              <w:t>дефекты, процент износа</w:t>
            </w:r>
          </w:p>
        </w:tc>
      </w:tr>
      <w:tr w:rsidR="00FE2804" w:rsidRPr="00362128" w:rsidTr="00362128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804" w:rsidRPr="00362128" w:rsidRDefault="00FE2804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804" w:rsidRPr="00362128" w:rsidRDefault="00FE2804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804" w:rsidRPr="00362128" w:rsidRDefault="00FE2804" w:rsidP="00300CB0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804" w:rsidRPr="00362128" w:rsidRDefault="00FE2804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804" w:rsidRPr="00362128" w:rsidRDefault="00FE2804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804" w:rsidRPr="00362128" w:rsidRDefault="00FE2804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E2804" w:rsidRPr="00362128" w:rsidRDefault="00FE2804" w:rsidP="00044625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FE2804" w:rsidRPr="00362128" w:rsidTr="00362128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2804" w:rsidRPr="00362128" w:rsidRDefault="00FE2804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2804" w:rsidRPr="00362128" w:rsidRDefault="00FE2804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с. Чантырья, ул. Лесная, 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2804" w:rsidRPr="00362128" w:rsidRDefault="00FE2804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Ф110, на здание ФАПа-Ф32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2804" w:rsidRPr="00362128" w:rsidRDefault="00FE2804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Глубина - 73 м.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2804" w:rsidRPr="00362128" w:rsidRDefault="00FE2804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2011 год. Сеть на ФАП - 2014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2804" w:rsidRPr="00362128" w:rsidRDefault="00FE2804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Не проводился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2804" w:rsidRPr="00362128" w:rsidRDefault="00FE2804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5%</w:t>
            </w:r>
          </w:p>
        </w:tc>
      </w:tr>
    </w:tbl>
    <w:p w:rsidR="00FE2804" w:rsidRDefault="00FE2804" w:rsidP="0093361D">
      <w:pPr>
        <w:spacing w:after="240" w:line="240" w:lineRule="auto"/>
        <w:contextualSpacing/>
        <w:rPr>
          <w:sz w:val="20"/>
          <w:szCs w:val="20"/>
        </w:rPr>
      </w:pPr>
      <w:r w:rsidRPr="00FE2804">
        <w:rPr>
          <w:sz w:val="20"/>
          <w:szCs w:val="20"/>
        </w:rPr>
        <w:t>Сеть находится в нормальном рабочем состоянии. Проведение ремонта не требуется.</w:t>
      </w:r>
    </w:p>
    <w:p w:rsidR="00FE2804" w:rsidRPr="00300CB0" w:rsidRDefault="00362128" w:rsidP="0093361D">
      <w:pPr>
        <w:spacing w:after="240" w:line="240" w:lineRule="auto"/>
        <w:contextualSpacing/>
        <w:rPr>
          <w:b/>
          <w:sz w:val="20"/>
          <w:szCs w:val="20"/>
        </w:rPr>
      </w:pPr>
      <w:r w:rsidRPr="00300CB0">
        <w:rPr>
          <w:b/>
          <w:sz w:val="20"/>
          <w:szCs w:val="20"/>
        </w:rPr>
        <w:t>Водоснабжение п.Назарово.</w:t>
      </w:r>
    </w:p>
    <w:p w:rsidR="000518CF" w:rsidRPr="00362128" w:rsidRDefault="00362128" w:rsidP="00362128">
      <w:pPr>
        <w:spacing w:after="0" w:line="240" w:lineRule="auto"/>
        <w:contextualSpacing/>
        <w:rPr>
          <w:sz w:val="20"/>
          <w:szCs w:val="20"/>
        </w:rPr>
      </w:pPr>
      <w:r w:rsidRPr="00362128">
        <w:rPr>
          <w:sz w:val="20"/>
          <w:szCs w:val="20"/>
        </w:rPr>
        <w:t>1. Водозаборная скважина с павильоном.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1"/>
        <w:gridCol w:w="1418"/>
        <w:gridCol w:w="1417"/>
        <w:gridCol w:w="1276"/>
        <w:gridCol w:w="1276"/>
        <w:gridCol w:w="1559"/>
      </w:tblGrid>
      <w:tr w:rsidR="003F7CBE" w:rsidRPr="00362128" w:rsidTr="00362128">
        <w:trPr>
          <w:cantSplit/>
        </w:trPr>
        <w:tc>
          <w:tcPr>
            <w:tcW w:w="77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7CBE" w:rsidRPr="00362128" w:rsidRDefault="003F7CBE" w:rsidP="00362128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362128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F7CBE" w:rsidRPr="00362128" w:rsidRDefault="003F7CBE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Обнаруженные</w:t>
            </w:r>
            <w:r w:rsidRPr="00362128">
              <w:rPr>
                <w:sz w:val="16"/>
                <w:szCs w:val="16"/>
              </w:rPr>
              <w:br/>
              <w:t>дефекты, процент износа</w:t>
            </w:r>
          </w:p>
        </w:tc>
      </w:tr>
      <w:tr w:rsidR="003F7CBE" w:rsidRPr="00362128" w:rsidTr="00362128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CBE" w:rsidRPr="00362128" w:rsidRDefault="003F7CBE" w:rsidP="00044625">
            <w:pPr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CBE" w:rsidRPr="00362128" w:rsidRDefault="003F7CBE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CBE" w:rsidRPr="00362128" w:rsidRDefault="003F7CBE" w:rsidP="00300CB0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CBE" w:rsidRPr="00362128" w:rsidRDefault="003F7CBE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CBE" w:rsidRPr="00362128" w:rsidRDefault="003F7CBE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CBE" w:rsidRPr="00362128" w:rsidRDefault="003F7CBE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F7CBE" w:rsidRPr="00362128" w:rsidRDefault="003F7CBE" w:rsidP="00362128">
            <w:pPr>
              <w:snapToGri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F7CBE" w:rsidRPr="00362128" w:rsidTr="00362128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7CBE" w:rsidRPr="00362128" w:rsidRDefault="003F7CBE" w:rsidP="00044625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7CBE" w:rsidRPr="00362128" w:rsidRDefault="003F7CBE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п.Назарово,</w:t>
            </w:r>
          </w:p>
          <w:p w:rsidR="003F7CBE" w:rsidRPr="00362128" w:rsidRDefault="003F7CBE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 xml:space="preserve"> ул. Гагарина, 2а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7CBE" w:rsidRPr="00362128" w:rsidRDefault="003F7CBE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7CBE" w:rsidRPr="00362128" w:rsidRDefault="003F7CBE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7CBE" w:rsidRPr="00362128" w:rsidRDefault="003F7CBE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Нет данных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7CBE" w:rsidRPr="00362128" w:rsidRDefault="003F7CBE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2009 год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7CBE" w:rsidRPr="00362128" w:rsidRDefault="003F7CBE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62128">
              <w:rPr>
                <w:sz w:val="16"/>
                <w:szCs w:val="16"/>
              </w:rPr>
              <w:t>Износ 70%</w:t>
            </w:r>
          </w:p>
        </w:tc>
      </w:tr>
    </w:tbl>
    <w:p w:rsidR="003F7CBE" w:rsidRPr="00362128" w:rsidRDefault="003F7CBE" w:rsidP="00362128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362128">
        <w:rPr>
          <w:b/>
          <w:sz w:val="20"/>
          <w:szCs w:val="20"/>
        </w:rPr>
        <w:t>Техническое описание:</w:t>
      </w:r>
      <w:r w:rsidR="00362128">
        <w:rPr>
          <w:b/>
          <w:sz w:val="20"/>
          <w:szCs w:val="20"/>
        </w:rPr>
        <w:t xml:space="preserve"> </w:t>
      </w:r>
      <w:r w:rsidRPr="00362128">
        <w:rPr>
          <w:sz w:val="20"/>
          <w:szCs w:val="20"/>
        </w:rPr>
        <w:t>Скважина – 1 шт.  состоит из обсадных металлических труб диаметром – 110 мм, глубина скважины – 70м, забой скважин  выполнен из сетчатого фильтра – изношен, в неудовлетворительном состоянии. В скважине установлен глубинный насос ЭЦВ 6-16-80 мощностью 11 кВт  – на глубине 50 м, в рабочем состоянии.</w:t>
      </w:r>
    </w:p>
    <w:p w:rsidR="003F7CBE" w:rsidRDefault="003F7CBE" w:rsidP="00362128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362128">
        <w:rPr>
          <w:sz w:val="20"/>
          <w:szCs w:val="20"/>
        </w:rPr>
        <w:t>Павильон над  скважиной 1-этажный заводского изготовления,  выполнен из  профилированного листа и сэндвич-панелей, ремонта не требует. В период обследования скважина находятся в работе, состояние аварийное.</w:t>
      </w:r>
      <w:r w:rsidR="00362128">
        <w:rPr>
          <w:sz w:val="20"/>
          <w:szCs w:val="20"/>
        </w:rPr>
        <w:t xml:space="preserve"> </w:t>
      </w:r>
      <w:r w:rsidRPr="00362128">
        <w:rPr>
          <w:sz w:val="20"/>
          <w:szCs w:val="20"/>
        </w:rPr>
        <w:t>Скважина в аварийном состоянии, требует капитального ремонта.</w:t>
      </w:r>
    </w:p>
    <w:p w:rsidR="00362128" w:rsidRPr="00362128" w:rsidRDefault="00362128" w:rsidP="00362128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</w:t>
      </w:r>
      <w:r w:rsidRPr="00362128">
        <w:rPr>
          <w:sz w:val="20"/>
          <w:szCs w:val="20"/>
        </w:rPr>
        <w:t xml:space="preserve">. </w:t>
      </w:r>
      <w:r w:rsidRPr="002B1904">
        <w:rPr>
          <w:sz w:val="20"/>
        </w:rPr>
        <w:t>Наружные сети водоснабжения "Детский сад на 20 мест в п.Назарово"</w:t>
      </w:r>
      <w:r>
        <w:rPr>
          <w:sz w:val="20"/>
        </w:rPr>
        <w:t>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843"/>
        <w:gridCol w:w="1134"/>
        <w:gridCol w:w="1559"/>
        <w:gridCol w:w="1418"/>
        <w:gridCol w:w="1275"/>
        <w:gridCol w:w="1701"/>
      </w:tblGrid>
      <w:tr w:rsidR="00362128" w:rsidRPr="00300CB0" w:rsidTr="00362128">
        <w:trPr>
          <w:cantSplit/>
        </w:trPr>
        <w:tc>
          <w:tcPr>
            <w:tcW w:w="793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300CB0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62128" w:rsidRPr="00300CB0" w:rsidRDefault="00362128" w:rsidP="00A841FC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300CB0">
              <w:rPr>
                <w:b/>
                <w:sz w:val="16"/>
                <w:szCs w:val="16"/>
              </w:rPr>
              <w:t>Обнаруженные</w:t>
            </w:r>
            <w:r w:rsidR="00A841FC">
              <w:rPr>
                <w:b/>
                <w:sz w:val="16"/>
                <w:szCs w:val="16"/>
              </w:rPr>
              <w:t xml:space="preserve"> </w:t>
            </w:r>
            <w:r w:rsidRPr="00300CB0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362128" w:rsidRPr="00300CB0" w:rsidTr="00362128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128" w:rsidRPr="00300CB0" w:rsidRDefault="00362128" w:rsidP="00300CB0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62128" w:rsidRPr="00300CB0" w:rsidRDefault="00362128" w:rsidP="00362128">
            <w:pPr>
              <w:snapToGri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62128" w:rsidRPr="00300CB0" w:rsidTr="00362128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62128" w:rsidRPr="00300CB0" w:rsidRDefault="00362128" w:rsidP="0036212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7</w:t>
            </w:r>
          </w:p>
        </w:tc>
      </w:tr>
      <w:tr w:rsidR="00362128" w:rsidRPr="00300CB0" w:rsidTr="00362128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128" w:rsidRPr="00300CB0" w:rsidRDefault="00362128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128" w:rsidRPr="00300CB0" w:rsidRDefault="00362128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п.Назарово, ул. Волгоградская, 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128" w:rsidRPr="00300CB0" w:rsidRDefault="00362128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Полипропилен Ф50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128" w:rsidRPr="00300CB0" w:rsidRDefault="00362128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255м.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128" w:rsidRPr="00300CB0" w:rsidRDefault="00362128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2012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128" w:rsidRPr="00300CB0" w:rsidRDefault="00362128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Не проводился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2128" w:rsidRPr="00300CB0" w:rsidRDefault="00362128" w:rsidP="00362128">
            <w:pPr>
              <w:snapToGrid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5%</w:t>
            </w:r>
          </w:p>
        </w:tc>
      </w:tr>
    </w:tbl>
    <w:p w:rsidR="00362128" w:rsidRDefault="00362128" w:rsidP="00362128">
      <w:pPr>
        <w:spacing w:after="240" w:line="240" w:lineRule="auto"/>
        <w:contextualSpacing/>
        <w:rPr>
          <w:sz w:val="20"/>
          <w:szCs w:val="20"/>
        </w:rPr>
      </w:pPr>
      <w:r w:rsidRPr="00362128">
        <w:rPr>
          <w:sz w:val="20"/>
          <w:szCs w:val="20"/>
        </w:rPr>
        <w:t>Сети находятся в нормальном рабочем состоянии. Проведение ремонта не требуется</w:t>
      </w:r>
    </w:p>
    <w:p w:rsidR="00D86C7B" w:rsidRPr="00300CB0" w:rsidRDefault="00D86C7B" w:rsidP="00D86C7B">
      <w:pPr>
        <w:spacing w:after="240" w:line="240" w:lineRule="auto"/>
        <w:ind w:right="-1"/>
        <w:contextualSpacing/>
        <w:rPr>
          <w:b/>
          <w:sz w:val="20"/>
          <w:szCs w:val="20"/>
        </w:rPr>
      </w:pPr>
      <w:r w:rsidRPr="00300CB0">
        <w:rPr>
          <w:b/>
          <w:sz w:val="20"/>
          <w:szCs w:val="20"/>
        </w:rPr>
        <w:t>Водоснабжение п.Мулымья.</w:t>
      </w:r>
    </w:p>
    <w:p w:rsidR="00D86C7B" w:rsidRDefault="00D86C7B" w:rsidP="00300CB0">
      <w:pPr>
        <w:tabs>
          <w:tab w:val="center" w:pos="2552"/>
          <w:tab w:val="left" w:pos="3969"/>
        </w:tabs>
        <w:spacing w:before="360" w:line="240" w:lineRule="auto"/>
        <w:contextualSpacing/>
      </w:pPr>
      <w:r>
        <w:t xml:space="preserve">1. </w:t>
      </w:r>
      <w:r w:rsidRPr="00300CB0">
        <w:rPr>
          <w:sz w:val="20"/>
          <w:szCs w:val="20"/>
        </w:rPr>
        <w:t>Наружные сети хозяйственно-питьевого водоснабжения.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843"/>
        <w:gridCol w:w="1134"/>
        <w:gridCol w:w="1559"/>
        <w:gridCol w:w="1418"/>
        <w:gridCol w:w="1275"/>
        <w:gridCol w:w="1701"/>
      </w:tblGrid>
      <w:tr w:rsidR="00D86C7B" w:rsidRPr="00300CB0" w:rsidTr="00300CB0">
        <w:trPr>
          <w:cantSplit/>
        </w:trPr>
        <w:tc>
          <w:tcPr>
            <w:tcW w:w="793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6C7B" w:rsidRPr="00300CB0" w:rsidRDefault="00D86C7B" w:rsidP="00300CB0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300CB0">
              <w:rPr>
                <w:b/>
                <w:sz w:val="16"/>
                <w:szCs w:val="16"/>
              </w:rPr>
              <w:t>Оборудов</w:t>
            </w:r>
            <w:r w:rsidR="00300CB0" w:rsidRPr="00300CB0">
              <w:rPr>
                <w:b/>
                <w:sz w:val="16"/>
                <w:szCs w:val="16"/>
              </w:rPr>
              <w:t>а</w:t>
            </w:r>
            <w:r w:rsidRPr="00300CB0">
              <w:rPr>
                <w:b/>
                <w:sz w:val="16"/>
                <w:szCs w:val="16"/>
              </w:rPr>
              <w:t>ние или инженерные сети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6C7B" w:rsidRPr="00300CB0" w:rsidRDefault="00D86C7B" w:rsidP="00A841F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300CB0">
              <w:rPr>
                <w:b/>
                <w:sz w:val="16"/>
                <w:szCs w:val="16"/>
              </w:rPr>
              <w:t>Обнаруженные</w:t>
            </w:r>
            <w:r w:rsidR="00A841FC">
              <w:rPr>
                <w:b/>
                <w:sz w:val="16"/>
                <w:szCs w:val="16"/>
              </w:rPr>
              <w:t xml:space="preserve"> </w:t>
            </w:r>
            <w:r w:rsidRPr="00300CB0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D86C7B" w:rsidRPr="00300CB0" w:rsidTr="00300CB0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C7B" w:rsidRPr="00300CB0" w:rsidRDefault="00D86C7B" w:rsidP="00300CB0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6C7B" w:rsidRPr="00300CB0" w:rsidRDefault="00D86C7B" w:rsidP="007418D4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D86C7B" w:rsidRPr="00300CB0" w:rsidTr="00A841FC">
        <w:trPr>
          <w:trHeight w:val="255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6C7B" w:rsidRPr="00300CB0" w:rsidRDefault="00D86C7B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7</w:t>
            </w:r>
          </w:p>
        </w:tc>
      </w:tr>
      <w:tr w:rsidR="00D86C7B" w:rsidRPr="00300CB0" w:rsidTr="00300CB0">
        <w:trPr>
          <w:trHeight w:val="389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6C7B" w:rsidRPr="00300CB0" w:rsidRDefault="00D86C7B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6C7B" w:rsidRPr="00300CB0" w:rsidRDefault="00D86C7B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п. Мулымья, ул. Лесная, 6а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6C7B" w:rsidRPr="00300CB0" w:rsidRDefault="00D86C7B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Ф63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6C7B" w:rsidRPr="00300CB0" w:rsidRDefault="00D86C7B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85 м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6C7B" w:rsidRPr="00300CB0" w:rsidRDefault="00D86C7B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2012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6C7B" w:rsidRPr="00300CB0" w:rsidRDefault="00D86C7B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Не проводился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C7B" w:rsidRPr="00300CB0" w:rsidRDefault="00D86C7B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4%</w:t>
            </w:r>
          </w:p>
        </w:tc>
      </w:tr>
    </w:tbl>
    <w:p w:rsidR="00D86C7B" w:rsidRPr="00300CB0" w:rsidRDefault="00D86C7B" w:rsidP="0093361D">
      <w:pPr>
        <w:pBdr>
          <w:top w:val="single" w:sz="1" w:space="1" w:color="000000"/>
        </w:pBdr>
        <w:spacing w:line="240" w:lineRule="auto"/>
        <w:contextualSpacing/>
        <w:jc w:val="both"/>
        <w:rPr>
          <w:sz w:val="18"/>
          <w:szCs w:val="18"/>
        </w:rPr>
      </w:pPr>
      <w:r w:rsidRPr="00300CB0">
        <w:rPr>
          <w:sz w:val="18"/>
          <w:szCs w:val="18"/>
        </w:rPr>
        <w:t>Сети в находятся в удовлетворительном состоянии. Проведение ремонтных работ не требуется.</w:t>
      </w:r>
    </w:p>
    <w:p w:rsidR="00300CB0" w:rsidRPr="00300CB0" w:rsidRDefault="00300CB0" w:rsidP="0093361D">
      <w:pPr>
        <w:spacing w:after="240" w:line="240" w:lineRule="auto"/>
        <w:contextualSpacing/>
        <w:rPr>
          <w:b/>
          <w:sz w:val="20"/>
          <w:szCs w:val="20"/>
        </w:rPr>
      </w:pPr>
      <w:r w:rsidRPr="00300CB0">
        <w:rPr>
          <w:b/>
          <w:sz w:val="20"/>
          <w:szCs w:val="20"/>
        </w:rPr>
        <w:t>Водоснабжение д.Ушья.</w:t>
      </w:r>
    </w:p>
    <w:p w:rsidR="00300CB0" w:rsidRPr="00300CB0" w:rsidRDefault="00300CB0" w:rsidP="00300CB0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>
        <w:t>1</w:t>
      </w:r>
      <w:r w:rsidRPr="00300CB0">
        <w:rPr>
          <w:sz w:val="20"/>
          <w:szCs w:val="20"/>
        </w:rPr>
        <w:t>. Здание обезжелезивающей установки</w:t>
      </w:r>
      <w:r>
        <w:rPr>
          <w:sz w:val="20"/>
          <w:szCs w:val="20"/>
        </w:rPr>
        <w:t>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843"/>
        <w:gridCol w:w="1134"/>
        <w:gridCol w:w="1559"/>
        <w:gridCol w:w="1418"/>
        <w:gridCol w:w="1275"/>
        <w:gridCol w:w="1701"/>
      </w:tblGrid>
      <w:tr w:rsidR="00300CB0" w:rsidRPr="00300CB0" w:rsidTr="00300CB0">
        <w:trPr>
          <w:cantSplit/>
        </w:trPr>
        <w:tc>
          <w:tcPr>
            <w:tcW w:w="793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CB0" w:rsidRPr="00300CB0" w:rsidRDefault="00300CB0" w:rsidP="00300CB0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300CB0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0CB0" w:rsidRPr="00300CB0" w:rsidRDefault="00300CB0" w:rsidP="00A841F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300CB0">
              <w:rPr>
                <w:b/>
                <w:sz w:val="16"/>
                <w:szCs w:val="16"/>
              </w:rPr>
              <w:t>Обнаруженные</w:t>
            </w:r>
            <w:r w:rsidR="00A841FC">
              <w:rPr>
                <w:b/>
                <w:sz w:val="16"/>
                <w:szCs w:val="16"/>
              </w:rPr>
              <w:t xml:space="preserve"> </w:t>
            </w:r>
            <w:r w:rsidRPr="00300CB0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300CB0" w:rsidRPr="00300CB0" w:rsidTr="00300CB0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CB0" w:rsidRPr="00300CB0" w:rsidRDefault="00300CB0" w:rsidP="00300CB0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00CB0" w:rsidRPr="00300CB0" w:rsidRDefault="00300CB0" w:rsidP="007418D4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300CB0" w:rsidRPr="00300CB0" w:rsidTr="00300CB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00CB0" w:rsidRPr="00300CB0" w:rsidRDefault="00300CB0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7</w:t>
            </w:r>
          </w:p>
        </w:tc>
      </w:tr>
      <w:tr w:rsidR="00300CB0" w:rsidRPr="00300CB0" w:rsidTr="00300CB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CB0" w:rsidRPr="00300CB0" w:rsidRDefault="00300CB0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CB0" w:rsidRPr="00300CB0" w:rsidRDefault="00300CB0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д. Ушья, территория МУП «Водоканал», водозабор (на пересечении ул.Мелитопольская и ул.Набережная).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CB0" w:rsidRPr="00300CB0" w:rsidRDefault="00300CB0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CB0" w:rsidRPr="00300CB0" w:rsidRDefault="00300CB0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200 м</w:t>
            </w:r>
            <w:r w:rsidRPr="00300CB0">
              <w:rPr>
                <w:sz w:val="16"/>
                <w:szCs w:val="16"/>
                <w:vertAlign w:val="superscript"/>
              </w:rPr>
              <w:t>3</w:t>
            </w:r>
            <w:r w:rsidRPr="00300CB0">
              <w:rPr>
                <w:sz w:val="16"/>
                <w:szCs w:val="16"/>
              </w:rPr>
              <w:t>/сутки.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CB0" w:rsidRPr="00300CB0" w:rsidRDefault="00300CB0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1973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CB0" w:rsidRPr="00300CB0" w:rsidRDefault="00300CB0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Мелкие текущие ремонты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00CB0" w:rsidRPr="00300CB0" w:rsidRDefault="00300CB0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300CB0">
              <w:rPr>
                <w:sz w:val="16"/>
                <w:szCs w:val="16"/>
              </w:rPr>
              <w:t>Негерметична конструкция кровли. Здание в неудовлетворительном состоянии. Износ – 95%.</w:t>
            </w:r>
          </w:p>
        </w:tc>
      </w:tr>
    </w:tbl>
    <w:p w:rsidR="00300CB0" w:rsidRPr="00300CB0" w:rsidRDefault="00300CB0" w:rsidP="00300CB0">
      <w:pPr>
        <w:pBdr>
          <w:top w:val="single" w:sz="2" w:space="1" w:color="000000"/>
        </w:pBdr>
        <w:spacing w:line="240" w:lineRule="auto"/>
        <w:contextualSpacing/>
        <w:jc w:val="both"/>
        <w:rPr>
          <w:b/>
          <w:sz w:val="20"/>
          <w:szCs w:val="20"/>
        </w:rPr>
      </w:pPr>
      <w:r w:rsidRPr="00300CB0">
        <w:rPr>
          <w:b/>
          <w:sz w:val="20"/>
          <w:szCs w:val="20"/>
        </w:rPr>
        <w:t>Техническое описание:</w:t>
      </w:r>
    </w:p>
    <w:p w:rsidR="00300CB0" w:rsidRPr="00300CB0" w:rsidRDefault="00300CB0" w:rsidP="00300CB0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300CB0">
        <w:rPr>
          <w:sz w:val="20"/>
          <w:szCs w:val="20"/>
        </w:rPr>
        <w:t>Здание обезжелезивающей установки  площадью 207 м</w:t>
      </w:r>
      <w:r w:rsidRPr="00300CB0">
        <w:rPr>
          <w:sz w:val="20"/>
          <w:szCs w:val="20"/>
          <w:vertAlign w:val="superscript"/>
        </w:rPr>
        <w:t>2</w:t>
      </w:r>
      <w:r w:rsidRPr="00300CB0">
        <w:rPr>
          <w:sz w:val="20"/>
          <w:szCs w:val="20"/>
        </w:rPr>
        <w:t xml:space="preserve"> выполнено из бетонных блоков, облицовка и штукатурка здания отсутствует. Отопление здания – центральное. Перекрытие здания – из бетонных плит, стропильная часть и обрешетка – деревянные, кровля перекрыта волновым шифером, перекрытие в неудовлетворительном состоянии, требует капитального ремонта.</w:t>
      </w:r>
    </w:p>
    <w:p w:rsidR="00300CB0" w:rsidRPr="00300CB0" w:rsidRDefault="00300CB0" w:rsidP="00300CB0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300CB0">
        <w:rPr>
          <w:sz w:val="20"/>
          <w:szCs w:val="20"/>
        </w:rPr>
        <w:t>Оборудование  станции обезжелезивания:</w:t>
      </w:r>
    </w:p>
    <w:p w:rsidR="00300CB0" w:rsidRPr="00300CB0" w:rsidRDefault="00300CB0" w:rsidP="00300CB0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300CB0">
        <w:rPr>
          <w:sz w:val="20"/>
          <w:szCs w:val="20"/>
        </w:rPr>
        <w:t>- компрессорная установка производительностью 40 м</w:t>
      </w:r>
      <w:r w:rsidRPr="00300CB0">
        <w:rPr>
          <w:sz w:val="20"/>
          <w:szCs w:val="20"/>
          <w:vertAlign w:val="superscript"/>
        </w:rPr>
        <w:t>3</w:t>
      </w:r>
      <w:r w:rsidRPr="00300CB0">
        <w:rPr>
          <w:sz w:val="20"/>
          <w:szCs w:val="20"/>
        </w:rPr>
        <w:t>/мин, мощность электродвигателя 15 кВт</w:t>
      </w:r>
    </w:p>
    <w:p w:rsidR="00300CB0" w:rsidRPr="00300CB0" w:rsidRDefault="00300CB0" w:rsidP="00300CB0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300CB0">
        <w:rPr>
          <w:sz w:val="20"/>
          <w:szCs w:val="20"/>
        </w:rPr>
        <w:t>- сетевые насосы – 2 шт. по 25 кВт, производительностью 80 м</w:t>
      </w:r>
      <w:r w:rsidRPr="00300CB0">
        <w:rPr>
          <w:sz w:val="20"/>
          <w:szCs w:val="20"/>
          <w:vertAlign w:val="superscript"/>
        </w:rPr>
        <w:t>3</w:t>
      </w:r>
      <w:r w:rsidRPr="00300CB0">
        <w:rPr>
          <w:sz w:val="20"/>
          <w:szCs w:val="20"/>
        </w:rPr>
        <w:t xml:space="preserve"> каждый, работают веерным способом через один месяц</w:t>
      </w:r>
    </w:p>
    <w:p w:rsidR="00300CB0" w:rsidRPr="00300CB0" w:rsidRDefault="00300CB0" w:rsidP="00300CB0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300CB0">
        <w:rPr>
          <w:sz w:val="20"/>
          <w:szCs w:val="20"/>
        </w:rPr>
        <w:t>- обезжелезивающие реакторы – 4 шт. по 4 м</w:t>
      </w:r>
      <w:r w:rsidRPr="00300CB0">
        <w:rPr>
          <w:sz w:val="20"/>
          <w:szCs w:val="20"/>
          <w:vertAlign w:val="superscript"/>
        </w:rPr>
        <w:t>3</w:t>
      </w:r>
      <w:r w:rsidRPr="00300CB0">
        <w:rPr>
          <w:sz w:val="20"/>
          <w:szCs w:val="20"/>
        </w:rPr>
        <w:t xml:space="preserve"> каждый, в один  реактор помещается 3 м</w:t>
      </w:r>
      <w:r w:rsidRPr="00300CB0">
        <w:rPr>
          <w:sz w:val="20"/>
          <w:szCs w:val="20"/>
          <w:vertAlign w:val="superscript"/>
        </w:rPr>
        <w:t>3</w:t>
      </w:r>
      <w:r w:rsidRPr="00300CB0">
        <w:rPr>
          <w:sz w:val="20"/>
          <w:szCs w:val="20"/>
        </w:rPr>
        <w:t xml:space="preserve"> кварцевого песка и 0,5 м</w:t>
      </w:r>
      <w:r w:rsidRPr="00300CB0">
        <w:rPr>
          <w:sz w:val="20"/>
          <w:szCs w:val="20"/>
          <w:vertAlign w:val="superscript"/>
        </w:rPr>
        <w:t>3</w:t>
      </w:r>
      <w:r w:rsidRPr="00300CB0">
        <w:rPr>
          <w:sz w:val="20"/>
          <w:szCs w:val="20"/>
        </w:rPr>
        <w:t xml:space="preserve"> перилюзита.</w:t>
      </w:r>
    </w:p>
    <w:p w:rsidR="00300CB0" w:rsidRPr="00300CB0" w:rsidRDefault="00300CB0" w:rsidP="00300CB0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300CB0">
        <w:rPr>
          <w:sz w:val="20"/>
          <w:szCs w:val="20"/>
        </w:rPr>
        <w:t>Ультрафиолетовые лампы и другие обеззараживающие установки отсутствуют.</w:t>
      </w:r>
      <w:r>
        <w:rPr>
          <w:sz w:val="20"/>
          <w:szCs w:val="20"/>
        </w:rPr>
        <w:t xml:space="preserve"> </w:t>
      </w:r>
      <w:r w:rsidRPr="00300CB0">
        <w:rPr>
          <w:sz w:val="20"/>
          <w:szCs w:val="20"/>
        </w:rPr>
        <w:t>Требуется реконструкция объекта, так как существующая система очистки не соответствует действующим требованиям санитарных норм.</w:t>
      </w:r>
    </w:p>
    <w:p w:rsidR="007418D4" w:rsidRPr="007418D4" w:rsidRDefault="007418D4" w:rsidP="007418D4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</w:t>
      </w:r>
      <w:r w:rsidRPr="007418D4">
        <w:rPr>
          <w:sz w:val="20"/>
          <w:szCs w:val="20"/>
        </w:rPr>
        <w:t xml:space="preserve">. Резервуары питьевой воды, </w:t>
      </w:r>
      <w:r>
        <w:rPr>
          <w:sz w:val="20"/>
          <w:szCs w:val="20"/>
        </w:rPr>
        <w:t xml:space="preserve">2 шт. </w:t>
      </w:r>
      <w:r w:rsidRPr="007418D4">
        <w:rPr>
          <w:sz w:val="20"/>
          <w:szCs w:val="20"/>
        </w:rPr>
        <w:t>ёмкостью 200 м3: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843"/>
        <w:gridCol w:w="1134"/>
        <w:gridCol w:w="1559"/>
        <w:gridCol w:w="1418"/>
        <w:gridCol w:w="1275"/>
        <w:gridCol w:w="1418"/>
      </w:tblGrid>
      <w:tr w:rsidR="007418D4" w:rsidRPr="007418D4" w:rsidTr="007418D4">
        <w:trPr>
          <w:cantSplit/>
        </w:trPr>
        <w:tc>
          <w:tcPr>
            <w:tcW w:w="793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7418D4" w:rsidRDefault="007418D4" w:rsidP="007418D4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7418D4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18D4" w:rsidRPr="007418D4" w:rsidRDefault="007418D4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7418D4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7418D4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7418D4" w:rsidRPr="007418D4" w:rsidTr="007418D4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7418D4" w:rsidRPr="007418D4" w:rsidTr="007418D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7</w:t>
            </w:r>
          </w:p>
        </w:tc>
      </w:tr>
      <w:tr w:rsidR="007418D4" w:rsidRPr="007418D4" w:rsidTr="007418D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7418D4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7418D4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 xml:space="preserve">д. Ушья, водозабор, территория МУП «Водоканал», (на пересечении ул.Мелитопольская и </w:t>
            </w:r>
            <w:r w:rsidRPr="007418D4">
              <w:rPr>
                <w:sz w:val="16"/>
                <w:szCs w:val="16"/>
              </w:rPr>
              <w:lastRenderedPageBreak/>
              <w:t>ул.Набережная).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7418D4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7418D4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по 200 м</w:t>
            </w:r>
            <w:r w:rsidRPr="007418D4">
              <w:rPr>
                <w:sz w:val="16"/>
                <w:szCs w:val="16"/>
                <w:vertAlign w:val="superscript"/>
              </w:rPr>
              <w:t>3</w:t>
            </w:r>
            <w:r w:rsidRPr="007418D4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7418D4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1975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7418D4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18D4" w:rsidRPr="007418D4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7418D4">
              <w:rPr>
                <w:sz w:val="16"/>
                <w:szCs w:val="16"/>
              </w:rPr>
              <w:t>Износ – 95%.</w:t>
            </w:r>
          </w:p>
        </w:tc>
      </w:tr>
    </w:tbl>
    <w:p w:rsidR="007418D4" w:rsidRPr="007418D4" w:rsidRDefault="007418D4" w:rsidP="007418D4">
      <w:pPr>
        <w:pBdr>
          <w:top w:val="single" w:sz="2" w:space="1" w:color="000000"/>
        </w:pBdr>
        <w:spacing w:line="240" w:lineRule="auto"/>
        <w:contextualSpacing/>
        <w:jc w:val="both"/>
        <w:rPr>
          <w:b/>
          <w:sz w:val="20"/>
          <w:szCs w:val="20"/>
        </w:rPr>
      </w:pPr>
      <w:r w:rsidRPr="007418D4">
        <w:rPr>
          <w:b/>
          <w:sz w:val="20"/>
          <w:szCs w:val="20"/>
        </w:rPr>
        <w:lastRenderedPageBreak/>
        <w:t>Техническое описание:</w:t>
      </w:r>
    </w:p>
    <w:p w:rsidR="007418D4" w:rsidRDefault="007418D4" w:rsidP="007418D4">
      <w:pPr>
        <w:pBdr>
          <w:top w:val="single" w:sz="2" w:space="1" w:color="000000"/>
        </w:pBdr>
        <w:spacing w:line="240" w:lineRule="auto"/>
        <w:contextualSpacing/>
        <w:jc w:val="both"/>
        <w:rPr>
          <w:sz w:val="24"/>
          <w:szCs w:val="24"/>
        </w:rPr>
      </w:pPr>
      <w:r w:rsidRPr="007418D4">
        <w:rPr>
          <w:sz w:val="20"/>
          <w:szCs w:val="20"/>
        </w:rPr>
        <w:t>Резервуары чистой воды (РЧВ) в количестве 2 шт. емкостью по 200 м</w:t>
      </w:r>
      <w:r w:rsidRPr="007418D4">
        <w:rPr>
          <w:sz w:val="20"/>
          <w:szCs w:val="20"/>
          <w:vertAlign w:val="superscript"/>
        </w:rPr>
        <w:t>3</w:t>
      </w:r>
      <w:r w:rsidRPr="007418D4">
        <w:rPr>
          <w:sz w:val="20"/>
          <w:szCs w:val="20"/>
        </w:rPr>
        <w:t xml:space="preserve"> каждый, общей площадью 73,8 м</w:t>
      </w:r>
      <w:r w:rsidRPr="007418D4">
        <w:rPr>
          <w:sz w:val="20"/>
          <w:szCs w:val="20"/>
          <w:vertAlign w:val="superscript"/>
        </w:rPr>
        <w:t>2</w:t>
      </w:r>
      <w:r w:rsidRPr="007418D4">
        <w:rPr>
          <w:sz w:val="20"/>
          <w:szCs w:val="20"/>
        </w:rPr>
        <w:t>. Внутренняя часть емкостей металлическая, на внутреннем окрашенном покрытии – краска разрушается (отслаивается). Наружная часть резервуаров облицована оцинкованными металлическими листами. В период обследования резервуары чистой питьевой воды находятся в изношенном состоянии – нижняя часть внутренней и наружной поверхности емкостей  разрушаются под действием агрессивных сред, резервуары требуют ремонт основания каждого резервуара.</w:t>
      </w:r>
      <w:r w:rsidRPr="003A1596">
        <w:rPr>
          <w:sz w:val="24"/>
          <w:szCs w:val="24"/>
        </w:rPr>
        <w:t xml:space="preserve"> </w:t>
      </w:r>
    </w:p>
    <w:p w:rsidR="007418D4" w:rsidRPr="008236AB" w:rsidRDefault="007418D4" w:rsidP="008236AB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8236AB">
        <w:rPr>
          <w:sz w:val="20"/>
          <w:szCs w:val="20"/>
        </w:rPr>
        <w:t>3. Наружные сети водоснабжения: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843"/>
        <w:gridCol w:w="1134"/>
        <w:gridCol w:w="1559"/>
        <w:gridCol w:w="1418"/>
        <w:gridCol w:w="1134"/>
        <w:gridCol w:w="1559"/>
      </w:tblGrid>
      <w:tr w:rsidR="007418D4" w:rsidRPr="00A841FC" w:rsidTr="00A841FC">
        <w:trPr>
          <w:cantSplit/>
        </w:trPr>
        <w:tc>
          <w:tcPr>
            <w:tcW w:w="77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A841FC" w:rsidRDefault="007418D4" w:rsidP="007418D4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A841FC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8D4" w:rsidRPr="00A841FC" w:rsidRDefault="007418D4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A841FC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A841FC">
              <w:rPr>
                <w:b/>
                <w:sz w:val="16"/>
                <w:szCs w:val="16"/>
              </w:rPr>
              <w:t>дефекты, процент износа.</w:t>
            </w:r>
          </w:p>
        </w:tc>
      </w:tr>
      <w:tr w:rsidR="007418D4" w:rsidRPr="00A841FC" w:rsidTr="00A841FC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7418D4" w:rsidRPr="00A841FC" w:rsidTr="00A841F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7</w:t>
            </w:r>
          </w:p>
        </w:tc>
      </w:tr>
      <w:tr w:rsidR="007418D4" w:rsidRPr="00A841FC" w:rsidTr="00A841F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A841FC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д.Ушья, Кондинского района, ХМАО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A841FC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разный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A841FC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5698 метров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18D4" w:rsidRPr="00A841FC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от 1965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18D4" w:rsidRPr="00A841FC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18D4" w:rsidRPr="00A841FC" w:rsidRDefault="007418D4" w:rsidP="007418D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Согласно выводу</w:t>
            </w:r>
          </w:p>
        </w:tc>
      </w:tr>
    </w:tbl>
    <w:p w:rsidR="007418D4" w:rsidRPr="007418D4" w:rsidRDefault="007418D4" w:rsidP="0093361D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7418D4">
        <w:rPr>
          <w:sz w:val="20"/>
          <w:szCs w:val="20"/>
        </w:rPr>
        <w:t xml:space="preserve">От котельной до точки врезки -  Ф50, сталь, год постройки – 1975, износ 95% (требует замены). От ВОС до точки врезки – Ф110, полиэтилен, год постройки – 2013, износ 10% (нормальное рабочее состояние). Кольцо – Ф159, полиэтилен, год постройки – 2005, износ – 20% (нормальное рабочее состояние. От водопроводного колодца ВК-14(уш) по ул. Мелитопольская до водопроводного колодца ВК-3(уш) – Ф110, полиэтилен, год постройки – 2004, износ – 25% (нормальное рабочее состояние). От водопроводного колодца ВК-13(уш) по улице Гагарина до водопроводного колодца ВК-4(уш) – Ф110, полиэтилен, год постройки – 2004, износ – 25% (нормальное рабочее состояние). От водопроводного колодца ВК-12(уш) по улице Ленина до водопроводного колодца ВК-5(уш) – Ф110, полиэтилен, год постройки – 2004, износ – 25% (нормальное рабочее состояние). От водопроводного колодца ВК-10(уш) по улице Лесной до водопроводного колодца ВК-6(уш) – Ф110, полиэтилен, год постройки – 2004, износ – 25% (нормальное рабочее состояние). От водопроводного колодца ВК-14(уш) по ул. Мелитопольской до водопроводного колодца ВК-40(уш) – Ф110, полиэтилен, год постройки – 2004, износ – 25% (нормальное рабочее состояние). От водопроводного колодца ВК-13(уш) до жилого дома по ул. Гагарина – Ф32, полиэтилен, год постройки – 2012, износ – 5% (нормальное рабочее состояние). От точки врезки между водопроводными колодцами ВК-12(уш) и ВК-13(уш) до жилого дома № 7 по ул. Гагарина – сталь, год постройки – 2001, износ - 60% (в течение 5-ти лет предусмотреть замену). От водопроводного колодца ВК-12(уш) до жилых домов №№7,8,9 – Ф57, сталь, год постройки – неизвестен, износ – более 90% (требуется замена сети). От водопроводного колодца ВК-10(уш) до жилого дома №30 по улице Лесной, Ф32, металлопласт, год постройки – 2010, износ – 15% (нормальное рабочее состояние). От водопроводного колодца ВК-12(уш) до жилых домов №№ 9,8 – Ф57, год постройки – неизвестен, износ более 90% (необходима замена сети). От водопроводного колодца ВК-10(уш) до жилого дома № 11по улице Лесной – металлопласт, год постройки  - 2010, износ – 15% (нормальное рабочее состояние). От водопроводного колодца ВК-43(уш) до жилых домов №№10,12 по улице Лесной – Ф57, год постройки неизвестен, процент износа более 90% (требуется замена сетей). От водопроводного колодца ВК-11(уш) до водопроводного колодца ВК-42(уш) по улице Новой – сталь, год постройки неизвестен, износ более 90% (необходима замена сети). От водопроводного колодца ВК-40(уш) до жилых домов №№ 3,1 по улице Юбилейной – Ф63, сталь, год постройки неизвестен, процент износа более 90%. От водопроводного колодца ВК-11(уш) до жилых домов №№ 36,37 по улице Юбилейной – Ф25, металлопласт, год постройки – 2013, износ  - 5% (нормальное рабочее состояние). От водопроводного колодца ВК-33(уш) до жилого дома №44 по улице Школьной – Ф63, полиэтилен, год постройки – 2007, износ – 20% (нормальное рабочее состояние). От Водопроводного колодца ВК-34(уш) до жилого дома №43 по ул. Школьной – Ф63, полиэтилен, год постройки – 2007, износ – 20% (нормальное рабочее состояние). От водопроводного колодца ВК-33(уш) до водопроводного колодца ВК-34(уш) – год постройки неизвестен, Ф63, процент износа – 50% (в ближайшие 10 лет потребуется капитальный ремонт, замена). От водопроводного колодца ВК-34(уш) до здания магазина «Ушья» с жилым домом – Ф63, год постройки – 2013, износ – 5% (нормальное рабочее состояние). От водопроводного колодца ВК-32(уш) – до здания общественной бани – Ф63, полиэтилен, год постройки – 2006, износ – 20% (нормальное рабочее состояние). От водопроводного колодца ВК-32(уш) до жилого дома №45 по улице Школьной – Ф57, полипропилен, год постройки – 2014, </w:t>
      </w:r>
      <w:r w:rsidRPr="007418D4">
        <w:rPr>
          <w:sz w:val="20"/>
          <w:szCs w:val="20"/>
        </w:rPr>
        <w:lastRenderedPageBreak/>
        <w:t>износ – менее 5 % (нормальное рабочее состояние). От водопроводного колодца ВК-31(уш) до здания школы – Ф110, сталь, год постройки неизвестен, процент износа более 80% (требуется замена сетей). От водопроводного колодца ВК-29 до жилых домов №№ 3,5,7 улицы Мелитопольской – Ф25, металлопласт, год постройки – 2005, процент износа составляет – 25% (нормальное рабочее состояние). От водопроводного колодца ВК-2(уш) до многоквартирных жилых домов №№37,38,40,41 по ул. Мелитопольской – Ф150, сталь, год постройки неизвестен, процент износа более 90% (требуется замена сетей). От водопроводного колодца ВК-15(уш) до жилого дома №40 по ул. Мелитопольской – Ф57, сталь, год постройки неизвестен, процент износа более – 90% (требуется замена сети). От водопроводного колодца ВК-35 до жилого дома № 37 по улице Мелитопольской – Ф57, сталь, год постройки неизвестен, износ более 90% (требуется замена сети). оборудование скважины новое (установлено в 2015 году). Скважина находится в нормальном, рабочем состоянии.</w:t>
      </w:r>
    </w:p>
    <w:p w:rsidR="00962377" w:rsidRPr="008236AB" w:rsidRDefault="008236AB" w:rsidP="0093361D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="00962377" w:rsidRPr="008236AB">
        <w:rPr>
          <w:sz w:val="20"/>
          <w:szCs w:val="20"/>
        </w:rPr>
        <w:t>. Скважина №3 с установленным на ней павильоном.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1"/>
        <w:gridCol w:w="1559"/>
        <w:gridCol w:w="1134"/>
        <w:gridCol w:w="1418"/>
        <w:gridCol w:w="1276"/>
        <w:gridCol w:w="1559"/>
      </w:tblGrid>
      <w:tr w:rsidR="00962377" w:rsidRPr="00962377" w:rsidTr="00962377">
        <w:trPr>
          <w:cantSplit/>
        </w:trPr>
        <w:tc>
          <w:tcPr>
            <w:tcW w:w="77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377" w:rsidRPr="00962377" w:rsidRDefault="00962377" w:rsidP="00962377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962377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62377" w:rsidRPr="00962377" w:rsidRDefault="00962377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962377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962377"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е</w:t>
            </w:r>
            <w:r w:rsidRPr="00962377">
              <w:rPr>
                <w:b/>
                <w:sz w:val="16"/>
                <w:szCs w:val="16"/>
              </w:rPr>
              <w:t>фекты, процент износа</w:t>
            </w:r>
          </w:p>
        </w:tc>
      </w:tr>
      <w:tr w:rsidR="00962377" w:rsidRPr="00962377" w:rsidTr="00962377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377" w:rsidRPr="00962377" w:rsidRDefault="00962377" w:rsidP="00962377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62377" w:rsidRPr="00962377" w:rsidRDefault="00962377" w:rsidP="00DE318A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962377" w:rsidRPr="00962377" w:rsidTr="0096237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62377" w:rsidRPr="00962377" w:rsidRDefault="00962377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7</w:t>
            </w:r>
          </w:p>
        </w:tc>
      </w:tr>
      <w:tr w:rsidR="00962377" w:rsidRPr="00962377" w:rsidTr="0096237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377" w:rsidRPr="00962377" w:rsidRDefault="00962377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377" w:rsidRPr="00962377" w:rsidRDefault="00962377" w:rsidP="00DE318A">
            <w:pPr>
              <w:snapToGrid w:val="0"/>
              <w:ind w:right="-1"/>
              <w:jc w:val="center"/>
              <w:rPr>
                <w:kern w:val="2"/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д. Ушья, территория МУП «Водоканал», водозабор (на пересечении ул.Мелитопольская и ул.Набережная).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377" w:rsidRPr="00962377" w:rsidRDefault="00962377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377" w:rsidRPr="00962377" w:rsidRDefault="00962377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40 м</w:t>
            </w:r>
            <w:r w:rsidRPr="00962377">
              <w:rPr>
                <w:sz w:val="16"/>
                <w:szCs w:val="16"/>
                <w:vertAlign w:val="superscript"/>
              </w:rPr>
              <w:t>3</w:t>
            </w:r>
            <w:r w:rsidRPr="00962377">
              <w:rPr>
                <w:sz w:val="16"/>
                <w:szCs w:val="16"/>
              </w:rPr>
              <w:t>/сутки.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377" w:rsidRPr="00962377" w:rsidRDefault="00962377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377" w:rsidRPr="00962377" w:rsidRDefault="00962377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2377" w:rsidRPr="00962377" w:rsidRDefault="00962377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Понижен дебет скважины.</w:t>
            </w:r>
          </w:p>
        </w:tc>
      </w:tr>
    </w:tbl>
    <w:p w:rsidR="00962377" w:rsidRPr="00962377" w:rsidRDefault="00962377" w:rsidP="00962377">
      <w:pPr>
        <w:pBdr>
          <w:top w:val="single" w:sz="1" w:space="1" w:color="000000"/>
        </w:pBdr>
        <w:spacing w:line="240" w:lineRule="auto"/>
        <w:contextualSpacing/>
        <w:jc w:val="both"/>
        <w:rPr>
          <w:b/>
          <w:sz w:val="20"/>
          <w:szCs w:val="20"/>
        </w:rPr>
      </w:pPr>
      <w:r w:rsidRPr="00962377">
        <w:rPr>
          <w:b/>
          <w:sz w:val="20"/>
          <w:szCs w:val="20"/>
        </w:rPr>
        <w:t>Техническое описание:</w:t>
      </w:r>
    </w:p>
    <w:p w:rsidR="00962377" w:rsidRPr="00962377" w:rsidRDefault="00962377" w:rsidP="00962377">
      <w:pPr>
        <w:pBdr>
          <w:top w:val="single" w:sz="1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962377">
        <w:rPr>
          <w:sz w:val="20"/>
          <w:szCs w:val="20"/>
        </w:rPr>
        <w:t>Скважина состоит из обсадных металлических труб диаметром – 110 мм, глубина скважины – 100 м, забой скважины выполнен из сетчатого фильтра – в изношенном состоянии. В скважине установлен глубинный насос ЭЦВ 8-40-90 мощностью 17 кВт  – на глубине 60 м, в рабочем состоянии.</w:t>
      </w:r>
    </w:p>
    <w:p w:rsidR="00962377" w:rsidRPr="00962377" w:rsidRDefault="00962377" w:rsidP="00962377">
      <w:pPr>
        <w:pBdr>
          <w:top w:val="single" w:sz="1" w:space="1" w:color="000000"/>
        </w:pBdr>
        <w:spacing w:line="240" w:lineRule="auto"/>
        <w:contextualSpacing/>
        <w:jc w:val="both"/>
        <w:rPr>
          <w:sz w:val="20"/>
          <w:szCs w:val="20"/>
          <w:u w:val="single"/>
        </w:rPr>
      </w:pPr>
      <w:r w:rsidRPr="00962377">
        <w:rPr>
          <w:sz w:val="20"/>
          <w:szCs w:val="20"/>
        </w:rPr>
        <w:t>Павильон над скважиной 1-этажный</w:t>
      </w:r>
      <w:r w:rsidR="008236AB">
        <w:rPr>
          <w:sz w:val="20"/>
          <w:szCs w:val="20"/>
        </w:rPr>
        <w:t>,</w:t>
      </w:r>
      <w:r w:rsidRPr="00962377">
        <w:rPr>
          <w:sz w:val="20"/>
          <w:szCs w:val="20"/>
        </w:rPr>
        <w:t xml:space="preserve"> заводского изготовления общей площадью 9 м</w:t>
      </w:r>
      <w:r w:rsidRPr="00962377">
        <w:rPr>
          <w:sz w:val="20"/>
          <w:szCs w:val="20"/>
          <w:vertAlign w:val="superscript"/>
        </w:rPr>
        <w:t>2</w:t>
      </w:r>
      <w:r w:rsidRPr="00962377">
        <w:rPr>
          <w:sz w:val="20"/>
          <w:szCs w:val="20"/>
        </w:rPr>
        <w:t xml:space="preserve"> выполнен из  профилированного листа и сэндвич-панелей, ремонта не требует. В период обследования скважина находится в резерве.</w:t>
      </w:r>
      <w:r w:rsidR="008236AB">
        <w:rPr>
          <w:sz w:val="20"/>
          <w:szCs w:val="20"/>
        </w:rPr>
        <w:t xml:space="preserve"> </w:t>
      </w:r>
      <w:r w:rsidRPr="008236AB">
        <w:rPr>
          <w:sz w:val="20"/>
          <w:szCs w:val="20"/>
        </w:rPr>
        <w:t>Оборудование скважины установлено в 2015 году.</w:t>
      </w:r>
    </w:p>
    <w:p w:rsidR="008236AB" w:rsidRPr="00A841FC" w:rsidRDefault="008236AB" w:rsidP="00A841FC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A841FC">
        <w:rPr>
          <w:sz w:val="20"/>
          <w:szCs w:val="20"/>
        </w:rPr>
        <w:t>5. Скважина №2 с установленным на ней павильоном.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1134"/>
        <w:gridCol w:w="1276"/>
        <w:gridCol w:w="1134"/>
        <w:gridCol w:w="1134"/>
        <w:gridCol w:w="1985"/>
      </w:tblGrid>
      <w:tr w:rsidR="008236AB" w:rsidRPr="008236AB" w:rsidTr="008236AB">
        <w:trPr>
          <w:cantSplit/>
        </w:trPr>
        <w:tc>
          <w:tcPr>
            <w:tcW w:w="75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36AB" w:rsidRPr="008236AB" w:rsidRDefault="008236AB" w:rsidP="008236AB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8236AB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236AB" w:rsidRPr="008236AB" w:rsidRDefault="008236AB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8236AB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8236AB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8236AB" w:rsidRPr="008236AB" w:rsidTr="008236AB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8236AB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8236AB" w:rsidRPr="008236AB" w:rsidTr="008236AB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7</w:t>
            </w:r>
          </w:p>
        </w:tc>
      </w:tr>
      <w:tr w:rsidR="008236AB" w:rsidRPr="008236AB" w:rsidTr="008236AB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д. Ушья, территория МУП «Водоканал», водозабор (на пересечении ул.Мелитопольская и ул.Набережная).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40 м</w:t>
            </w:r>
            <w:r w:rsidRPr="008236AB">
              <w:rPr>
                <w:sz w:val="16"/>
                <w:szCs w:val="16"/>
                <w:vertAlign w:val="superscript"/>
              </w:rPr>
              <w:t>3</w:t>
            </w:r>
            <w:r w:rsidRPr="008236AB">
              <w:rPr>
                <w:sz w:val="16"/>
                <w:szCs w:val="16"/>
              </w:rPr>
              <w:t>/сутки.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 xml:space="preserve">Объект в нерабочем состоянии. Павильон отсутствует. </w:t>
            </w:r>
          </w:p>
        </w:tc>
      </w:tr>
    </w:tbl>
    <w:p w:rsidR="008236AB" w:rsidRPr="008236AB" w:rsidRDefault="008236AB" w:rsidP="008236AB">
      <w:pPr>
        <w:pBdr>
          <w:top w:val="single" w:sz="2" w:space="1" w:color="000000"/>
        </w:pBdr>
        <w:spacing w:line="240" w:lineRule="auto"/>
        <w:contextualSpacing/>
        <w:jc w:val="both"/>
        <w:rPr>
          <w:b/>
          <w:sz w:val="20"/>
          <w:szCs w:val="20"/>
        </w:rPr>
      </w:pPr>
      <w:r w:rsidRPr="008236AB">
        <w:rPr>
          <w:b/>
          <w:sz w:val="20"/>
          <w:szCs w:val="20"/>
        </w:rPr>
        <w:t>Техническое описание:</w:t>
      </w:r>
    </w:p>
    <w:p w:rsidR="008236AB" w:rsidRDefault="008236AB" w:rsidP="008236AB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8236AB">
        <w:rPr>
          <w:sz w:val="20"/>
          <w:szCs w:val="20"/>
        </w:rPr>
        <w:t>Скважина состоит из обсадных металлических труб диаметром – 110 мм, глубина скважины – 100 м, забой скважины выполнен из сетчатого фильтра – в изношенном состоянии. Глубинный насос в скважине не установлен.</w:t>
      </w:r>
      <w:r>
        <w:rPr>
          <w:sz w:val="20"/>
          <w:szCs w:val="20"/>
        </w:rPr>
        <w:t xml:space="preserve"> </w:t>
      </w:r>
      <w:r w:rsidRPr="008236AB">
        <w:rPr>
          <w:sz w:val="20"/>
          <w:szCs w:val="20"/>
        </w:rPr>
        <w:t>Павильон над скважиной отсутствует.  В период обследования скважина находится в нерабочем состоянии.</w:t>
      </w:r>
      <w:r>
        <w:rPr>
          <w:sz w:val="20"/>
          <w:szCs w:val="20"/>
        </w:rPr>
        <w:t xml:space="preserve"> </w:t>
      </w:r>
      <w:r w:rsidRPr="008236AB">
        <w:rPr>
          <w:sz w:val="20"/>
          <w:szCs w:val="20"/>
        </w:rPr>
        <w:t>Необходимо провести работы по балансовому списанию объекта.</w:t>
      </w:r>
    </w:p>
    <w:p w:rsidR="008236AB" w:rsidRPr="008236AB" w:rsidRDefault="008236AB" w:rsidP="008236AB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8236AB">
        <w:rPr>
          <w:sz w:val="20"/>
          <w:szCs w:val="20"/>
        </w:rPr>
        <w:t>6. Скважина №5 с установленным на ней павильоном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1134"/>
        <w:gridCol w:w="1276"/>
        <w:gridCol w:w="1134"/>
        <w:gridCol w:w="1134"/>
        <w:gridCol w:w="1985"/>
      </w:tblGrid>
      <w:tr w:rsidR="008236AB" w:rsidRPr="008236AB" w:rsidTr="008236AB">
        <w:trPr>
          <w:cantSplit/>
        </w:trPr>
        <w:tc>
          <w:tcPr>
            <w:tcW w:w="75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36AB" w:rsidRPr="008236AB" w:rsidRDefault="008236AB" w:rsidP="008236AB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8236AB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236AB" w:rsidRPr="008236AB" w:rsidRDefault="008236AB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8236AB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8236AB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8236AB" w:rsidRPr="008236AB" w:rsidTr="008236AB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8236AB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8236AB" w:rsidRPr="008236AB" w:rsidTr="008236AB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7</w:t>
            </w:r>
          </w:p>
        </w:tc>
      </w:tr>
      <w:tr w:rsidR="008236AB" w:rsidRPr="008236AB" w:rsidTr="008236AB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д. Ушья, территория МУП «Водоканал», водозабор (на пересечении ул.Мелитопольская и ул.Набережная).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40 м</w:t>
            </w:r>
            <w:r w:rsidRPr="008236AB">
              <w:rPr>
                <w:sz w:val="16"/>
                <w:szCs w:val="16"/>
                <w:vertAlign w:val="superscript"/>
              </w:rPr>
              <w:t>3</w:t>
            </w:r>
            <w:r w:rsidRPr="008236AB">
              <w:rPr>
                <w:sz w:val="16"/>
                <w:szCs w:val="16"/>
              </w:rPr>
              <w:t>/сутки.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36AB" w:rsidRPr="008236AB" w:rsidRDefault="008236AB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8236AB">
              <w:rPr>
                <w:sz w:val="16"/>
                <w:szCs w:val="16"/>
              </w:rPr>
              <w:t>Не обнаружены</w:t>
            </w:r>
          </w:p>
        </w:tc>
      </w:tr>
    </w:tbl>
    <w:p w:rsidR="008236AB" w:rsidRPr="008236AB" w:rsidRDefault="008236AB" w:rsidP="008236AB">
      <w:pPr>
        <w:pBdr>
          <w:top w:val="single" w:sz="2" w:space="1" w:color="000000"/>
        </w:pBdr>
        <w:spacing w:line="240" w:lineRule="auto"/>
        <w:contextualSpacing/>
        <w:jc w:val="both"/>
        <w:rPr>
          <w:b/>
          <w:sz w:val="20"/>
          <w:szCs w:val="20"/>
        </w:rPr>
      </w:pPr>
      <w:r w:rsidRPr="008236AB">
        <w:rPr>
          <w:b/>
          <w:sz w:val="20"/>
          <w:szCs w:val="20"/>
        </w:rPr>
        <w:t>Техническое описание:</w:t>
      </w:r>
    </w:p>
    <w:p w:rsidR="008236AB" w:rsidRPr="008236AB" w:rsidRDefault="008236AB" w:rsidP="008236AB">
      <w:pPr>
        <w:pBdr>
          <w:top w:val="single" w:sz="2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8236AB">
        <w:rPr>
          <w:sz w:val="20"/>
          <w:szCs w:val="20"/>
        </w:rPr>
        <w:t>Скважина состоит из обсадных металлических труб диаметром – 110 мм, глубина скважины – 100 м, забой скважины выполнен из сетчатого фильтра – в рабочем состоянии. В скважине установлен глубинный насос ЭЦВ 8-40-90 мощностью 17 кВт  – на глубине 60 м, в рабочем состоянии.</w:t>
      </w:r>
      <w:r>
        <w:rPr>
          <w:sz w:val="20"/>
          <w:szCs w:val="20"/>
        </w:rPr>
        <w:t xml:space="preserve"> </w:t>
      </w:r>
      <w:r w:rsidRPr="008236AB">
        <w:rPr>
          <w:sz w:val="20"/>
          <w:szCs w:val="20"/>
        </w:rPr>
        <w:t>Павильон над скважиной 1-этажный заводского изготовления общей  площадью 7,6 м</w:t>
      </w:r>
      <w:r w:rsidRPr="008236AB">
        <w:rPr>
          <w:sz w:val="20"/>
          <w:szCs w:val="20"/>
          <w:vertAlign w:val="superscript"/>
        </w:rPr>
        <w:t>2</w:t>
      </w:r>
      <w:r w:rsidRPr="008236AB">
        <w:rPr>
          <w:sz w:val="20"/>
          <w:szCs w:val="20"/>
        </w:rPr>
        <w:t xml:space="preserve"> выполнен из  профилированного листа и  сэндвич-панелей, ремонта не требует. В период обследования скважина находится в работе.</w:t>
      </w:r>
      <w:r>
        <w:rPr>
          <w:sz w:val="20"/>
          <w:szCs w:val="20"/>
        </w:rPr>
        <w:t xml:space="preserve"> </w:t>
      </w:r>
      <w:r w:rsidRPr="008236AB">
        <w:rPr>
          <w:sz w:val="20"/>
          <w:szCs w:val="20"/>
        </w:rPr>
        <w:t>Оборудование скважины новое (установлено в 2015 году). Скважина находится в нормальном, рабочем состоянии.</w:t>
      </w:r>
    </w:p>
    <w:p w:rsidR="00EE2D50" w:rsidRDefault="00EE2D50" w:rsidP="00EE2D50">
      <w:pPr>
        <w:tabs>
          <w:tab w:val="center" w:pos="2552"/>
          <w:tab w:val="left" w:pos="3969"/>
        </w:tabs>
        <w:spacing w:before="360" w:line="240" w:lineRule="auto"/>
        <w:contextualSpacing/>
      </w:pPr>
      <w:r w:rsidRPr="00EE2D50">
        <w:rPr>
          <w:sz w:val="20"/>
          <w:szCs w:val="20"/>
        </w:rPr>
        <w:t>7</w:t>
      </w:r>
      <w:r w:rsidRPr="00A841FC">
        <w:rPr>
          <w:sz w:val="20"/>
          <w:szCs w:val="20"/>
        </w:rPr>
        <w:t>. Наружный водопровод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1134"/>
        <w:gridCol w:w="1276"/>
        <w:gridCol w:w="1134"/>
        <w:gridCol w:w="1134"/>
        <w:gridCol w:w="1985"/>
      </w:tblGrid>
      <w:tr w:rsidR="00EE2D50" w:rsidRPr="00EE2D50" w:rsidTr="00EE2D50">
        <w:trPr>
          <w:cantSplit/>
        </w:trPr>
        <w:tc>
          <w:tcPr>
            <w:tcW w:w="75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D50" w:rsidRPr="00EE2D50" w:rsidRDefault="00EE2D50" w:rsidP="00EE2D50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EE2D50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E2D50" w:rsidRPr="00EE2D50" w:rsidRDefault="00EE2D50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EE2D50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EE2D50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EE2D50" w:rsidRPr="00EE2D50" w:rsidTr="00EE2D50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D50" w:rsidRPr="00EE2D50" w:rsidRDefault="00EE2D50" w:rsidP="00EE2D50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DE318A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EE2D50" w:rsidRPr="00EE2D50" w:rsidTr="00EE2D5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7</w:t>
            </w:r>
          </w:p>
        </w:tc>
      </w:tr>
      <w:tr w:rsidR="00EE2D50" w:rsidRPr="00EE2D50" w:rsidTr="00EE2D5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D50" w:rsidRPr="00EE2D50" w:rsidRDefault="00EE2D50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E2D50" w:rsidRPr="00EE2D50" w:rsidRDefault="00EE2D50" w:rsidP="00EE2D50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д. Ушья, ул.Мелитопольская, 5а от здания сельского дома культуры до газовой котельной УМК-0,5Г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D50" w:rsidRPr="00EE2D50" w:rsidRDefault="00EE2D50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Полипро- пиллен, Ф57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D50" w:rsidRPr="00EE2D50" w:rsidRDefault="00EE2D50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64,5 метров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D50" w:rsidRPr="00EE2D50" w:rsidRDefault="00EE2D50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2D50" w:rsidRPr="00EE2D50" w:rsidRDefault="00EE2D50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2D50" w:rsidRPr="00EE2D50" w:rsidRDefault="00EE2D50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E2D50">
              <w:rPr>
                <w:sz w:val="16"/>
                <w:szCs w:val="16"/>
              </w:rPr>
              <w:t>Не выявлено.</w:t>
            </w:r>
          </w:p>
        </w:tc>
      </w:tr>
    </w:tbl>
    <w:p w:rsidR="008236AB" w:rsidRDefault="00EE2D50" w:rsidP="0093361D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EE2D50">
        <w:rPr>
          <w:sz w:val="20"/>
          <w:szCs w:val="20"/>
        </w:rPr>
        <w:t>Сети построены и введены в эксплуатацию в 2010 году. Процент износа составляет – 20%. Нормальное рабочее состояние. Не нуждаются в ремонте.</w:t>
      </w:r>
    </w:p>
    <w:p w:rsidR="00A841FC" w:rsidRPr="00A841FC" w:rsidRDefault="00EE2D50" w:rsidP="0093361D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A841FC">
        <w:rPr>
          <w:sz w:val="20"/>
          <w:szCs w:val="20"/>
        </w:rPr>
        <w:t>8.</w:t>
      </w:r>
      <w:r w:rsidR="00A841FC" w:rsidRPr="00A841FC">
        <w:rPr>
          <w:sz w:val="20"/>
          <w:szCs w:val="20"/>
        </w:rPr>
        <w:t xml:space="preserve"> Наружные сети хозяйственно-питьевого водоснабжения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1134"/>
        <w:gridCol w:w="1276"/>
        <w:gridCol w:w="1134"/>
        <w:gridCol w:w="1134"/>
        <w:gridCol w:w="1985"/>
      </w:tblGrid>
      <w:tr w:rsidR="00A841FC" w:rsidRPr="00A841FC" w:rsidTr="00A841FC">
        <w:trPr>
          <w:cantSplit/>
        </w:trPr>
        <w:tc>
          <w:tcPr>
            <w:tcW w:w="75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A841FC" w:rsidRDefault="00A841FC" w:rsidP="00A841F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A841FC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841FC" w:rsidRPr="00A841FC" w:rsidRDefault="00A841FC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A841FC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A841FC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A841FC" w:rsidRPr="00A841FC" w:rsidTr="00A841FC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тип, мар</w:t>
            </w:r>
            <w:r w:rsidRPr="00A841FC">
              <w:rPr>
                <w:sz w:val="16"/>
                <w:szCs w:val="16"/>
              </w:rPr>
              <w:softHyphen/>
              <w:t>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A841FC" w:rsidRPr="00A841FC" w:rsidTr="00A841F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7</w:t>
            </w:r>
          </w:p>
        </w:tc>
      </w:tr>
      <w:tr w:rsidR="00A841FC" w:rsidRPr="00A841FC" w:rsidTr="00A841F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A841FC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A841FC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Д. Ушья, ул. Мелитопольская, 5а от водопроводного колодца до здания сельского дома культуры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A841FC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Полиэтилен, Ф63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A841FC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50,5 метров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A841FC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A841FC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41FC" w:rsidRPr="00A841FC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A841FC">
              <w:rPr>
                <w:sz w:val="16"/>
                <w:szCs w:val="16"/>
              </w:rPr>
              <w:t>Не выявлено.</w:t>
            </w:r>
          </w:p>
        </w:tc>
      </w:tr>
    </w:tbl>
    <w:p w:rsidR="00DE318A" w:rsidRDefault="00A841FC" w:rsidP="0093361D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A841FC">
        <w:rPr>
          <w:sz w:val="20"/>
          <w:szCs w:val="20"/>
        </w:rPr>
        <w:t>Сети построены и введены в эксплуатацию в 2010 году. Процент износа составляет – 20%. Нормальное рабочее состояние. Не нуждаются в ремонте.</w:t>
      </w:r>
    </w:p>
    <w:p w:rsidR="00A841FC" w:rsidRDefault="00A841FC" w:rsidP="0093361D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b/>
          <w:sz w:val="20"/>
          <w:szCs w:val="20"/>
        </w:rPr>
      </w:pPr>
      <w:r w:rsidRPr="00A841FC">
        <w:rPr>
          <w:b/>
          <w:sz w:val="20"/>
          <w:szCs w:val="20"/>
        </w:rPr>
        <w:t>Водоотведение п.Назарово</w:t>
      </w:r>
      <w:r>
        <w:rPr>
          <w:b/>
          <w:sz w:val="20"/>
          <w:szCs w:val="20"/>
        </w:rPr>
        <w:t>.</w:t>
      </w:r>
    </w:p>
    <w:p w:rsidR="00A841FC" w:rsidRPr="00DE318A" w:rsidRDefault="00A841FC" w:rsidP="0093361D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DE318A">
        <w:rPr>
          <w:sz w:val="20"/>
          <w:szCs w:val="20"/>
        </w:rPr>
        <w:t>1. Наружные сети канализации "Детский сад на 20 мест".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1134"/>
        <w:gridCol w:w="1276"/>
        <w:gridCol w:w="1134"/>
        <w:gridCol w:w="1134"/>
        <w:gridCol w:w="1985"/>
      </w:tblGrid>
      <w:tr w:rsidR="00A841FC" w:rsidRPr="00DE318A" w:rsidTr="00DE318A">
        <w:trPr>
          <w:cantSplit/>
        </w:trPr>
        <w:tc>
          <w:tcPr>
            <w:tcW w:w="75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DE318A" w:rsidRDefault="00A841FC" w:rsidP="00DE318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DE318A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841FC" w:rsidRPr="00DE318A" w:rsidRDefault="00A841FC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DE318A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DE318A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A841FC" w:rsidRPr="00DE318A" w:rsidTr="00DE318A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841FC" w:rsidRPr="00DE318A" w:rsidRDefault="00A841FC" w:rsidP="00DE318A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A841FC" w:rsidRPr="00DE318A" w:rsidTr="00DE318A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841FC" w:rsidRPr="00DE318A" w:rsidRDefault="00A841FC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7</w:t>
            </w:r>
          </w:p>
        </w:tc>
      </w:tr>
      <w:tr w:rsidR="00A841FC" w:rsidRPr="00DE318A" w:rsidTr="00DE318A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DE318A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DE318A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П. Назарово, ул. Волгоградская, 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DE318A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Ф50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DE318A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24,6м.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DE318A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2012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41FC" w:rsidRPr="00DE318A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Не проводился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41FC" w:rsidRPr="00DE318A" w:rsidRDefault="00A841FC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5%</w:t>
            </w:r>
          </w:p>
        </w:tc>
      </w:tr>
    </w:tbl>
    <w:p w:rsidR="00A841FC" w:rsidRPr="00DE318A" w:rsidRDefault="00DE318A" w:rsidP="0093361D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</w:t>
      </w:r>
      <w:r w:rsidR="00A841FC" w:rsidRPr="00DE318A">
        <w:rPr>
          <w:sz w:val="20"/>
          <w:szCs w:val="20"/>
        </w:rPr>
        <w:t>ети находятся в нормальном рабочем состоянии. Проведение ремонта не требуется.</w:t>
      </w:r>
    </w:p>
    <w:p w:rsidR="00DE318A" w:rsidRDefault="00DE318A" w:rsidP="0093361D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b/>
          <w:sz w:val="20"/>
          <w:szCs w:val="20"/>
        </w:rPr>
      </w:pPr>
      <w:r w:rsidRPr="00A841FC">
        <w:rPr>
          <w:b/>
          <w:sz w:val="20"/>
          <w:szCs w:val="20"/>
        </w:rPr>
        <w:t>Водоотведение п.</w:t>
      </w:r>
      <w:r>
        <w:rPr>
          <w:b/>
          <w:sz w:val="20"/>
          <w:szCs w:val="20"/>
        </w:rPr>
        <w:t>Мулымья.</w:t>
      </w:r>
    </w:p>
    <w:p w:rsidR="00DE318A" w:rsidRPr="00DE318A" w:rsidRDefault="00DE318A" w:rsidP="0093361D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DE318A">
        <w:rPr>
          <w:sz w:val="20"/>
          <w:szCs w:val="20"/>
        </w:rPr>
        <w:t>1. Наружные сети хозяйственно-бытовой канализации.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1134"/>
        <w:gridCol w:w="1276"/>
        <w:gridCol w:w="1134"/>
        <w:gridCol w:w="1134"/>
        <w:gridCol w:w="1985"/>
      </w:tblGrid>
      <w:tr w:rsidR="00DE318A" w:rsidRPr="00DE318A" w:rsidTr="00DE318A">
        <w:trPr>
          <w:cantSplit/>
        </w:trPr>
        <w:tc>
          <w:tcPr>
            <w:tcW w:w="75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DE318A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318A" w:rsidRPr="00DE318A" w:rsidRDefault="00DE318A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DE318A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DE318A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DE318A" w:rsidRPr="00DE318A" w:rsidTr="00DE318A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DE318A" w:rsidRPr="00DE318A" w:rsidTr="00DE318A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7</w:t>
            </w:r>
          </w:p>
        </w:tc>
      </w:tr>
      <w:tr w:rsidR="00DE318A" w:rsidRPr="00DE318A" w:rsidTr="00DE318A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п. Мулымья, ул. Лесная, 6а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Ф110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127 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2012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Не проводился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4%</w:t>
            </w:r>
          </w:p>
        </w:tc>
      </w:tr>
    </w:tbl>
    <w:p w:rsidR="00DE318A" w:rsidRDefault="00DE318A" w:rsidP="0093361D">
      <w:pPr>
        <w:pBdr>
          <w:top w:val="single" w:sz="1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DE318A">
        <w:rPr>
          <w:sz w:val="20"/>
          <w:szCs w:val="20"/>
        </w:rPr>
        <w:t>Сети в находятся в удовлетворительном состоянии. Проведение ремонтных работ не требуется.</w:t>
      </w:r>
    </w:p>
    <w:p w:rsidR="00DE318A" w:rsidRDefault="00DE318A" w:rsidP="0093361D">
      <w:pPr>
        <w:pBdr>
          <w:top w:val="single" w:sz="1" w:space="1" w:color="000000"/>
        </w:pBdr>
        <w:spacing w:line="240" w:lineRule="auto"/>
        <w:contextualSpacing/>
        <w:jc w:val="both"/>
        <w:rPr>
          <w:b/>
          <w:sz w:val="20"/>
          <w:szCs w:val="20"/>
        </w:rPr>
      </w:pPr>
      <w:r w:rsidRPr="00A841FC">
        <w:rPr>
          <w:b/>
          <w:sz w:val="20"/>
          <w:szCs w:val="20"/>
        </w:rPr>
        <w:t xml:space="preserve">Водоотведение </w:t>
      </w:r>
      <w:r>
        <w:rPr>
          <w:b/>
          <w:sz w:val="20"/>
          <w:szCs w:val="20"/>
        </w:rPr>
        <w:t>д</w:t>
      </w:r>
      <w:r w:rsidRPr="00A841F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Ушья.</w:t>
      </w:r>
    </w:p>
    <w:p w:rsidR="00DE318A" w:rsidRPr="00DE318A" w:rsidRDefault="00DE318A" w:rsidP="00DE318A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DE318A">
        <w:rPr>
          <w:sz w:val="20"/>
          <w:szCs w:val="20"/>
        </w:rPr>
        <w:t>1. Здание аэротенков (АРИ с пристройками).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1134"/>
        <w:gridCol w:w="1276"/>
        <w:gridCol w:w="1134"/>
        <w:gridCol w:w="1134"/>
        <w:gridCol w:w="1985"/>
      </w:tblGrid>
      <w:tr w:rsidR="00DE318A" w:rsidRPr="00DE318A" w:rsidTr="00DE318A">
        <w:trPr>
          <w:cantSplit/>
        </w:trPr>
        <w:tc>
          <w:tcPr>
            <w:tcW w:w="75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DE318A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E318A" w:rsidRPr="00DE318A" w:rsidRDefault="00DE318A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DE318A">
              <w:rPr>
                <w:b/>
                <w:sz w:val="16"/>
                <w:szCs w:val="16"/>
              </w:rPr>
              <w:t>Обнаруженные</w:t>
            </w:r>
            <w:r w:rsidR="00B15B9C">
              <w:rPr>
                <w:b/>
                <w:sz w:val="16"/>
                <w:szCs w:val="16"/>
              </w:rPr>
              <w:t xml:space="preserve"> </w:t>
            </w:r>
            <w:r w:rsidRPr="00DE318A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DE318A" w:rsidRPr="00DE318A" w:rsidTr="00DE318A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тип, мар</w:t>
            </w:r>
            <w:r w:rsidRPr="00DE318A">
              <w:rPr>
                <w:sz w:val="16"/>
                <w:szCs w:val="16"/>
              </w:rPr>
              <w:softHyphen/>
              <w:t>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DE318A" w:rsidRPr="00DE318A" w:rsidTr="00DE318A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E318A" w:rsidRPr="00DE318A" w:rsidRDefault="00DE318A" w:rsidP="00DE318A">
            <w:pPr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7</w:t>
            </w:r>
          </w:p>
        </w:tc>
      </w:tr>
      <w:tr w:rsidR="00DE318A" w:rsidRPr="00DE318A" w:rsidTr="00DE318A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 xml:space="preserve">д. Ушья ул.Школьная д.1а канализационные очистные сооружения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  <w:vertAlign w:val="superscript"/>
              </w:rPr>
            </w:pPr>
            <w:r w:rsidRPr="00DE318A">
              <w:rPr>
                <w:sz w:val="16"/>
                <w:szCs w:val="16"/>
              </w:rPr>
              <w:t>446,3 м</w:t>
            </w:r>
            <w:r w:rsidRPr="00DE318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2014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318A" w:rsidRPr="00DE318A" w:rsidRDefault="00DE318A" w:rsidP="00DE318A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DE318A">
              <w:rPr>
                <w:sz w:val="16"/>
                <w:szCs w:val="16"/>
              </w:rPr>
              <w:t>15%</w:t>
            </w:r>
          </w:p>
        </w:tc>
      </w:tr>
    </w:tbl>
    <w:p w:rsidR="00EE2D50" w:rsidRPr="00DE318A" w:rsidRDefault="00DE318A" w:rsidP="0093361D">
      <w:pPr>
        <w:pBdr>
          <w:top w:val="single" w:sz="2" w:space="0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DE318A">
        <w:rPr>
          <w:b/>
          <w:sz w:val="20"/>
          <w:szCs w:val="20"/>
        </w:rPr>
        <w:t>Техническое описание:</w:t>
      </w:r>
      <w:r w:rsidR="00B15B9C">
        <w:rPr>
          <w:b/>
          <w:sz w:val="20"/>
          <w:szCs w:val="20"/>
        </w:rPr>
        <w:t xml:space="preserve"> </w:t>
      </w:r>
      <w:r w:rsidRPr="00DE318A">
        <w:rPr>
          <w:sz w:val="20"/>
          <w:szCs w:val="20"/>
        </w:rPr>
        <w:t>Здание аэротенков - фактически является зданием канализационно – очистных сооружений. Здание – ангарного типа: на металлическом каркасе закреплены утепленные сэндвич-панели, площадь здания 446,3 м</w:t>
      </w:r>
      <w:r w:rsidRPr="00DE318A">
        <w:rPr>
          <w:sz w:val="20"/>
          <w:szCs w:val="20"/>
          <w:vertAlign w:val="superscript"/>
        </w:rPr>
        <w:t>2</w:t>
      </w:r>
      <w:r w:rsidRPr="00DE318A">
        <w:rPr>
          <w:sz w:val="20"/>
          <w:szCs w:val="20"/>
        </w:rPr>
        <w:t xml:space="preserve"> Аэротенки расположены в емкостях диагазации и нитрификации, соединены полипропиленовой трубой диаметром 50 мм  с воздуходувками. Воздуходувки марки </w:t>
      </w:r>
      <w:r w:rsidRPr="00DE318A">
        <w:rPr>
          <w:sz w:val="20"/>
          <w:szCs w:val="20"/>
          <w:lang w:val="en-US"/>
        </w:rPr>
        <w:t>Kubicek</w:t>
      </w:r>
      <w:r w:rsidRPr="00DE318A">
        <w:rPr>
          <w:sz w:val="20"/>
          <w:szCs w:val="20"/>
        </w:rPr>
        <w:t xml:space="preserve"> тип 3</w:t>
      </w:r>
      <w:r w:rsidRPr="00DE318A">
        <w:rPr>
          <w:sz w:val="20"/>
          <w:szCs w:val="20"/>
          <w:lang w:val="en-US"/>
        </w:rPr>
        <w:t>D</w:t>
      </w:r>
      <w:r w:rsidRPr="00DE318A">
        <w:rPr>
          <w:sz w:val="20"/>
          <w:szCs w:val="20"/>
        </w:rPr>
        <w:t>19</w:t>
      </w:r>
      <w:r w:rsidRPr="00DE318A">
        <w:rPr>
          <w:sz w:val="20"/>
          <w:szCs w:val="20"/>
          <w:lang w:val="en-US"/>
        </w:rPr>
        <w:t>S</w:t>
      </w:r>
      <w:r w:rsidRPr="00DE318A">
        <w:rPr>
          <w:sz w:val="20"/>
          <w:szCs w:val="20"/>
        </w:rPr>
        <w:t>-050</w:t>
      </w:r>
      <w:r w:rsidRPr="00DE318A">
        <w:rPr>
          <w:sz w:val="20"/>
          <w:szCs w:val="20"/>
          <w:lang w:val="en-US"/>
        </w:rPr>
        <w:t>K</w:t>
      </w:r>
      <w:r w:rsidRPr="00DE318A">
        <w:rPr>
          <w:sz w:val="20"/>
          <w:szCs w:val="20"/>
        </w:rPr>
        <w:t xml:space="preserve"> мощностью 1,22 кВт  – 4 шт.  производительностью 60 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>/час  каждая.</w:t>
      </w:r>
      <w:r w:rsidR="00B15B9C">
        <w:rPr>
          <w:sz w:val="20"/>
          <w:szCs w:val="20"/>
        </w:rPr>
        <w:t xml:space="preserve"> </w:t>
      </w:r>
      <w:r w:rsidRPr="00DE318A">
        <w:rPr>
          <w:sz w:val="20"/>
          <w:szCs w:val="20"/>
        </w:rPr>
        <w:t>В здании также установлено технологическое оборудование: компрессор для подачи воздуха на песколовку СБ/4С-100.</w:t>
      </w:r>
      <w:r w:rsidRPr="00DE318A">
        <w:rPr>
          <w:sz w:val="20"/>
          <w:szCs w:val="20"/>
          <w:lang w:val="en-US"/>
        </w:rPr>
        <w:t>LB</w:t>
      </w:r>
      <w:r w:rsidRPr="00DE318A">
        <w:rPr>
          <w:sz w:val="20"/>
          <w:szCs w:val="20"/>
        </w:rPr>
        <w:t xml:space="preserve">40 – 1 шт., подающий насос к ультрафиолетовой лампе – 1 шт., насосы исходной воды </w:t>
      </w:r>
      <w:r w:rsidRPr="00DE318A">
        <w:rPr>
          <w:sz w:val="20"/>
          <w:szCs w:val="20"/>
          <w:lang w:val="en-US"/>
        </w:rPr>
        <w:t>Grundfos</w:t>
      </w:r>
      <w:r w:rsidRPr="00DE318A">
        <w:rPr>
          <w:sz w:val="20"/>
          <w:szCs w:val="20"/>
        </w:rPr>
        <w:t xml:space="preserve">  марки  </w:t>
      </w:r>
      <w:r w:rsidRPr="00DE318A">
        <w:rPr>
          <w:sz w:val="20"/>
          <w:szCs w:val="20"/>
          <w:lang w:val="en-US"/>
        </w:rPr>
        <w:t>Unilift</w:t>
      </w:r>
      <w:r w:rsidRPr="00DE318A">
        <w:rPr>
          <w:sz w:val="20"/>
          <w:szCs w:val="20"/>
        </w:rPr>
        <w:t xml:space="preserve"> </w:t>
      </w:r>
      <w:r w:rsidRPr="00DE318A">
        <w:rPr>
          <w:sz w:val="20"/>
          <w:szCs w:val="20"/>
          <w:lang w:val="en-US"/>
        </w:rPr>
        <w:t>AP</w:t>
      </w:r>
      <w:r w:rsidRPr="00DE318A">
        <w:rPr>
          <w:sz w:val="20"/>
          <w:szCs w:val="20"/>
        </w:rPr>
        <w:t>35</w:t>
      </w:r>
      <w:r w:rsidRPr="00DE318A">
        <w:rPr>
          <w:sz w:val="20"/>
          <w:szCs w:val="20"/>
          <w:lang w:val="en-US"/>
        </w:rPr>
        <w:t>B</w:t>
      </w:r>
      <w:r w:rsidRPr="00DE318A">
        <w:rPr>
          <w:sz w:val="20"/>
          <w:szCs w:val="20"/>
        </w:rPr>
        <w:t>.50.08.А1.</w:t>
      </w:r>
      <w:r w:rsidRPr="00DE318A">
        <w:rPr>
          <w:sz w:val="20"/>
          <w:szCs w:val="20"/>
          <w:lang w:val="en-US"/>
        </w:rPr>
        <w:t>V</w:t>
      </w:r>
      <w:r w:rsidRPr="00DE318A">
        <w:rPr>
          <w:sz w:val="20"/>
          <w:szCs w:val="20"/>
        </w:rPr>
        <w:t xml:space="preserve"> производительностью 12м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 xml:space="preserve">/час, мощностью 0,71 кВт – 2 шт., анализатор концентрации кислорода – 1 шт., насосы усреднители – 2 шт., насос-дозатор фоакулянта – 1 шт., насос-дозатор подачи  коагулянта </w:t>
      </w:r>
      <w:r w:rsidRPr="00DE318A">
        <w:rPr>
          <w:sz w:val="20"/>
          <w:szCs w:val="20"/>
          <w:lang w:val="en-US"/>
        </w:rPr>
        <w:t>DDE</w:t>
      </w:r>
      <w:r w:rsidRPr="00DE318A">
        <w:rPr>
          <w:sz w:val="20"/>
          <w:szCs w:val="20"/>
        </w:rPr>
        <w:t xml:space="preserve"> 6-10 производительностью 6 л/час мощностью 0,019 кВт  - 1 шт., емкость для очищенных стоков объемом 0,4м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 xml:space="preserve">, резервуар – илосборник сточных вод из полипропилена  размерами 2,44м х 2,8м х 2,5м – 1 шт., распределительная камера поступающих стоков из усреднителя материал – полипропилен размерами 1,2м х 1,6м х 0,6м  – 1 шт., устройство обезжелезивания – 1 шт., песколовка из полипропилена  вертикальная </w:t>
      </w:r>
      <w:r w:rsidRPr="00DE318A">
        <w:rPr>
          <w:sz w:val="20"/>
          <w:szCs w:val="20"/>
          <w:lang w:val="en-US"/>
        </w:rPr>
        <w:t>LPB</w:t>
      </w:r>
      <w:r w:rsidRPr="00DE318A">
        <w:rPr>
          <w:sz w:val="20"/>
          <w:szCs w:val="20"/>
        </w:rPr>
        <w:t>-600 с встроенным эрлифтом объемом 0.25м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 xml:space="preserve"> – 1 шт.,  резервуар аэротенков  - станция очистки сточных вод с мелкопузырчатой аэрацией  - размерами 2,4м х 8,4м х 3,08м из полипропилена, в данном резервуаре установлены  3 комплекса станции (станция АЧБ-250 – 3 комплекса), установка ультрофиолетовая бактерицидная  «Родник-30» производительностью 30 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 xml:space="preserve">/час мощностью 0,7 кВт - 1 шт., установка для хлорирования – 1 шт., устройство для обезвоживания осадка </w:t>
      </w:r>
      <w:r w:rsidRPr="00DE318A">
        <w:rPr>
          <w:sz w:val="20"/>
          <w:szCs w:val="20"/>
          <w:lang w:val="en-US"/>
        </w:rPr>
        <w:t>OZK</w:t>
      </w:r>
      <w:r w:rsidRPr="00DE318A">
        <w:rPr>
          <w:sz w:val="20"/>
          <w:szCs w:val="20"/>
        </w:rPr>
        <w:t>-4 в комплекте с емкостью из полипропилена объемом 0,25м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 xml:space="preserve"> для приготовления раствора полифлокулянта – 1 шт., емкость из полипропилена объемом 0,25м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 xml:space="preserve"> для приготовления раствора коагулянта – 1 шт., погружные насосы для подачи очищенных сточных вод на обеззараживание </w:t>
      </w:r>
      <w:r w:rsidRPr="00DE318A">
        <w:rPr>
          <w:sz w:val="20"/>
          <w:szCs w:val="20"/>
          <w:lang w:val="en-US"/>
        </w:rPr>
        <w:t>Grundfos</w:t>
      </w:r>
      <w:r w:rsidRPr="00DE318A">
        <w:rPr>
          <w:sz w:val="20"/>
          <w:szCs w:val="20"/>
        </w:rPr>
        <w:t xml:space="preserve">  марки  </w:t>
      </w:r>
      <w:r w:rsidRPr="00DE318A">
        <w:rPr>
          <w:sz w:val="20"/>
          <w:szCs w:val="20"/>
          <w:lang w:val="en-US"/>
        </w:rPr>
        <w:t>Unilift</w:t>
      </w:r>
      <w:r w:rsidRPr="00DE318A">
        <w:rPr>
          <w:sz w:val="20"/>
          <w:szCs w:val="20"/>
        </w:rPr>
        <w:t xml:space="preserve"> </w:t>
      </w:r>
      <w:r w:rsidRPr="00DE318A">
        <w:rPr>
          <w:sz w:val="20"/>
          <w:szCs w:val="20"/>
          <w:lang w:val="en-US"/>
        </w:rPr>
        <w:t>AP</w:t>
      </w:r>
      <w:r w:rsidRPr="00DE318A">
        <w:rPr>
          <w:sz w:val="20"/>
          <w:szCs w:val="20"/>
        </w:rPr>
        <w:t>12.40.06.3 производительностью 12 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 xml:space="preserve">/час мощностью 0,6 кВт – 2 шт., насос перекачки иловой воды </w:t>
      </w:r>
      <w:r w:rsidRPr="00DE318A">
        <w:rPr>
          <w:sz w:val="20"/>
          <w:szCs w:val="20"/>
          <w:lang w:val="en-US"/>
        </w:rPr>
        <w:t>Sigma</w:t>
      </w:r>
      <w:r w:rsidRPr="00DE318A">
        <w:rPr>
          <w:sz w:val="20"/>
          <w:szCs w:val="20"/>
        </w:rPr>
        <w:t xml:space="preserve"> </w:t>
      </w:r>
      <w:r w:rsidRPr="00DE318A">
        <w:rPr>
          <w:sz w:val="20"/>
          <w:szCs w:val="20"/>
          <w:lang w:val="en-US"/>
        </w:rPr>
        <w:t>GFRF</w:t>
      </w:r>
      <w:r w:rsidRPr="00DE318A">
        <w:rPr>
          <w:sz w:val="20"/>
          <w:szCs w:val="20"/>
        </w:rPr>
        <w:t>-032 производительностью 7,2 м</w:t>
      </w:r>
      <w:r w:rsidRPr="00DE318A">
        <w:rPr>
          <w:sz w:val="20"/>
          <w:szCs w:val="20"/>
          <w:vertAlign w:val="superscript"/>
        </w:rPr>
        <w:t>3</w:t>
      </w:r>
      <w:r w:rsidRPr="00DE318A">
        <w:rPr>
          <w:sz w:val="20"/>
          <w:szCs w:val="20"/>
        </w:rPr>
        <w:t xml:space="preserve">/час мощностью 0,95 кВт – 2 шт., насос-дозатор подачи полифлокулянта </w:t>
      </w:r>
      <w:r w:rsidRPr="00DE318A">
        <w:rPr>
          <w:sz w:val="20"/>
          <w:szCs w:val="20"/>
          <w:lang w:val="en-US"/>
        </w:rPr>
        <w:t>ProMinent</w:t>
      </w:r>
      <w:r w:rsidRPr="00DE318A">
        <w:rPr>
          <w:sz w:val="20"/>
          <w:szCs w:val="20"/>
        </w:rPr>
        <w:t xml:space="preserve"> </w:t>
      </w:r>
      <w:r w:rsidRPr="00DE318A">
        <w:rPr>
          <w:sz w:val="20"/>
          <w:szCs w:val="20"/>
          <w:lang w:val="en-US"/>
        </w:rPr>
        <w:t>Sigma</w:t>
      </w:r>
      <w:r w:rsidRPr="00DE318A">
        <w:rPr>
          <w:sz w:val="20"/>
          <w:szCs w:val="20"/>
        </w:rPr>
        <w:t xml:space="preserve"> </w:t>
      </w:r>
      <w:r w:rsidRPr="00DE318A">
        <w:rPr>
          <w:sz w:val="20"/>
          <w:szCs w:val="20"/>
          <w:lang w:val="en-US"/>
        </w:rPr>
        <w:t>S</w:t>
      </w:r>
      <w:r w:rsidRPr="00DE318A">
        <w:rPr>
          <w:sz w:val="20"/>
          <w:szCs w:val="20"/>
        </w:rPr>
        <w:t>1</w:t>
      </w:r>
      <w:r w:rsidRPr="00DE318A">
        <w:rPr>
          <w:sz w:val="20"/>
          <w:szCs w:val="20"/>
          <w:lang w:val="en-US"/>
        </w:rPr>
        <w:t>BaN</w:t>
      </w:r>
      <w:r w:rsidRPr="00DE318A">
        <w:rPr>
          <w:sz w:val="20"/>
          <w:szCs w:val="20"/>
        </w:rPr>
        <w:t xml:space="preserve"> 04120 </w:t>
      </w:r>
      <w:r w:rsidRPr="00DE318A">
        <w:rPr>
          <w:sz w:val="20"/>
          <w:szCs w:val="20"/>
          <w:lang w:val="en-US"/>
        </w:rPr>
        <w:t>PVT</w:t>
      </w:r>
      <w:r w:rsidRPr="00DE318A">
        <w:rPr>
          <w:sz w:val="20"/>
          <w:szCs w:val="20"/>
        </w:rPr>
        <w:t>0570</w:t>
      </w:r>
      <w:r w:rsidRPr="00DE318A">
        <w:rPr>
          <w:sz w:val="20"/>
          <w:szCs w:val="20"/>
          <w:lang w:val="en-US"/>
        </w:rPr>
        <w:t>S</w:t>
      </w:r>
      <w:r w:rsidRPr="00DE318A">
        <w:rPr>
          <w:sz w:val="20"/>
          <w:szCs w:val="20"/>
        </w:rPr>
        <w:t xml:space="preserve">000  производительностью 120 л/час   мощностью   0,25 кВт – 1 шт., фильтр доочистки стока </w:t>
      </w:r>
      <w:r w:rsidRPr="00DE318A">
        <w:rPr>
          <w:sz w:val="20"/>
          <w:szCs w:val="20"/>
          <w:lang w:val="en-US"/>
        </w:rPr>
        <w:t>IN</w:t>
      </w:r>
      <w:r w:rsidRPr="00DE318A">
        <w:rPr>
          <w:sz w:val="20"/>
          <w:szCs w:val="20"/>
        </w:rPr>
        <w:t>-</w:t>
      </w:r>
      <w:r w:rsidRPr="00DE318A">
        <w:rPr>
          <w:sz w:val="20"/>
          <w:szCs w:val="20"/>
          <w:lang w:val="en-US"/>
        </w:rPr>
        <w:t>EKO</w:t>
      </w:r>
      <w:r w:rsidRPr="00DE318A">
        <w:rPr>
          <w:sz w:val="20"/>
          <w:szCs w:val="20"/>
        </w:rPr>
        <w:t xml:space="preserve"> 5</w:t>
      </w:r>
      <w:r w:rsidRPr="00DE318A">
        <w:rPr>
          <w:sz w:val="20"/>
          <w:szCs w:val="20"/>
          <w:lang w:val="en-US"/>
        </w:rPr>
        <w:t>BMF</w:t>
      </w:r>
      <w:r w:rsidRPr="00DE318A">
        <w:rPr>
          <w:sz w:val="20"/>
          <w:szCs w:val="20"/>
        </w:rPr>
        <w:t xml:space="preserve"> 5-В2 производительностью 4л/сек мощностью 1,35 кВт – 1 шт. Объект находится в нормальном рабочем состоянии.</w:t>
      </w:r>
    </w:p>
    <w:p w:rsidR="00B15B9C" w:rsidRPr="00B15B9C" w:rsidRDefault="00B15B9C" w:rsidP="0093361D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B15B9C">
        <w:rPr>
          <w:sz w:val="20"/>
          <w:szCs w:val="20"/>
        </w:rPr>
        <w:t>2. Наружные сети канализации.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1"/>
        <w:gridCol w:w="1276"/>
        <w:gridCol w:w="1276"/>
        <w:gridCol w:w="1275"/>
        <w:gridCol w:w="1134"/>
        <w:gridCol w:w="1985"/>
      </w:tblGrid>
      <w:tr w:rsidR="00B15B9C" w:rsidRPr="00B15B9C" w:rsidTr="00B15B9C">
        <w:trPr>
          <w:cantSplit/>
        </w:trPr>
        <w:tc>
          <w:tcPr>
            <w:tcW w:w="73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15B9C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15B9C" w:rsidRPr="00B15B9C" w:rsidRDefault="00B15B9C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15B9C">
              <w:rPr>
                <w:b/>
                <w:sz w:val="16"/>
                <w:szCs w:val="16"/>
              </w:rPr>
              <w:t>Обнаруженные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5B9C">
              <w:rPr>
                <w:b/>
                <w:sz w:val="16"/>
                <w:szCs w:val="16"/>
              </w:rPr>
              <w:t xml:space="preserve">дефекты, </w:t>
            </w:r>
            <w:r w:rsidRPr="00B15B9C">
              <w:rPr>
                <w:b/>
                <w:sz w:val="16"/>
                <w:szCs w:val="16"/>
              </w:rPr>
              <w:lastRenderedPageBreak/>
              <w:t>процент износа</w:t>
            </w:r>
          </w:p>
        </w:tc>
      </w:tr>
      <w:tr w:rsidR="00B15B9C" w:rsidRPr="00B15B9C" w:rsidTr="00B15B9C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тип, мар</w:t>
            </w:r>
            <w:r w:rsidRPr="00B15B9C">
              <w:rPr>
                <w:sz w:val="16"/>
                <w:szCs w:val="16"/>
              </w:rPr>
              <w:softHyphen/>
              <w:t>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B15B9C" w:rsidRPr="00B15B9C" w:rsidTr="00B15B9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7</w:t>
            </w:r>
          </w:p>
        </w:tc>
      </w:tr>
      <w:tr w:rsidR="00B15B9C" w:rsidRPr="00B15B9C" w:rsidTr="00B15B9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 xml:space="preserve">д. Ушья, ул. Мелитопольская, 5а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Полиэтилен, Ф63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142,3 метра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Не выявлено</w:t>
            </w:r>
          </w:p>
        </w:tc>
      </w:tr>
    </w:tbl>
    <w:p w:rsidR="00B15B9C" w:rsidRDefault="00B15B9C" w:rsidP="0093361D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B15B9C">
        <w:rPr>
          <w:sz w:val="20"/>
          <w:szCs w:val="20"/>
        </w:rPr>
        <w:t>Сети построены и введены в эксплуатацию в 2010 году. Процент износа составляет – 20%. Нормальное рабочее состояние. Не нуждаются в ремонте.</w:t>
      </w:r>
    </w:p>
    <w:p w:rsidR="00B15B9C" w:rsidRPr="00B15B9C" w:rsidRDefault="00B15B9C" w:rsidP="0093361D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B15B9C">
        <w:rPr>
          <w:sz w:val="20"/>
          <w:szCs w:val="20"/>
        </w:rPr>
        <w:t>3. Здание под канализационную насосную станцию</w:t>
      </w:r>
      <w:r w:rsidR="00DC54BE">
        <w:rPr>
          <w:sz w:val="20"/>
          <w:szCs w:val="20"/>
        </w:rPr>
        <w:t xml:space="preserve"> №1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1"/>
        <w:gridCol w:w="1276"/>
        <w:gridCol w:w="1276"/>
        <w:gridCol w:w="1275"/>
        <w:gridCol w:w="1134"/>
        <w:gridCol w:w="1985"/>
      </w:tblGrid>
      <w:tr w:rsidR="00B15B9C" w:rsidRPr="00B15B9C" w:rsidTr="00B15B9C">
        <w:trPr>
          <w:cantSplit/>
        </w:trPr>
        <w:tc>
          <w:tcPr>
            <w:tcW w:w="73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15B9C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15B9C" w:rsidRPr="00B15B9C" w:rsidRDefault="00B15B9C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15B9C">
              <w:rPr>
                <w:b/>
                <w:sz w:val="16"/>
                <w:szCs w:val="16"/>
              </w:rPr>
              <w:t>Обнаруженные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5B9C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B15B9C" w:rsidRPr="00B15B9C" w:rsidTr="00B15B9C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B15B9C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B15B9C" w:rsidRPr="00B15B9C" w:rsidTr="00B15B9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7</w:t>
            </w:r>
          </w:p>
        </w:tc>
      </w:tr>
      <w:tr w:rsidR="00B15B9C" w:rsidRPr="00B15B9C" w:rsidTr="00B15B9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 xml:space="preserve">Канализационные очистные сооружения д. Ушья </w:t>
            </w:r>
          </w:p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 xml:space="preserve">(по ул. Школьная).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19,1 м</w:t>
            </w:r>
            <w:r w:rsidRPr="00B15B9C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Нет данных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Нет данных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 xml:space="preserve">Износ </w:t>
            </w:r>
          </w:p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50%</w:t>
            </w:r>
          </w:p>
        </w:tc>
      </w:tr>
    </w:tbl>
    <w:p w:rsidR="00B15B9C" w:rsidRPr="00B15B9C" w:rsidRDefault="00B15B9C" w:rsidP="0093361D">
      <w:pPr>
        <w:pBdr>
          <w:top w:val="single" w:sz="2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B15B9C">
        <w:rPr>
          <w:b/>
          <w:sz w:val="20"/>
          <w:szCs w:val="20"/>
        </w:rPr>
        <w:t>Техническое описание: з</w:t>
      </w:r>
      <w:r w:rsidRPr="00B15B9C">
        <w:rPr>
          <w:sz w:val="20"/>
          <w:szCs w:val="20"/>
        </w:rPr>
        <w:t xml:space="preserve">дание </w:t>
      </w:r>
      <w:r w:rsidR="00DC54BE">
        <w:rPr>
          <w:sz w:val="20"/>
          <w:szCs w:val="20"/>
        </w:rPr>
        <w:t xml:space="preserve">под </w:t>
      </w:r>
      <w:r w:rsidRPr="00B15B9C">
        <w:rPr>
          <w:sz w:val="20"/>
          <w:szCs w:val="20"/>
        </w:rPr>
        <w:t>канализационн</w:t>
      </w:r>
      <w:r w:rsidR="00DC54BE">
        <w:rPr>
          <w:sz w:val="20"/>
          <w:szCs w:val="20"/>
        </w:rPr>
        <w:t>ую</w:t>
      </w:r>
      <w:r w:rsidRPr="00B15B9C">
        <w:rPr>
          <w:sz w:val="20"/>
          <w:szCs w:val="20"/>
        </w:rPr>
        <w:t xml:space="preserve"> насосн</w:t>
      </w:r>
      <w:r w:rsidR="00DC54BE">
        <w:rPr>
          <w:sz w:val="20"/>
          <w:szCs w:val="20"/>
        </w:rPr>
        <w:t>ую</w:t>
      </w:r>
      <w:r w:rsidRPr="00B15B9C">
        <w:rPr>
          <w:sz w:val="20"/>
          <w:szCs w:val="20"/>
        </w:rPr>
        <w:t xml:space="preserve"> станци</w:t>
      </w:r>
      <w:r w:rsidR="00DC54BE">
        <w:rPr>
          <w:sz w:val="20"/>
          <w:szCs w:val="20"/>
        </w:rPr>
        <w:t>ю</w:t>
      </w:r>
      <w:r w:rsidRPr="00B15B9C">
        <w:rPr>
          <w:sz w:val="20"/>
          <w:szCs w:val="20"/>
        </w:rPr>
        <w:t xml:space="preserve">  №</w:t>
      </w:r>
      <w:r w:rsidR="00DC54BE">
        <w:rPr>
          <w:sz w:val="20"/>
          <w:szCs w:val="20"/>
        </w:rPr>
        <w:t>1</w:t>
      </w:r>
      <w:r w:rsidRPr="00B15B9C">
        <w:rPr>
          <w:sz w:val="20"/>
          <w:szCs w:val="20"/>
        </w:rPr>
        <w:t xml:space="preserve"> 1-этажное, площадью 19,1 м</w:t>
      </w:r>
      <w:r w:rsidRPr="00B15B9C">
        <w:rPr>
          <w:sz w:val="20"/>
          <w:szCs w:val="20"/>
          <w:vertAlign w:val="superscript"/>
        </w:rPr>
        <w:t>2</w:t>
      </w:r>
      <w:r w:rsidRPr="00B15B9C">
        <w:rPr>
          <w:sz w:val="20"/>
          <w:szCs w:val="20"/>
        </w:rPr>
        <w:t xml:space="preserve">, выполнено из  профилированного листа, облицовано сэндвич-панелями, требует текущего ремонта. В здании установлен электронасос марки </w:t>
      </w:r>
      <w:r w:rsidRPr="00B15B9C">
        <w:rPr>
          <w:sz w:val="20"/>
          <w:szCs w:val="20"/>
          <w:lang w:val="en-US"/>
        </w:rPr>
        <w:t>Vilo</w:t>
      </w:r>
      <w:r w:rsidRPr="00B15B9C">
        <w:rPr>
          <w:sz w:val="20"/>
          <w:szCs w:val="20"/>
        </w:rPr>
        <w:t xml:space="preserve"> – 1 шт. производительностью 37 м</w:t>
      </w:r>
      <w:r w:rsidRPr="00B15B9C">
        <w:rPr>
          <w:sz w:val="20"/>
          <w:szCs w:val="20"/>
          <w:vertAlign w:val="superscript"/>
        </w:rPr>
        <w:t>3</w:t>
      </w:r>
      <w:r w:rsidRPr="00B15B9C">
        <w:rPr>
          <w:sz w:val="20"/>
          <w:szCs w:val="20"/>
        </w:rPr>
        <w:t xml:space="preserve"> в час, мощность электродвигателя 11 кВт. Под зданием канализационной насосной станции №2 заглублена вертикально вниз емкость из металлической трубы диаметром 1500 мм длиной 10 м, емкость замены не требует. Для обеспечения бесперебойной работы канализационной насосной станции №2 в здании станции требуется установка резервного электронасоса. Канализационная насосная станция в удовлетворительном состоянии. Все оборудование работает в штатном режиме. Требуется предусмотреть установку резервного насоса.</w:t>
      </w:r>
    </w:p>
    <w:p w:rsidR="00B15B9C" w:rsidRPr="00E14890" w:rsidRDefault="00B15B9C" w:rsidP="0093361D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E14890">
        <w:rPr>
          <w:sz w:val="20"/>
          <w:szCs w:val="20"/>
        </w:rPr>
        <w:t>4. Иловые площадки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1"/>
        <w:gridCol w:w="1276"/>
        <w:gridCol w:w="1276"/>
        <w:gridCol w:w="1275"/>
        <w:gridCol w:w="1134"/>
        <w:gridCol w:w="1985"/>
      </w:tblGrid>
      <w:tr w:rsidR="00B15B9C" w:rsidRPr="00B15B9C" w:rsidTr="00E14890">
        <w:trPr>
          <w:cantSplit/>
        </w:trPr>
        <w:tc>
          <w:tcPr>
            <w:tcW w:w="73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B15B9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15B9C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15B9C" w:rsidRPr="00B15B9C" w:rsidRDefault="00B15B9C" w:rsidP="00E14890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15B9C">
              <w:rPr>
                <w:b/>
                <w:sz w:val="16"/>
                <w:szCs w:val="16"/>
              </w:rPr>
              <w:t>Обнаруженные</w:t>
            </w:r>
            <w:r w:rsidR="00E14890">
              <w:rPr>
                <w:b/>
                <w:sz w:val="16"/>
                <w:szCs w:val="16"/>
              </w:rPr>
              <w:t xml:space="preserve"> </w:t>
            </w:r>
            <w:r w:rsidRPr="00B15B9C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B15B9C" w:rsidRPr="00B15B9C" w:rsidTr="00E14890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B15B9C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B15B9C" w:rsidRPr="00B15B9C" w:rsidTr="00E1489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15B9C" w:rsidRPr="00B15B9C" w:rsidRDefault="00B15B9C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7</w:t>
            </w:r>
          </w:p>
        </w:tc>
      </w:tr>
      <w:tr w:rsidR="00B15B9C" w:rsidRPr="00B15B9C" w:rsidTr="00E1489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 xml:space="preserve">д. Ушья ул.Мелитопольская канализационные очистные сооружения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200 м</w:t>
            </w:r>
            <w:r w:rsidRPr="00B15B9C">
              <w:rPr>
                <w:sz w:val="16"/>
                <w:szCs w:val="16"/>
                <w:vertAlign w:val="superscript"/>
              </w:rPr>
              <w:t>3</w:t>
            </w:r>
            <w:r w:rsidRPr="00B15B9C">
              <w:rPr>
                <w:sz w:val="16"/>
                <w:szCs w:val="16"/>
              </w:rPr>
              <w:t>/сутки.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1973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Мелкие текущие ремонты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15B9C" w:rsidRPr="00B15B9C" w:rsidRDefault="00B15B9C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B15B9C">
              <w:rPr>
                <w:sz w:val="16"/>
                <w:szCs w:val="16"/>
              </w:rPr>
              <w:t>Не эксплуатируются</w:t>
            </w:r>
          </w:p>
        </w:tc>
      </w:tr>
    </w:tbl>
    <w:p w:rsidR="00B15B9C" w:rsidRDefault="00B15B9C" w:rsidP="0093361D">
      <w:pPr>
        <w:pBdr>
          <w:top w:val="single" w:sz="2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E14890">
        <w:rPr>
          <w:b/>
          <w:sz w:val="20"/>
          <w:szCs w:val="20"/>
        </w:rPr>
        <w:t>Техническое описание:</w:t>
      </w:r>
      <w:r w:rsidR="00E14890" w:rsidRPr="00E14890">
        <w:rPr>
          <w:b/>
          <w:sz w:val="20"/>
          <w:szCs w:val="20"/>
        </w:rPr>
        <w:t xml:space="preserve"> </w:t>
      </w:r>
      <w:r w:rsidR="00E14890" w:rsidRPr="00E14890">
        <w:rPr>
          <w:sz w:val="20"/>
          <w:szCs w:val="20"/>
        </w:rPr>
        <w:t>и</w:t>
      </w:r>
      <w:r w:rsidRPr="00E14890">
        <w:rPr>
          <w:sz w:val="20"/>
          <w:szCs w:val="20"/>
        </w:rPr>
        <w:t>ловые площадки – 2 ед. общей площадью 762,2 м</w:t>
      </w:r>
      <w:r w:rsidRPr="00E14890">
        <w:rPr>
          <w:sz w:val="20"/>
          <w:szCs w:val="20"/>
          <w:vertAlign w:val="superscript"/>
        </w:rPr>
        <w:t>2</w:t>
      </w:r>
      <w:r w:rsidRPr="00E14890">
        <w:rPr>
          <w:sz w:val="20"/>
          <w:szCs w:val="20"/>
        </w:rPr>
        <w:t xml:space="preserve"> выполнены в бетонном исполнении: стены по периметру толщиной до 80 см, глубина от поверхности земли до дна площадки  – 2м. К площадкам выполнен подъезд из бетонных дорожных плит ПНД 2м х 6м х 0,14м – две плиты в ряд. На момент обследования – иловые площадки не эксплуатируются. Объект не эксплуатируется.</w:t>
      </w:r>
    </w:p>
    <w:p w:rsidR="00E14890" w:rsidRDefault="00E14890" w:rsidP="0093361D">
      <w:pPr>
        <w:tabs>
          <w:tab w:val="center" w:pos="2552"/>
          <w:tab w:val="left" w:pos="3969"/>
        </w:tabs>
        <w:spacing w:before="360" w:line="240" w:lineRule="auto"/>
        <w:contextualSpacing/>
      </w:pPr>
      <w:r>
        <w:rPr>
          <w:sz w:val="20"/>
          <w:szCs w:val="20"/>
        </w:rPr>
        <w:t>5. Сети канализации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1"/>
        <w:gridCol w:w="1276"/>
        <w:gridCol w:w="1276"/>
        <w:gridCol w:w="1275"/>
        <w:gridCol w:w="1134"/>
        <w:gridCol w:w="1985"/>
      </w:tblGrid>
      <w:tr w:rsidR="00E14890" w:rsidRPr="00E14890" w:rsidTr="00E14890">
        <w:trPr>
          <w:cantSplit/>
        </w:trPr>
        <w:tc>
          <w:tcPr>
            <w:tcW w:w="73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E14890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E14890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14890" w:rsidRPr="00E14890" w:rsidRDefault="00E14890" w:rsidP="00E14890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E14890">
              <w:rPr>
                <w:b/>
                <w:sz w:val="16"/>
                <w:szCs w:val="16"/>
              </w:rPr>
              <w:t>Обнаруженные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14890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E14890" w:rsidRPr="00E14890" w:rsidTr="00E14890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тип, мар</w:t>
            </w:r>
            <w:r w:rsidRPr="00E14890">
              <w:rPr>
                <w:sz w:val="16"/>
                <w:szCs w:val="16"/>
              </w:rPr>
              <w:softHyphen/>
              <w:t>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E14890" w:rsidRPr="00E14890" w:rsidTr="00E1489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7</w:t>
            </w:r>
          </w:p>
        </w:tc>
      </w:tr>
      <w:tr w:rsidR="00E14890" w:rsidRPr="00E14890" w:rsidTr="00E1489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E14890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 xml:space="preserve">д. Ушья, ул.Школьная, д.1а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Полиармированные трубы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2 953 м.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E14890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1990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Не проводился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80%</w:t>
            </w:r>
          </w:p>
        </w:tc>
      </w:tr>
    </w:tbl>
    <w:p w:rsidR="00E14890" w:rsidRDefault="00E14890" w:rsidP="0093361D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E14890">
        <w:rPr>
          <w:sz w:val="20"/>
          <w:szCs w:val="20"/>
        </w:rPr>
        <w:t>Необходимо проведение капитального ремонта и замены сетей.</w:t>
      </w:r>
    </w:p>
    <w:p w:rsidR="00E14890" w:rsidRPr="00E14890" w:rsidRDefault="00E14890" w:rsidP="0093361D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E14890">
        <w:rPr>
          <w:sz w:val="20"/>
          <w:szCs w:val="20"/>
        </w:rPr>
        <w:t>6. Здание канализационной насосной станции №2: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1"/>
        <w:gridCol w:w="1276"/>
        <w:gridCol w:w="1276"/>
        <w:gridCol w:w="1275"/>
        <w:gridCol w:w="1134"/>
        <w:gridCol w:w="1985"/>
      </w:tblGrid>
      <w:tr w:rsidR="00E14890" w:rsidRPr="00E14890" w:rsidTr="00E14890">
        <w:trPr>
          <w:cantSplit/>
        </w:trPr>
        <w:tc>
          <w:tcPr>
            <w:tcW w:w="73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E14890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E14890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14890" w:rsidRPr="00E14890" w:rsidRDefault="00E14890" w:rsidP="00E14890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E14890">
              <w:rPr>
                <w:b/>
                <w:sz w:val="16"/>
                <w:szCs w:val="16"/>
              </w:rPr>
              <w:t>Обнаруженные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14890">
              <w:rPr>
                <w:b/>
                <w:sz w:val="16"/>
                <w:szCs w:val="16"/>
              </w:rPr>
              <w:t>дефекты, процент износа</w:t>
            </w:r>
          </w:p>
        </w:tc>
      </w:tr>
      <w:tr w:rsidR="00E14890" w:rsidRPr="00E14890" w:rsidTr="00E14890">
        <w:trPr>
          <w:cantSplit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B200D7" w:rsidP="00385E43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тип, мар</w:t>
            </w:r>
            <w:r w:rsidR="00E14890" w:rsidRPr="00E14890">
              <w:rPr>
                <w:sz w:val="16"/>
                <w:szCs w:val="16"/>
              </w:rPr>
              <w:t>ка, диаметр, материал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 xml:space="preserve">мощность, протяженность, площадь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E14890" w:rsidRPr="00E14890" w:rsidTr="00E1489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14890" w:rsidRPr="00E14890" w:rsidRDefault="00E14890" w:rsidP="00385E43">
            <w:pPr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7</w:t>
            </w:r>
          </w:p>
        </w:tc>
      </w:tr>
      <w:tr w:rsidR="00E14890" w:rsidRPr="00E14890" w:rsidTr="00E1489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 xml:space="preserve">д. Ушья, канализационные очистные сооружения (по </w:t>
            </w:r>
          </w:p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 xml:space="preserve"> ул.Киевская)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5,9 м</w:t>
            </w:r>
            <w:r w:rsidRPr="00E14890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Нет данных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Нет данных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 xml:space="preserve">Износ </w:t>
            </w:r>
          </w:p>
          <w:p w:rsidR="00E14890" w:rsidRPr="00E14890" w:rsidRDefault="00E14890" w:rsidP="00385E43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E14890">
              <w:rPr>
                <w:sz w:val="16"/>
                <w:szCs w:val="16"/>
              </w:rPr>
              <w:t>90%</w:t>
            </w:r>
          </w:p>
        </w:tc>
      </w:tr>
    </w:tbl>
    <w:p w:rsidR="00E14890" w:rsidRPr="00E14890" w:rsidRDefault="00E14890" w:rsidP="00E14890">
      <w:pPr>
        <w:pBdr>
          <w:top w:val="single" w:sz="2" w:space="1" w:color="000000"/>
        </w:pBdr>
        <w:ind w:right="-1"/>
        <w:jc w:val="both"/>
        <w:rPr>
          <w:sz w:val="20"/>
          <w:szCs w:val="20"/>
        </w:rPr>
      </w:pPr>
      <w:r w:rsidRPr="00E14890">
        <w:rPr>
          <w:b/>
          <w:sz w:val="20"/>
          <w:szCs w:val="20"/>
        </w:rPr>
        <w:t>Техническое описание: з</w:t>
      </w:r>
      <w:r w:rsidRPr="00E14890">
        <w:rPr>
          <w:sz w:val="20"/>
          <w:szCs w:val="20"/>
        </w:rPr>
        <w:t>дание канализационной насосной станции  №2 1-этажное, площадью 5,9 м</w:t>
      </w:r>
      <w:r w:rsidRPr="00E14890">
        <w:rPr>
          <w:sz w:val="20"/>
          <w:szCs w:val="20"/>
          <w:vertAlign w:val="superscript"/>
        </w:rPr>
        <w:t>2</w:t>
      </w:r>
      <w:r w:rsidRPr="00E14890">
        <w:rPr>
          <w:sz w:val="20"/>
          <w:szCs w:val="20"/>
        </w:rPr>
        <w:t>, выполнено из  профилированного  листа, облицовано сэндвич-панелями, требует ремонта. В здании установлен электронасос – 1 шт. в нерабочем состоянии. Требуется установка двух электронасосов (основного и резервного) производительностью не менее 37 м</w:t>
      </w:r>
      <w:r w:rsidRPr="00E14890">
        <w:rPr>
          <w:sz w:val="20"/>
          <w:szCs w:val="20"/>
          <w:vertAlign w:val="superscript"/>
        </w:rPr>
        <w:t>3</w:t>
      </w:r>
      <w:r w:rsidRPr="00E14890">
        <w:rPr>
          <w:sz w:val="20"/>
          <w:szCs w:val="20"/>
        </w:rPr>
        <w:t>. Под зданием канализационной насосной станции №2 заглублена металлическая емкость кубической формы объемом 30 м</w:t>
      </w:r>
      <w:r w:rsidRPr="00E14890">
        <w:rPr>
          <w:sz w:val="20"/>
          <w:szCs w:val="20"/>
          <w:vertAlign w:val="superscript"/>
        </w:rPr>
        <w:t>3</w:t>
      </w:r>
      <w:r w:rsidRPr="00E14890">
        <w:rPr>
          <w:sz w:val="20"/>
          <w:szCs w:val="20"/>
        </w:rPr>
        <w:t>. Насосная станция соединена канализационным коллектором диаметром 150 мм протяженностью 100м с основным канализационным коллектором, проходящим по ул.Мелитопольская. Канализационный коллектор от канализационной насосной станции №2 засорен, в неудовлетворительном состоянии, требует замены с увеличением диаметра на перспективу развития жилищного фонда. Канализационная насосная станция №2 в неудовлетворительном состоянии. Требуется  проведение капитального ремонта.</w:t>
      </w:r>
    </w:p>
    <w:p w:rsidR="007418D4" w:rsidRDefault="007418D4" w:rsidP="00362128">
      <w:pPr>
        <w:spacing w:after="240" w:line="240" w:lineRule="auto"/>
        <w:contextualSpacing/>
        <w:rPr>
          <w:sz w:val="20"/>
          <w:szCs w:val="20"/>
        </w:rPr>
      </w:pPr>
    </w:p>
    <w:p w:rsidR="00362128" w:rsidRDefault="00362128" w:rsidP="00362128">
      <w:pPr>
        <w:spacing w:after="240" w:line="240" w:lineRule="auto"/>
        <w:contextualSpacing/>
        <w:jc w:val="right"/>
        <w:rPr>
          <w:sz w:val="20"/>
          <w:szCs w:val="20"/>
        </w:rPr>
      </w:pPr>
    </w:p>
    <w:p w:rsidR="00F31268" w:rsidRPr="00857673" w:rsidRDefault="00F31268" w:rsidP="00F31268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 w:hanging="3402"/>
        <w:jc w:val="both"/>
        <w:rPr>
          <w:rFonts w:eastAsia="Times New Roman CYR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F31268" w:rsidRDefault="00F31268" w:rsidP="00F31268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/>
          <w:bCs/>
          <w:color w:val="000000"/>
          <w:kern w:val="3"/>
          <w:sz w:val="24"/>
          <w:szCs w:val="24"/>
          <w:lang w:eastAsia="ja-JP" w:bidi="fa-IR"/>
        </w:rPr>
        <w:sectPr w:rsidR="00F31268" w:rsidSect="004C5D66">
          <w:headerReference w:type="even" r:id="rId13"/>
          <w:headerReference w:type="default" r:id="rId14"/>
          <w:footerReference w:type="even" r:id="rId15"/>
          <w:head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A0B" w:rsidRPr="00B200D7" w:rsidRDefault="000F7A0B" w:rsidP="00C4455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9923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3</w:t>
      </w:r>
    </w:p>
    <w:p w:rsidR="000F7A0B" w:rsidRPr="00B200D7" w:rsidRDefault="000F7A0B" w:rsidP="00C4455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9923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</w:t>
      </w:r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0F7A0B" w:rsidRPr="00B200D7" w:rsidRDefault="000F7A0B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</w:p>
    <w:p w:rsidR="000F7A0B" w:rsidRDefault="000F7A0B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0F7A0B" w:rsidRDefault="000F7A0B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/>
          <w:bCs/>
          <w:color w:val="000000"/>
          <w:kern w:val="3"/>
          <w:sz w:val="24"/>
          <w:szCs w:val="24"/>
          <w:lang w:eastAsia="ja-JP" w:bidi="fa-I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677"/>
        <w:gridCol w:w="1560"/>
        <w:gridCol w:w="1984"/>
        <w:gridCol w:w="1913"/>
        <w:gridCol w:w="213"/>
        <w:gridCol w:w="1701"/>
        <w:gridCol w:w="1951"/>
      </w:tblGrid>
      <w:tr w:rsidR="0007528A" w:rsidRPr="0007528A" w:rsidTr="00EA4473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528A" w:rsidRPr="0007528A" w:rsidRDefault="0007528A" w:rsidP="0007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9" w:type="dxa"/>
            <w:gridSpan w:val="7"/>
            <w:shd w:val="clear" w:color="auto" w:fill="auto"/>
            <w:vAlign w:val="center"/>
            <w:hideMark/>
          </w:tcPr>
          <w:p w:rsidR="0007528A" w:rsidRPr="0007528A" w:rsidRDefault="0007528A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и основные мероприятия по строительству, реконструкции объектов концессионного соглашения</w:t>
            </w:r>
          </w:p>
        </w:tc>
      </w:tr>
      <w:tr w:rsidR="00943C6C" w:rsidRPr="0007528A" w:rsidTr="00943C6C">
        <w:trPr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43C6C" w:rsidRPr="0007528A" w:rsidRDefault="00943C6C" w:rsidP="0007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:rsidR="00943C6C" w:rsidRPr="0007528A" w:rsidRDefault="00943C6C" w:rsidP="00075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3C6C" w:rsidRPr="0007528A" w:rsidRDefault="00943C6C" w:rsidP="0007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43C6C" w:rsidRPr="0007528A" w:rsidRDefault="00943C6C" w:rsidP="00943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  <w:hideMark/>
          </w:tcPr>
          <w:p w:rsidR="00943C6C" w:rsidRPr="0007528A" w:rsidRDefault="00943C6C" w:rsidP="00943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43C6C" w:rsidRPr="0007528A" w:rsidRDefault="00943C6C" w:rsidP="0007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943C6C" w:rsidRPr="0007528A" w:rsidRDefault="00943C6C" w:rsidP="0007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3C6C" w:rsidRPr="0007528A" w:rsidTr="00EA4473">
        <w:trPr>
          <w:trHeight w:val="915"/>
        </w:trPr>
        <w:tc>
          <w:tcPr>
            <w:tcW w:w="709" w:type="dxa"/>
            <w:shd w:val="clear" w:color="auto" w:fill="auto"/>
            <w:noWrap/>
            <w:hideMark/>
          </w:tcPr>
          <w:p w:rsidR="00943C6C" w:rsidRPr="0007528A" w:rsidRDefault="00943C6C" w:rsidP="00075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shd w:val="clear" w:color="auto" w:fill="auto"/>
            <w:hideMark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Мощность объекта</w:t>
            </w:r>
          </w:p>
        </w:tc>
        <w:tc>
          <w:tcPr>
            <w:tcW w:w="1984" w:type="dxa"/>
            <w:shd w:val="clear" w:color="auto" w:fill="auto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подготовки ПСД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строительства</w:t>
            </w:r>
          </w:p>
        </w:tc>
        <w:tc>
          <w:tcPr>
            <w:tcW w:w="1701" w:type="dxa"/>
            <w:shd w:val="clear" w:color="auto" w:fill="auto"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подготовки ПСД (руб).</w:t>
            </w:r>
          </w:p>
        </w:tc>
        <w:tc>
          <w:tcPr>
            <w:tcW w:w="1951" w:type="dxa"/>
            <w:shd w:val="clear" w:color="auto" w:fill="auto"/>
            <w:hideMark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строительства (руб).</w:t>
            </w:r>
          </w:p>
        </w:tc>
      </w:tr>
      <w:tr w:rsidR="00943C6C" w:rsidRPr="0007528A" w:rsidTr="00943C6C">
        <w:trPr>
          <w:trHeight w:val="128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3C6C" w:rsidRPr="00451DA4" w:rsidRDefault="00943C6C" w:rsidP="00EA447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943C6C" w:rsidRDefault="00943C6C" w:rsidP="0068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Водоочистные сооружения в п.Мулымья, в том числе:</w:t>
            </w:r>
          </w:p>
          <w:p w:rsidR="00943C6C" w:rsidRDefault="00943C6C" w:rsidP="0068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проектно-сметной документации строительства.</w:t>
            </w:r>
          </w:p>
          <w:p w:rsidR="00943C6C" w:rsidRPr="0007528A" w:rsidRDefault="00943C6C" w:rsidP="0068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Строительство ВОС.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м3/сут.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43C6C" w:rsidRPr="0007528A" w:rsidRDefault="00614F14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60 000 000</w:t>
            </w:r>
          </w:p>
        </w:tc>
      </w:tr>
      <w:tr w:rsidR="00943C6C" w:rsidRPr="0007528A" w:rsidTr="00943C6C">
        <w:trPr>
          <w:trHeight w:val="15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3C6C" w:rsidRPr="00451DA4" w:rsidRDefault="00943C6C" w:rsidP="00EA447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943C6C" w:rsidRDefault="00943C6C" w:rsidP="00EA4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Водозаборные сооружения в п.Назарово, в том числе:</w:t>
            </w:r>
          </w:p>
          <w:p w:rsidR="00943C6C" w:rsidRDefault="00943C6C" w:rsidP="00EA4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проектно-сметной строительства.</w:t>
            </w:r>
          </w:p>
          <w:p w:rsidR="00943C6C" w:rsidRPr="0007528A" w:rsidRDefault="00943C6C" w:rsidP="00EA4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Строительство ВОС.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43C6C" w:rsidRPr="0007528A" w:rsidRDefault="00943C6C" w:rsidP="0007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C6C" w:rsidRPr="0007528A" w:rsidRDefault="00943C6C" w:rsidP="0007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43C6C" w:rsidRPr="0007528A" w:rsidRDefault="00614F14" w:rsidP="00075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</w:tr>
      <w:tr w:rsidR="00943C6C" w:rsidRPr="0007528A" w:rsidTr="00943C6C">
        <w:trPr>
          <w:trHeight w:val="14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3C6C" w:rsidRPr="00451DA4" w:rsidRDefault="00943C6C" w:rsidP="00EA447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943C6C" w:rsidRDefault="00943C6C" w:rsidP="00EA4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обезжелезивающей установки в д.Ушья, в том числе:</w:t>
            </w:r>
          </w:p>
          <w:p w:rsidR="00943C6C" w:rsidRDefault="00943C6C" w:rsidP="00EA4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проектно-сметной документации реконструкции.</w:t>
            </w:r>
          </w:p>
          <w:p w:rsidR="00943C6C" w:rsidRPr="0007528A" w:rsidRDefault="00943C6C" w:rsidP="00EA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Реконструкция здания.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м3/сут.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43C6C" w:rsidRPr="0007528A" w:rsidRDefault="00614F14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60 000 000</w:t>
            </w:r>
          </w:p>
        </w:tc>
      </w:tr>
      <w:tr w:rsidR="00943C6C" w:rsidRPr="0007528A" w:rsidTr="00943C6C">
        <w:trPr>
          <w:trHeight w:val="10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3C6C" w:rsidRPr="00451DA4" w:rsidRDefault="00943C6C" w:rsidP="00EA447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943C6C" w:rsidRDefault="00943C6C" w:rsidP="00EA4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 сети водоснабжения в д.Ушья, в том числе:</w:t>
            </w:r>
          </w:p>
          <w:p w:rsidR="00943C6C" w:rsidRDefault="00943C6C" w:rsidP="00EA4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проектно-сметной документации реконструкции.</w:t>
            </w:r>
          </w:p>
          <w:p w:rsidR="00943C6C" w:rsidRPr="0007528A" w:rsidRDefault="00943C6C" w:rsidP="00EA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Реконструкция сетей.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5 698 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943C6C" w:rsidRPr="0007528A" w:rsidRDefault="00943C6C" w:rsidP="00B5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</w:t>
            </w:r>
            <w:r w:rsidR="00B5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43C6C" w:rsidRPr="0007528A" w:rsidRDefault="00614F14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34 188 000</w:t>
            </w:r>
          </w:p>
        </w:tc>
      </w:tr>
      <w:tr w:rsidR="00943C6C" w:rsidRPr="0007528A" w:rsidTr="00943C6C">
        <w:trPr>
          <w:trHeight w:val="13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3C6C" w:rsidRPr="00451DA4" w:rsidRDefault="00943C6C" w:rsidP="00EA447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943C6C" w:rsidRDefault="00943C6C" w:rsidP="00943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канализации в д.Ушья, в том числе:</w:t>
            </w:r>
          </w:p>
          <w:p w:rsidR="00943C6C" w:rsidRDefault="00943C6C" w:rsidP="00943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проектно-сметной документации реконструкции.</w:t>
            </w:r>
          </w:p>
          <w:p w:rsidR="00943C6C" w:rsidRPr="0007528A" w:rsidRDefault="00943C6C" w:rsidP="0094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Реконструкция сетей.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2 953 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943C6C" w:rsidRPr="0007528A" w:rsidRDefault="00943C6C" w:rsidP="00B5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</w:t>
            </w:r>
            <w:r w:rsidR="00B5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43C6C" w:rsidRPr="0007528A" w:rsidRDefault="00614F14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17 718 000</w:t>
            </w:r>
          </w:p>
        </w:tc>
      </w:tr>
      <w:tr w:rsidR="00943C6C" w:rsidRPr="0007528A" w:rsidTr="00943C6C">
        <w:trPr>
          <w:trHeight w:val="13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3C6C" w:rsidRPr="00451DA4" w:rsidRDefault="00943C6C" w:rsidP="00EA447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943C6C" w:rsidRDefault="00943C6C" w:rsidP="00943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канализационной насосной станции №2 в д.Ушья, в том числе:</w:t>
            </w:r>
          </w:p>
          <w:p w:rsidR="00943C6C" w:rsidRDefault="00943C6C" w:rsidP="00943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проектно-сметной документации реконструкции.</w:t>
            </w:r>
          </w:p>
          <w:p w:rsidR="00943C6C" w:rsidRPr="0007528A" w:rsidRDefault="00943C6C" w:rsidP="0094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Реконструкция здания.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 кв.м.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43C6C" w:rsidRPr="0007528A" w:rsidRDefault="00614F14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</w:t>
            </w:r>
          </w:p>
        </w:tc>
      </w:tr>
      <w:tr w:rsidR="00943C6C" w:rsidRPr="0007528A" w:rsidTr="00943C6C">
        <w:trPr>
          <w:trHeight w:val="19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3C6C" w:rsidRPr="00451DA4" w:rsidRDefault="00943C6C" w:rsidP="00EA447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943C6C" w:rsidRDefault="00943C6C" w:rsidP="0045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санитарно-защитной зоны</w:t>
            </w:r>
          </w:p>
          <w:p w:rsidR="00943C6C" w:rsidRPr="0007528A" w:rsidRDefault="00943C6C" w:rsidP="0045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водозаборные сооружения в с.Чантырья, д.Ушья, п.Назарово, п.Мулымья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943C6C" w:rsidRPr="0007528A" w:rsidRDefault="00943C6C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43C6C" w:rsidRPr="0007528A" w:rsidRDefault="00943C6C" w:rsidP="000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4F14" w:rsidRPr="0007528A" w:rsidTr="009A1816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4F14" w:rsidRPr="00614F14" w:rsidRDefault="00614F14" w:rsidP="00075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shd w:val="clear" w:color="auto" w:fill="auto"/>
            <w:hideMark/>
          </w:tcPr>
          <w:p w:rsidR="00614F14" w:rsidRPr="00614F14" w:rsidRDefault="00614F14" w:rsidP="0007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14F14" w:rsidRPr="00614F14" w:rsidRDefault="00614F14" w:rsidP="00075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4F14" w:rsidRPr="00614F14" w:rsidRDefault="00614F14" w:rsidP="009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614F14" w:rsidRPr="00614F14" w:rsidRDefault="00614F14" w:rsidP="0094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614F14" w:rsidRPr="00614F14" w:rsidRDefault="00614F14" w:rsidP="0061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216 306 000</w:t>
            </w:r>
          </w:p>
        </w:tc>
      </w:tr>
    </w:tbl>
    <w:p w:rsidR="0093361D" w:rsidRDefault="00606BC4" w:rsidP="00606BC4">
      <w:pPr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br w:type="page"/>
      </w:r>
    </w:p>
    <w:p w:rsidR="00F31268" w:rsidRPr="00B200D7" w:rsidRDefault="00F31268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4</w:t>
      </w:r>
    </w:p>
    <w:p w:rsidR="00F31268" w:rsidRPr="00B200D7" w:rsidRDefault="00F31268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</w:t>
      </w:r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4C5D66" w:rsidRDefault="004C5D66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tbl>
      <w:tblPr>
        <w:tblW w:w="9709" w:type="dxa"/>
        <w:tblInd w:w="98" w:type="dxa"/>
        <w:tblLook w:val="04A0"/>
      </w:tblPr>
      <w:tblGrid>
        <w:gridCol w:w="1181"/>
        <w:gridCol w:w="1572"/>
        <w:gridCol w:w="87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7716B3" w:rsidRPr="007716B3" w:rsidTr="007716B3">
        <w:trPr>
          <w:trHeight w:val="960"/>
        </w:trPr>
        <w:tc>
          <w:tcPr>
            <w:tcW w:w="9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Сведения о ценах, величинах, значениях и параметрах в соответствии с пунктами 1, 4-11 части 1.2 статьи 23 Федерального закона  от 21.07.2005  №115-ФЗ "О концессионных соглашениях" </w:t>
            </w:r>
          </w:p>
        </w:tc>
      </w:tr>
      <w:tr w:rsidR="007716B3" w:rsidRPr="007716B3" w:rsidTr="007716B3">
        <w:trPr>
          <w:trHeight w:val="45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Сфера: водоснабжение (полный комплекс)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6B3" w:rsidRPr="007716B3" w:rsidTr="007716B3">
        <w:trPr>
          <w:trHeight w:val="45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Собственник имущества: Муниципальное образование Кондинский район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6B3" w:rsidRPr="007716B3" w:rsidTr="007716B3">
        <w:trPr>
          <w:trHeight w:val="45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МО на территории которого расположены объекты: сельское поселение Мулымья Кондинского района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6B3" w:rsidRPr="007716B3" w:rsidTr="007716B3">
        <w:trPr>
          <w:trHeight w:val="45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6B3" w:rsidRPr="007716B3" w:rsidTr="007716B3">
        <w:trPr>
          <w:trHeight w:val="555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пункты части 1.2 статьи 23 Федерального закона 115-ФЗ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Перечень сведений, подлежащих представлению организатору конкурса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4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Сведения о ценах, величинах, значениях и параметрах </w:t>
            </w:r>
          </w:p>
        </w:tc>
      </w:tr>
      <w:tr w:rsidR="007716B3" w:rsidRPr="007716B3" w:rsidTr="007716B3">
        <w:trPr>
          <w:trHeight w:val="69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2031</w:t>
            </w:r>
          </w:p>
        </w:tc>
      </w:tr>
      <w:tr w:rsidR="007716B3" w:rsidRPr="007716B3" w:rsidTr="007716B3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Минимально допустимые плановые значения показателей деятельности концессионера и долгосрочные параметры регулирования деятельности концессионера  в соответствии с частью 1.4  статьи 23</w:t>
            </w:r>
          </w:p>
        </w:tc>
      </w:tr>
      <w:tr w:rsidR="007716B3" w:rsidRPr="007716B3" w:rsidTr="007716B3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Показатели качества воды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190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</w:t>
            </w: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6B3" w:rsidRPr="007716B3" w:rsidTr="007716B3">
        <w:trPr>
          <w:trHeight w:val="13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1.1.1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6B3" w:rsidRPr="007716B3" w:rsidTr="007716B3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Показатели надежности и бесперебойности водоснабжения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23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</w:t>
            </w: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водоснабжения, принадлежащих организации, осуществляющей холодное водоснабжение, в расчете на протяженность водопроводной сети в год.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6B3" w:rsidRPr="007716B3" w:rsidTr="007716B3">
        <w:trPr>
          <w:trHeight w:val="52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Показатели энергетической эффективности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доля потерь воды в централизованных системах холодного водоснабжения при транспортировке в общем объеме воды, поданной в водопроводную сеть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7716B3" w:rsidRPr="007716B3" w:rsidTr="007716B3">
        <w:trPr>
          <w:trHeight w:val="103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кВтЧ/м3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716B3" w:rsidRPr="007716B3" w:rsidTr="007716B3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716B3" w:rsidRPr="007716B3" w:rsidTr="007716B3">
        <w:trPr>
          <w:trHeight w:val="1395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Объем отпуска воды в году, предшествующем первому году действия концессионного соглашения, а </w:t>
            </w: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 xml:space="preserve">также прогноз объема отпуска воды на срок действия концессионного соглашения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тыс. м3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63,79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63,02</w:t>
            </w:r>
          </w:p>
        </w:tc>
      </w:tr>
      <w:tr w:rsidR="007716B3" w:rsidRPr="007716B3" w:rsidTr="007716B3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темп изменения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98,79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100,00</w:t>
            </w:r>
          </w:p>
        </w:tc>
      </w:tr>
      <w:tr w:rsidR="007716B3" w:rsidRPr="007716B3" w:rsidTr="007716B3">
        <w:trPr>
          <w:trHeight w:val="495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Цены на энергетические ресурсы в году, предшествующем первому году действия концессионного соглашения и прогноз цен на энергетические ресурсы на срок действия концессионного соглашения</w:t>
            </w:r>
          </w:p>
        </w:tc>
      </w:tr>
      <w:tr w:rsidR="007716B3" w:rsidRPr="007716B3" w:rsidTr="007716B3">
        <w:trPr>
          <w:trHeight w:val="54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руб./кВтч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4,79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5,89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7,23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13,40</w:t>
            </w:r>
          </w:p>
        </w:tc>
      </w:tr>
      <w:tr w:rsidR="007716B3" w:rsidRPr="007716B3" w:rsidTr="007716B3">
        <w:trPr>
          <w:trHeight w:val="54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изменение цен на электрическую энергию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107,10</w:t>
            </w:r>
          </w:p>
        </w:tc>
      </w:tr>
      <w:tr w:rsidR="007716B3" w:rsidRPr="007716B3" w:rsidTr="007716B3">
        <w:trPr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Потери и удельное потребление энергетических ресурсов на единицу объема отпуска воды в году, предшествующем первому году действия концессионного соглашения (по каждому виду используемого энергетического ресурса)</w:t>
            </w:r>
          </w:p>
        </w:tc>
      </w:tr>
      <w:tr w:rsidR="007716B3" w:rsidRPr="007716B3" w:rsidTr="007716B3">
        <w:trPr>
          <w:trHeight w:val="46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уровень потерь воды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4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удельный расход электрической энергии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кВтЧ/м3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9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Величина неподконтрольных расходов  (за исключением расходов на энергетические ресурсы, концессионной платы и налога на прибыль организаций)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74,84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43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Метод регулирования</w:t>
            </w:r>
          </w:p>
        </w:tc>
        <w:tc>
          <w:tcPr>
            <w:tcW w:w="79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Метод индексации</w:t>
            </w:r>
          </w:p>
        </w:tc>
      </w:tr>
      <w:tr w:rsidR="007716B3" w:rsidRPr="007716B3" w:rsidTr="007716B3">
        <w:trPr>
          <w:trHeight w:val="54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Предельные  (максимальные) значения критериев конкурса, предусмотренных пунктами 2 - 5 части 2.3 статьи 24 Федерального закона (долгосрочные параметры регулирования деятельности концессионера)</w:t>
            </w:r>
          </w:p>
        </w:tc>
      </w:tr>
      <w:tr w:rsidR="007716B3" w:rsidRPr="007716B3" w:rsidTr="007716B3">
        <w:trPr>
          <w:trHeight w:val="43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базовый уровень операционных расходов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2 596,56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6B3" w:rsidRPr="007716B3" w:rsidTr="007716B3">
        <w:trPr>
          <w:trHeight w:val="48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Показатели энергосбережения и энергетической эффективности: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112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уровень потерь воды (доля потерь воды в централизованных системах холодного водоснабжения при транспортировке в общем объеме воды, поданной в водопроводную сеть)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10,00</w:t>
            </w:r>
          </w:p>
        </w:tc>
      </w:tr>
      <w:tr w:rsidR="007716B3" w:rsidRPr="007716B3" w:rsidTr="007716B3">
        <w:trPr>
          <w:trHeight w:val="117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кВт/м3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1,50</w:t>
            </w:r>
          </w:p>
        </w:tc>
      </w:tr>
      <w:tr w:rsidR="007716B3" w:rsidRPr="007716B3" w:rsidTr="007716B3">
        <w:trPr>
          <w:trHeight w:val="54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нормативный уровень прибыли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2,51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4,34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4,45</w:t>
            </w:r>
          </w:p>
        </w:tc>
      </w:tr>
      <w:tr w:rsidR="007716B3" w:rsidRPr="007716B3" w:rsidTr="007716B3">
        <w:trPr>
          <w:trHeight w:val="190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объем расходов, финансируемых за счет средств концедента,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</w:t>
            </w: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конкурсной документацией предусмотрено принятие концедентом на себя расходов на создание и (или) реконструкцию данного объекта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тыс.руб.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204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объем расходов, финансируемых за счет средств концедента,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концедентом на себя расходов на использование (эксплуатацию) данного объекта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15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</w:t>
            </w: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правовыми актами Российской Федерации в сфере водоснабжения по отношению к предыдущему году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107,63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104,96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105,30</w:t>
            </w:r>
          </w:p>
        </w:tc>
      </w:tr>
      <w:tr w:rsidR="007716B3" w:rsidRPr="007716B3" w:rsidTr="007716B3">
        <w:trPr>
          <w:trHeight w:val="12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необходимая валовая выручка концессионера от осуществления регулируемого вида деятельности, предусмотренной нормативными правовыми актами РФ в сфере водоснабжения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3 187,46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x</w:t>
            </w:r>
          </w:p>
        </w:tc>
      </w:tr>
      <w:tr w:rsidR="007716B3" w:rsidRPr="007716B3" w:rsidTr="007716B3">
        <w:trPr>
          <w:trHeight w:val="495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водоснабжения: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52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107,40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105,50</w:t>
            </w:r>
          </w:p>
        </w:tc>
      </w:tr>
      <w:tr w:rsidR="007716B3" w:rsidRPr="007716B3" w:rsidTr="007716B3">
        <w:trPr>
          <w:trHeight w:val="94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Минимальная тарифная ставка рабочего 1 разряда на 01.01.2015, в соответствии с отраслевым тарифным соглашением в ЖКХ РФ на 2014-2016 годы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7 528,75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69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Предельные (максимальные) индексы изменения размера вносимой гражданами платы за коммунальные услуги на период с 01 июля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67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Предельные (максимальные) уровни роста тарифов в сфере водоснабжения с </w:t>
            </w: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01.07.2015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11,90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7716B3" w:rsidRDefault="007716B3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7716B3" w:rsidRDefault="007716B3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tbl>
      <w:tblPr>
        <w:tblW w:w="9709" w:type="dxa"/>
        <w:tblInd w:w="98" w:type="dxa"/>
        <w:tblLook w:val="04A0"/>
      </w:tblPr>
      <w:tblGrid>
        <w:gridCol w:w="1181"/>
        <w:gridCol w:w="1519"/>
        <w:gridCol w:w="877"/>
        <w:gridCol w:w="656"/>
        <w:gridCol w:w="1034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7716B3" w:rsidRPr="007716B3" w:rsidTr="007716B3">
        <w:trPr>
          <w:trHeight w:val="960"/>
        </w:trPr>
        <w:tc>
          <w:tcPr>
            <w:tcW w:w="9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Сведения о ценах, величинах, значениях и параметрах в соответствии с пунктами 1, 4-11 части 1.2 статьи 23 Федерального закона  от 21.07.2005  №115-ФЗ "О концессионных соглашениях" </w:t>
            </w:r>
          </w:p>
        </w:tc>
      </w:tr>
      <w:tr w:rsidR="007716B3" w:rsidRPr="007716B3" w:rsidTr="007716B3">
        <w:trPr>
          <w:trHeight w:val="45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Сфера: водоотведение (полный комплекс)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6B3" w:rsidRPr="007716B3" w:rsidTr="007716B3">
        <w:trPr>
          <w:trHeight w:val="45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Собственник имущества: Муниципальное образование Кондинский район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6B3" w:rsidRPr="007716B3" w:rsidTr="007716B3">
        <w:trPr>
          <w:trHeight w:val="45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на территории которого расположены объекты: сельское поселение Мулымья Кондинского района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6B3" w:rsidRPr="007716B3" w:rsidTr="007716B3">
        <w:trPr>
          <w:trHeight w:val="45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6B3" w:rsidRPr="007716B3" w:rsidTr="007716B3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пункты части 1.2 статьи 23 Федерального закона 115-ФЗ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сведений, подлежащих представлению организатору конкурса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ценах, величинах, значениях и параметрах </w:t>
            </w:r>
          </w:p>
        </w:tc>
      </w:tr>
      <w:tr w:rsidR="007716B3" w:rsidRPr="007716B3" w:rsidTr="007716B3">
        <w:trPr>
          <w:trHeight w:val="5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</w:tr>
      <w:tr w:rsidR="007716B3" w:rsidRPr="007716B3" w:rsidTr="007716B3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Минимально допустимые плановые значения показателей деятельности концессионера и долгосрочные параметры регулирования деятельности концессионера  в соответствии с частью 1.4  статьи 23</w:t>
            </w:r>
          </w:p>
        </w:tc>
      </w:tr>
      <w:tr w:rsidR="007716B3" w:rsidRPr="007716B3" w:rsidTr="007716B3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12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6B3" w:rsidRPr="007716B3" w:rsidTr="007716B3">
        <w:trPr>
          <w:trHeight w:val="16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надежности и бесперебойности водоотведения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7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16B3" w:rsidRPr="007716B3" w:rsidTr="007716B3">
        <w:trPr>
          <w:trHeight w:val="26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</w:t>
            </w: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показатели энергетической эффективности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7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кВтЧ/м3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7716B3" w:rsidRPr="007716B3" w:rsidTr="007716B3">
        <w:trPr>
          <w:trHeight w:val="11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кВтЧ/м3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716B3" w:rsidRPr="007716B3" w:rsidTr="007716B3">
        <w:trPr>
          <w:trHeight w:val="112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полезного  отпуска водоотведения в году, предшествующем первому году действия концессионного соглашения, а также прогноз объема полезного отпуска водоотведения на срок действия концессионного соглашения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м3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28,29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изменения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на энергетические ресурсы в году, предшествующем первому году действия концессионного соглашения и прогноз цен на энергетические ресурсы на срок действия концессионного соглашения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руб./кВтч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13,40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цен на электрическую энергию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руб./м3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30,95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73,67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цен на тепловую энергию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Потери и удельное потребеление энергетических ресурсов на единицу объема  воды в году, предшествующем первому году действия концессионного соглашения (по каждому виду используемого энергетического ресурса)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потери 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электрической энергии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кВтЧ/м3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11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Величина неподконтрольных расходов  (за исключением расходов на энергетические ресурсы, концессионной платы и налога на прибыль организаций)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регулирования</w:t>
            </w:r>
          </w:p>
        </w:tc>
        <w:tc>
          <w:tcPr>
            <w:tcW w:w="80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индексации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Предельные  (максимальные) значения критериев конкурса, предусмотренных пунктами 2 - 5 части 2.3 статьи 24 Федерального закона (долгосрочные параметры регулирования деятельности концессионера)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 уровень операционных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1 655,85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нормативы-индикаторы 15,65-19,24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руб./м3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энергосбережения и энергетической эффективности: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объем воды, используемой на собственные нужды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загрузка основного оборудования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112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потерь воды (доля потерь воды в централизованных системах холодного водоснабжения при транспортировке в общем объеме воды, поданной в водопроводную сеть)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716B3" w:rsidRPr="007716B3" w:rsidTr="007716B3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кВт/м3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нормативный уровень прибыли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11,25</w:t>
            </w:r>
          </w:p>
        </w:tc>
      </w:tr>
      <w:tr w:rsidR="007716B3" w:rsidRPr="007716B3" w:rsidTr="007716B3">
        <w:trPr>
          <w:trHeight w:val="22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расходов, финансируемых за счет средств концедента,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концедентом на себя расходов на создание и (или) реконструкцию данного объекта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22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расходов, финансируемых за счет средств концедента,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</w:t>
            </w: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принятие концедентом на себя расходов на использование (эксплуатацию) данного объекта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тыс.руб.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15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водоснабжения по отношению к предыдущему году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107,65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105,30</w:t>
            </w:r>
          </w:p>
        </w:tc>
      </w:tr>
      <w:tr w:rsidR="007716B3" w:rsidRPr="007716B3" w:rsidTr="007716B3">
        <w:trPr>
          <w:trHeight w:val="11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необходимая валовая выручка концессионера от осуществления регулируемого вида деятельности, предусмотренной нормативными правовыми актами РФ в сфере водоснабжения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1 789,19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716B3" w:rsidRPr="007716B3" w:rsidTr="007716B3">
        <w:trPr>
          <w:trHeight w:val="11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необходимая валовая выручка концессионера от осуществления регулируемых видов деятельности, предусмотренной нормативными правовыми актами РФ в сфере  (ПО *ср тариф)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1 789,19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1 926,01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2 021,65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2 245,73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2 364,73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2 490,03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2 622,06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2 761,14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2 907,57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тариф на воду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102,78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 среднегодового тарифа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#ССЫЛКА!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107,65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с 01.01.20хх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с 01.07.20хх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 тарифа с 01.07.20хх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ПО по 1 полуг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НВВ 1 полуг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846,01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943,19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982,82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1 038,83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1 093,87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1 151,86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1 212,87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1 277,16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1 344,90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1 416,24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НВВ 2 полуг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943,18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982,82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1 038,83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1 093,87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1 151,86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1 212,87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1 277,16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1 344,90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1 416,24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1 491,33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НВВ общ проверка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1 789,19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1 926,01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2 021,65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2 245,73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2 364,73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2 490,03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2 622,06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2 761,14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2 907,57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6B3" w:rsidRPr="007716B3" w:rsidTr="007716B3">
        <w:trPr>
          <w:trHeight w:val="37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водоснабжения:</w:t>
            </w:r>
          </w:p>
        </w:tc>
      </w:tr>
      <w:tr w:rsidR="007716B3" w:rsidRPr="007716B3" w:rsidTr="007716B3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</w:tr>
      <w:tr w:rsidR="007716B3" w:rsidRPr="007716B3" w:rsidTr="007716B3">
        <w:trPr>
          <w:trHeight w:val="112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Минимальная тарифная ставка рабочего 1 разряда на 01.01.2015, в соответствии с отраслевым тарифным соглашением в ЖКХ РФ на 2014-2016 годы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7 528,75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Предельные (максимальные) индексы изменения размера вносимой гражданами платы за коммунальные услуги на период с 01 июля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716B3" w:rsidRPr="007716B3" w:rsidTr="007716B3">
        <w:trPr>
          <w:trHeight w:val="75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(максимальные) уровни роста тарифов в сфере водоснабжения с 01.07.2015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B3" w:rsidRPr="007716B3" w:rsidRDefault="007716B3" w:rsidP="0077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7716B3" w:rsidRDefault="007716B3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7716B3" w:rsidRDefault="007716B3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5C1FC8" w:rsidRDefault="005C1FC8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5C1FC8" w:rsidRDefault="005C1FC8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5C1FC8" w:rsidRDefault="005C1FC8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5C1FC8" w:rsidRDefault="005C1FC8" w:rsidP="004C5D66">
      <w:pPr>
        <w:spacing w:after="0" w:line="240" w:lineRule="auto"/>
        <w:ind w:firstLine="567"/>
        <w:rPr>
          <w:rFonts w:ascii="Calibri" w:eastAsia="Calibri" w:hAnsi="Calibri"/>
        </w:rPr>
        <w:sectPr w:rsidR="005C1FC8" w:rsidSect="00C44558">
          <w:pgSz w:w="16838" w:h="11906" w:orient="landscape"/>
          <w:pgMar w:top="851" w:right="820" w:bottom="567" w:left="567" w:header="709" w:footer="709" w:gutter="0"/>
          <w:cols w:space="708"/>
          <w:docGrid w:linePitch="360"/>
        </w:sectPr>
      </w:pPr>
    </w:p>
    <w:p w:rsidR="005C1FC8" w:rsidRPr="00B200D7" w:rsidRDefault="005C1FC8" w:rsidP="005C1FC8">
      <w:pPr>
        <w:keepNext/>
        <w:widowControl w:val="0"/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5</w:t>
      </w:r>
    </w:p>
    <w:p w:rsidR="005C1FC8" w:rsidRPr="00B200D7" w:rsidRDefault="005C1FC8" w:rsidP="005C1FC8">
      <w:pPr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</w:t>
      </w:r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5C1FC8" w:rsidRPr="005C1FC8" w:rsidRDefault="005C1FC8" w:rsidP="005C1FC8">
      <w:pPr>
        <w:spacing w:after="0" w:line="240" w:lineRule="auto"/>
        <w:ind w:left="4536"/>
        <w:jc w:val="both"/>
        <w:rPr>
          <w:sz w:val="24"/>
          <w:szCs w:val="24"/>
        </w:rPr>
      </w:pPr>
    </w:p>
    <w:p w:rsidR="005C1FC8" w:rsidRPr="005C1FC8" w:rsidRDefault="005C1FC8" w:rsidP="005C1FC8">
      <w:pPr>
        <w:spacing w:after="0" w:line="240" w:lineRule="auto"/>
        <w:jc w:val="center"/>
        <w:rPr>
          <w:b/>
          <w:sz w:val="24"/>
          <w:szCs w:val="24"/>
        </w:rPr>
      </w:pPr>
      <w:r w:rsidRPr="005C1FC8">
        <w:rPr>
          <w:b/>
          <w:sz w:val="24"/>
          <w:szCs w:val="24"/>
        </w:rPr>
        <w:t>Порядок и условия возмещения расходов Сторон, связанных с досрочным расторжением концессионного соглашения</w:t>
      </w:r>
    </w:p>
    <w:p w:rsidR="005C1FC8" w:rsidRPr="005C1FC8" w:rsidRDefault="005C1FC8" w:rsidP="005C1FC8">
      <w:pPr>
        <w:spacing w:after="0" w:line="240" w:lineRule="auto"/>
        <w:jc w:val="center"/>
        <w:rPr>
          <w:b/>
          <w:sz w:val="24"/>
          <w:szCs w:val="24"/>
        </w:rPr>
      </w:pPr>
    </w:p>
    <w:p w:rsidR="005C1FC8" w:rsidRPr="005C1FC8" w:rsidRDefault="005C1FC8" w:rsidP="005C1FC8">
      <w:pPr>
        <w:spacing w:after="0" w:line="240" w:lineRule="auto"/>
        <w:jc w:val="center"/>
        <w:rPr>
          <w:b/>
          <w:sz w:val="24"/>
          <w:szCs w:val="24"/>
        </w:rPr>
      </w:pPr>
    </w:p>
    <w:p w:rsidR="005C1FC8" w:rsidRPr="005C1FC8" w:rsidRDefault="005C1FC8" w:rsidP="005C1FC8">
      <w:pPr>
        <w:pStyle w:val="4"/>
        <w:spacing w:after="0"/>
        <w:rPr>
          <w:b/>
          <w:sz w:val="24"/>
          <w:szCs w:val="24"/>
          <w:lang w:val="ru-RU"/>
        </w:rPr>
      </w:pPr>
      <w:bookmarkStart w:id="306" w:name="р1"/>
      <w:bookmarkEnd w:id="306"/>
      <w:r w:rsidRPr="005C1FC8">
        <w:rPr>
          <w:b/>
          <w:sz w:val="24"/>
          <w:szCs w:val="24"/>
          <w:lang w:val="ru-RU"/>
        </w:rPr>
        <w:t>Расторжение Соглашения по вине Концедента.</w:t>
      </w:r>
    </w:p>
    <w:p w:rsidR="005C1FC8" w:rsidRPr="005C1FC8" w:rsidRDefault="005C1FC8" w:rsidP="00D47922">
      <w:pPr>
        <w:pStyle w:val="af4"/>
        <w:numPr>
          <w:ilvl w:val="0"/>
          <w:numId w:val="28"/>
        </w:numPr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Концедент обязан произвести следующие платежи в адрес Концессионера: </w:t>
      </w:r>
    </w:p>
    <w:p w:rsidR="005C1FC8" w:rsidRPr="005666AA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  <w:tab w:val="left" w:pos="993"/>
          <w:tab w:val="num" w:pos="1702"/>
        </w:tabs>
        <w:spacing w:after="0"/>
        <w:ind w:left="171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Размер НК. Порядок расчета такой же как в  </w:t>
      </w:r>
      <w:hyperlink r:id="rId17" w:history="1">
        <w:r w:rsidRPr="005666AA">
          <w:rPr>
            <w:rStyle w:val="a5"/>
            <w:color w:val="auto"/>
            <w:sz w:val="24"/>
            <w:szCs w:val="24"/>
            <w:u w:val="none"/>
            <w:lang w:val="ru-RU"/>
          </w:rPr>
          <w:t xml:space="preserve">Приложении № </w:t>
        </w:r>
        <w:r w:rsidR="005666AA" w:rsidRPr="005666AA">
          <w:rPr>
            <w:rStyle w:val="a5"/>
            <w:color w:val="auto"/>
            <w:sz w:val="24"/>
            <w:szCs w:val="24"/>
            <w:u w:val="none"/>
            <w:lang w:val="ru-RU"/>
          </w:rPr>
          <w:t>6</w:t>
        </w:r>
      </w:hyperlink>
    </w:p>
    <w:p w:rsidR="005C1FC8" w:rsidRPr="005666AA" w:rsidRDefault="005C1FC8" w:rsidP="005C1FC8">
      <w:pPr>
        <w:pStyle w:val="18"/>
        <w:tabs>
          <w:tab w:val="left" w:pos="0"/>
        </w:tabs>
        <w:jc w:val="both"/>
        <w:rPr>
          <w:color w:val="auto"/>
          <w:lang w:val="ru-RU"/>
        </w:rPr>
      </w:pPr>
    </w:p>
    <w:p w:rsidR="005C1FC8" w:rsidRPr="005C1FC8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  <w:tab w:val="num" w:pos="0"/>
        </w:tabs>
        <w:spacing w:after="0"/>
        <w:ind w:left="0" w:firstLine="85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Доход на инвестированный капитал (</w:t>
      </w:r>
      <w:r w:rsidRPr="005C1FC8">
        <w:rPr>
          <w:position w:val="-10"/>
          <w:sz w:val="24"/>
          <w:szCs w:val="24"/>
          <w:lang w:val="ru-RU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8pt" o:ole="">
            <v:imagedata r:id="rId18" o:title=""/>
          </v:shape>
          <o:OLEObject Type="Embed" ProgID="Equation.3" ShapeID="_x0000_i1025" DrawAspect="Content" ObjectID="_1525524012" r:id="rId19"/>
        </w:object>
      </w:r>
      <w:r w:rsidRPr="005C1FC8">
        <w:rPr>
          <w:sz w:val="24"/>
          <w:szCs w:val="24"/>
          <w:lang w:val="ru-RU"/>
        </w:rPr>
        <w:t>), который мог бы получать Концессионер до конца Соглашения, если бы Соглашение не было расторгнуто. Доход на инвестированный капитал рассчитывается в соответствие с нормой доходности инвестированного капитала, установленной в соответствие с действующими методиками регулирования цен (тарифов) с применением метода доходности инвестированного капитала. Данный показатель рассчитывается по следующей формуле</w:t>
      </w:r>
    </w:p>
    <w:p w:rsidR="005C1FC8" w:rsidRPr="005C1FC8" w:rsidRDefault="005C1FC8" w:rsidP="005C1FC8">
      <w:pPr>
        <w:pStyle w:val="18"/>
        <w:tabs>
          <w:tab w:val="left" w:pos="1134"/>
        </w:tabs>
        <w:ind w:left="1134" w:hanging="283"/>
        <w:jc w:val="center"/>
        <w:rPr>
          <w:lang w:val="ru-RU"/>
        </w:rPr>
      </w:pPr>
      <w:r w:rsidRPr="005C1FC8">
        <w:rPr>
          <w:position w:val="-30"/>
          <w:lang w:val="ru-RU"/>
        </w:rPr>
        <w:object w:dxaOrig="2620" w:dyaOrig="720">
          <v:shape id="_x0000_i1026" type="#_x0000_t75" style="width:130pt;height:38pt" o:ole="">
            <v:imagedata r:id="rId20" o:title=""/>
          </v:shape>
          <o:OLEObject Type="Embed" ProgID="Equation.3" ShapeID="_x0000_i1026" DrawAspect="Content" ObjectID="_1525524013" r:id="rId21"/>
        </w:object>
      </w:r>
      <w:r w:rsidRPr="005C1FC8">
        <w:rPr>
          <w:lang w:val="ru-RU"/>
        </w:rPr>
        <w:t>, где</w:t>
      </w:r>
    </w:p>
    <w:p w:rsidR="005C1FC8" w:rsidRPr="005C1FC8" w:rsidRDefault="005C1FC8" w:rsidP="005C1FC8">
      <w:pPr>
        <w:pStyle w:val="18"/>
        <w:tabs>
          <w:tab w:val="left" w:pos="1843"/>
        </w:tabs>
        <w:ind w:left="1701"/>
        <w:jc w:val="both"/>
        <w:rPr>
          <w:lang w:val="ru-RU"/>
        </w:rPr>
      </w:pPr>
      <w:r w:rsidRPr="005C1FC8">
        <w:rPr>
          <w:position w:val="-10"/>
          <w:lang w:val="ru-RU"/>
        </w:rPr>
        <w:object w:dxaOrig="240" w:dyaOrig="340">
          <v:shape id="_x0000_i1027" type="#_x0000_t75" style="width:13pt;height:18pt" o:ole="">
            <v:imagedata r:id="rId22" o:title=""/>
          </v:shape>
          <o:OLEObject Type="Embed" ProgID="Equation.3" ShapeID="_x0000_i1027" DrawAspect="Content" ObjectID="_1525524014" r:id="rId23"/>
        </w:object>
      </w:r>
      <w:r w:rsidRPr="005C1FC8">
        <w:rPr>
          <w:lang w:val="ru-RU"/>
        </w:rPr>
        <w:t>– расчетный период в котором оканчивается Соглашение</w:t>
      </w:r>
    </w:p>
    <w:p w:rsidR="005C1FC8" w:rsidRPr="005C1FC8" w:rsidRDefault="005C1FC8" w:rsidP="005C1FC8">
      <w:pPr>
        <w:pStyle w:val="18"/>
        <w:jc w:val="center"/>
        <w:rPr>
          <w:lang w:val="ru-RU"/>
        </w:rPr>
      </w:pPr>
    </w:p>
    <w:p w:rsidR="005C1FC8" w:rsidRPr="005C1FC8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  <w:tab w:val="num" w:pos="0"/>
        </w:tabs>
        <w:spacing w:after="0"/>
        <w:ind w:left="0" w:firstLine="85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Концедент производит в адрес Концессионера суммы выплат, указанных в подпунктах (i) и (ii).</w:t>
      </w:r>
    </w:p>
    <w:p w:rsidR="005C1FC8" w:rsidRPr="005C1FC8" w:rsidRDefault="005C1FC8" w:rsidP="00D47922">
      <w:pPr>
        <w:pStyle w:val="5"/>
        <w:keepNext/>
        <w:numPr>
          <w:ilvl w:val="0"/>
          <w:numId w:val="19"/>
        </w:numPr>
        <w:tabs>
          <w:tab w:val="clear" w:pos="851"/>
          <w:tab w:val="left" w:pos="0"/>
        </w:tabs>
        <w:spacing w:after="0"/>
        <w:ind w:left="0" w:firstLine="166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Выплаты по недополученной суммарной экономии операционных расходов и от снижения потребления энергетических ресурсов, полученной за долгосрочный период регулирования, предшествующий тому долгосрочному периоду регулирования, в который произошло расторжение Соглашения (ЭК</w:t>
      </w:r>
      <w:r w:rsidRPr="005C1FC8">
        <w:rPr>
          <w:sz w:val="24"/>
          <w:szCs w:val="24"/>
          <w:vertAlign w:val="subscript"/>
          <w:lang w:val="ru-RU"/>
        </w:rPr>
        <w:t>3</w:t>
      </w:r>
      <w:r w:rsidRPr="005C1FC8">
        <w:rPr>
          <w:sz w:val="24"/>
          <w:szCs w:val="24"/>
          <w:lang w:val="ru-RU"/>
        </w:rPr>
        <w:t>), определяемые по формуле:</w:t>
      </w:r>
    </w:p>
    <w:p w:rsidR="005C1FC8" w:rsidRPr="005C1FC8" w:rsidRDefault="005C1FC8" w:rsidP="005C1FC8">
      <w:pPr>
        <w:pStyle w:val="18"/>
        <w:tabs>
          <w:tab w:val="left" w:pos="0"/>
        </w:tabs>
        <w:ind w:left="2520"/>
        <w:jc w:val="center"/>
        <w:rPr>
          <w:lang w:val="ru-RU"/>
        </w:rPr>
      </w:pPr>
      <w:r w:rsidRPr="005C1FC8">
        <w:rPr>
          <w:position w:val="-12"/>
          <w:lang w:val="ru-RU"/>
        </w:rPr>
        <w:object w:dxaOrig="2320" w:dyaOrig="360">
          <v:shape id="_x0000_i1028" type="#_x0000_t75" style="width:116pt;height:18pt" o:ole="">
            <v:imagedata r:id="rId24" o:title=""/>
          </v:shape>
          <o:OLEObject Type="Embed" ProgID="Equation.3" ShapeID="_x0000_i1028" DrawAspect="Content" ObjectID="_1525524015" r:id="rId25"/>
        </w:object>
      </w:r>
    </w:p>
    <w:p w:rsidR="005C1FC8" w:rsidRPr="005C1FC8" w:rsidRDefault="00B27885" w:rsidP="005C1FC8">
      <w:pPr>
        <w:pStyle w:val="18"/>
        <w:ind w:left="2520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215900" cy="113030"/>
            <wp:effectExtent l="0" t="0" r="0" b="0"/>
            <wp:docPr id="9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separate"/>
      </w:r>
      <w:r w:rsidR="005C1FC8" w:rsidRPr="005C1FC8">
        <w:rPr>
          <w:position w:val="-12"/>
          <w:lang w:val="ru-RU"/>
        </w:rPr>
        <w:object w:dxaOrig="460" w:dyaOrig="360">
          <v:shape id="_x0000_i1029" type="#_x0000_t75" style="width:22pt;height:18pt" o:ole="">
            <v:imagedata r:id="rId27" o:title=""/>
          </v:shape>
          <o:OLEObject Type="Embed" ProgID="Equation.3" ShapeID="_x0000_i1029" DrawAspect="Content" ObjectID="_1525524016" r:id="rId28"/>
        </w:object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 – суммарная экономия операционных расходов и от снижения потребления энергетических ресурсов, достигнутая в долгосрочный период регулирования, предшествующий тому долгосрочному периоду регулирования, в который произошло расторжение Соглашения, и включаемая в необходимую валовую выручку в </w:t>
      </w:r>
      <w:r w:rsidR="005C1FC8" w:rsidRPr="005C1FC8">
        <w:t>i</w:t>
      </w:r>
      <w:r w:rsidR="005C1FC8" w:rsidRPr="005C1FC8">
        <w:rPr>
          <w:lang w:val="ru-RU"/>
        </w:rPr>
        <w:t>-том периоде того долгосрочного периода, в который произошло расторжение Соглашения. Данный показатель рассчитывается в соответствие с действующими методиками регулирования тарифов.</w:t>
      </w:r>
    </w:p>
    <w:p w:rsidR="005C1FC8" w:rsidRPr="005C1FC8" w:rsidRDefault="00B27885" w:rsidP="005C1FC8">
      <w:pPr>
        <w:pStyle w:val="18"/>
        <w:ind w:left="2520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61595" cy="15430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FC8" w:rsidRPr="005C1FC8">
        <w:rPr>
          <w:lang w:val="ru-RU"/>
        </w:rPr>
        <w:instrText xml:space="preserve"> </w:instrText>
      </w:r>
      <w:r w:rsidRPr="005C1FC8">
        <w:rPr>
          <w:lang w:val="ru-RU"/>
        </w:rPr>
        <w:fldChar w:fldCharType="separate"/>
      </w:r>
      <w:r w:rsidR="005C1FC8" w:rsidRPr="005C1FC8">
        <w:rPr>
          <w:noProof/>
          <w:lang w:val="ru-RU"/>
        </w:rPr>
        <w:drawing>
          <wp:inline distT="0" distB="0" distL="0" distR="0">
            <wp:extent cx="61595" cy="15430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 – продолжительность долгосрочного периода регулирования, установленная органом регулирования тарифов.</w:t>
      </w:r>
    </w:p>
    <w:p w:rsidR="005C1FC8" w:rsidRPr="005C1FC8" w:rsidRDefault="005C1FC8" w:rsidP="005C1FC8">
      <w:pPr>
        <w:pStyle w:val="18"/>
        <w:ind w:left="2520"/>
        <w:jc w:val="both"/>
        <w:rPr>
          <w:lang w:val="ru-RU"/>
        </w:rPr>
      </w:pPr>
    </w:p>
    <w:p w:rsidR="005C1FC8" w:rsidRPr="005C1FC8" w:rsidRDefault="005C1FC8" w:rsidP="00D47922">
      <w:pPr>
        <w:pStyle w:val="5"/>
        <w:keepNext/>
        <w:numPr>
          <w:ilvl w:val="0"/>
          <w:numId w:val="19"/>
        </w:numPr>
        <w:tabs>
          <w:tab w:val="clear" w:pos="851"/>
          <w:tab w:val="left" w:pos="0"/>
        </w:tabs>
        <w:spacing w:after="0"/>
        <w:ind w:left="0" w:firstLine="166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Выплаты по недополученной суммарной экономии операционных расходов и от снижения потребления энергетических ресурсов, полученной в тот </w:t>
      </w:r>
      <w:r w:rsidRPr="005C1FC8">
        <w:rPr>
          <w:sz w:val="24"/>
          <w:szCs w:val="24"/>
          <w:lang w:val="ru-RU"/>
        </w:rPr>
        <w:lastRenderedPageBreak/>
        <w:t>долгосрочный период регулирования, в который произошло расторжение Соглашения(ЭК</w:t>
      </w:r>
      <w:r w:rsidRPr="005C1FC8">
        <w:rPr>
          <w:sz w:val="24"/>
          <w:szCs w:val="24"/>
          <w:vertAlign w:val="subscript"/>
          <w:lang w:val="ru-RU"/>
        </w:rPr>
        <w:t>4</w:t>
      </w:r>
      <w:r w:rsidRPr="005C1FC8">
        <w:rPr>
          <w:sz w:val="24"/>
          <w:szCs w:val="24"/>
          <w:lang w:val="ru-RU"/>
        </w:rPr>
        <w:t>), определяемые по формуле:</w:t>
      </w:r>
    </w:p>
    <w:p w:rsidR="005C1FC8" w:rsidRPr="005C1FC8" w:rsidRDefault="005C1FC8" w:rsidP="005C1FC8">
      <w:pPr>
        <w:pStyle w:val="18"/>
        <w:tabs>
          <w:tab w:val="left" w:pos="0"/>
        </w:tabs>
        <w:ind w:left="2520"/>
        <w:jc w:val="center"/>
      </w:pPr>
      <w:r w:rsidRPr="005C1FC8">
        <w:rPr>
          <w:position w:val="-30"/>
          <w:lang w:val="ru-RU"/>
        </w:rPr>
        <w:object w:dxaOrig="5520" w:dyaOrig="700">
          <v:shape id="_x0000_i1030" type="#_x0000_t75" style="width:276pt;height:35pt" o:ole="">
            <v:imagedata r:id="rId30" o:title=""/>
          </v:shape>
          <o:OLEObject Type="Embed" ProgID="Equation.3" ShapeID="_x0000_i1030" DrawAspect="Content" ObjectID="_1525524017" r:id="rId31"/>
        </w:object>
      </w:r>
    </w:p>
    <w:p w:rsidR="005C1FC8" w:rsidRPr="005C1FC8" w:rsidRDefault="00B27885" w:rsidP="005C1FC8">
      <w:pPr>
        <w:pStyle w:val="18"/>
        <w:ind w:left="2520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287655" cy="123190"/>
            <wp:effectExtent l="0" t="0" r="0" b="0"/>
            <wp:docPr id="9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separate"/>
      </w:r>
      <w:r w:rsidR="005C1FC8" w:rsidRPr="005C1FC8">
        <w:rPr>
          <w:position w:val="-14"/>
          <w:lang w:val="ru-RU"/>
        </w:rPr>
        <w:object w:dxaOrig="620" w:dyaOrig="380">
          <v:shape id="_x0000_i1031" type="#_x0000_t75" style="width:31pt;height:19pt" o:ole="">
            <v:imagedata r:id="rId33" o:title=""/>
          </v:shape>
          <o:OLEObject Type="Embed" ProgID="Equation.3" ShapeID="_x0000_i1031" DrawAspect="Content" ObjectID="_1525524018" r:id="rId34"/>
        </w:object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 – экономия операционных расходов, полученная в тот долгосрочный периода регулирования, в который произошло расторжение Соглашения. Данный показатель рассчитывается в соответствие с действующими методиками регулирования тарифов.</w:t>
      </w:r>
    </w:p>
    <w:p w:rsidR="005C1FC8" w:rsidRPr="005C1FC8" w:rsidRDefault="00B27885" w:rsidP="005C1FC8">
      <w:pPr>
        <w:pStyle w:val="18"/>
        <w:tabs>
          <w:tab w:val="left" w:pos="1701"/>
        </w:tabs>
        <w:ind w:left="2552" w:hanging="32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287655" cy="123190"/>
            <wp:effectExtent l="0" t="0" r="0" b="0"/>
            <wp:docPr id="9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separate"/>
      </w:r>
      <w:r w:rsidR="005C1FC8" w:rsidRPr="005C1FC8">
        <w:rPr>
          <w:position w:val="-14"/>
          <w:lang w:val="ru-RU"/>
        </w:rPr>
        <w:object w:dxaOrig="620" w:dyaOrig="380">
          <v:shape id="_x0000_i1032" type="#_x0000_t75" style="width:31pt;height:19pt" o:ole="">
            <v:imagedata r:id="rId36" o:title=""/>
          </v:shape>
          <o:OLEObject Type="Embed" ProgID="Equation.3" ShapeID="_x0000_i1032" DrawAspect="Content" ObjectID="_1525524019" r:id="rId37"/>
        </w:object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 – экономия от снижения потребления энергетических ресурсов, полученная в </w:t>
      </w:r>
      <w:r w:rsidR="005C1FC8" w:rsidRPr="005C1FC8">
        <w:t>i</w:t>
      </w:r>
      <w:r w:rsidR="005C1FC8" w:rsidRPr="005C1FC8">
        <w:rPr>
          <w:lang w:val="ru-RU"/>
        </w:rPr>
        <w:t>-тый период того долгосрочного периода регулирования, в который произошло расторжение Соглашения.  Данный показатель рассчитывается в соответствие с действующими методиками регулирования тарифов.</w:t>
      </w:r>
    </w:p>
    <w:p w:rsidR="005C1FC8" w:rsidRPr="005C1FC8" w:rsidRDefault="00B27885" w:rsidP="005C1FC8">
      <w:pPr>
        <w:pStyle w:val="18"/>
        <w:ind w:left="2520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328930" cy="133350"/>
            <wp:effectExtent l="0" t="0" r="0" b="0"/>
            <wp:docPr id="9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separate"/>
      </w: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339090" cy="164465"/>
            <wp:effectExtent l="19050" t="0" r="381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FC8" w:rsidRPr="005C1FC8">
        <w:rPr>
          <w:lang w:val="ru-RU"/>
        </w:rPr>
        <w:instrText xml:space="preserve"> </w:instrText>
      </w:r>
      <w:r w:rsidRPr="005C1FC8">
        <w:rPr>
          <w:lang w:val="ru-RU"/>
        </w:rPr>
        <w:fldChar w:fldCharType="separate"/>
      </w:r>
      <w:r w:rsidR="005C1FC8" w:rsidRPr="005C1FC8">
        <w:rPr>
          <w:noProof/>
          <w:lang w:val="ru-RU"/>
        </w:rPr>
        <w:drawing>
          <wp:inline distT="0" distB="0" distL="0" distR="0">
            <wp:extent cx="339090" cy="164465"/>
            <wp:effectExtent l="19050" t="0" r="381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end"/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– индекс потребительских цен </w:t>
      </w:r>
      <w:r w:rsidR="005C1FC8" w:rsidRPr="005C1FC8">
        <w:t>i</w:t>
      </w:r>
      <w:r w:rsidR="005C1FC8" w:rsidRPr="005C1FC8">
        <w:rPr>
          <w:lang w:val="ru-RU"/>
        </w:rPr>
        <w:t>-го периода того долгосрочного периода регулирования, в который произошло расторжение Соглашения.</w:t>
      </w:r>
    </w:p>
    <w:p w:rsidR="005C1FC8" w:rsidRPr="005C1FC8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  <w:tab w:val="num" w:pos="0"/>
        </w:tabs>
        <w:spacing w:after="0"/>
        <w:ind w:left="0" w:firstLine="851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Сумма выходных пособий и компенсаций, положенных сотрудникам Концессионера в связи с увольнением, за минусом суммы выходных пособий и компенсаций, учтенных в НВВ, установленной органом регулирования тарифов. Суммы выходных пособий и компенсаций должны быть рассчитаны в соответствии с трудовым законодательством Российской Федерации исходя из размеров заработных плат, принятых в расчет органом регулирования тарифов при утверждении тарифа на год расторжения Соглашения.</w:t>
      </w:r>
    </w:p>
    <w:p w:rsidR="005C1FC8" w:rsidRPr="005C1FC8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</w:tabs>
        <w:spacing w:after="0"/>
        <w:ind w:left="0" w:firstLine="85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Прочие фактически доказанные убытки Концессионера, возникшие в результате расторжения Соглашения, не учтенные в предыдущих пунктах.</w:t>
      </w:r>
    </w:p>
    <w:p w:rsidR="005C1FC8" w:rsidRPr="005C1FC8" w:rsidRDefault="005C1FC8" w:rsidP="00D47922">
      <w:pPr>
        <w:pStyle w:val="af4"/>
        <w:numPr>
          <w:ilvl w:val="0"/>
          <w:numId w:val="17"/>
        </w:numPr>
        <w:tabs>
          <w:tab w:val="clear" w:pos="3011"/>
          <w:tab w:val="num" w:pos="0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Концессионер оставляет себе всю сумму фактического чистого оборотного капитала.</w:t>
      </w:r>
    </w:p>
    <w:p w:rsidR="005C1FC8" w:rsidRPr="005C1FC8" w:rsidRDefault="005C1FC8" w:rsidP="00D47922">
      <w:pPr>
        <w:pStyle w:val="af4"/>
        <w:numPr>
          <w:ilvl w:val="0"/>
          <w:numId w:val="17"/>
        </w:numPr>
        <w:tabs>
          <w:tab w:val="clear" w:pos="3011"/>
          <w:tab w:val="num" w:pos="0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Концедент обязуется выплатить Концессионеру платежи, указанные в подпунктах (</w:t>
      </w:r>
      <w:r w:rsidRPr="005C1FC8">
        <w:rPr>
          <w:sz w:val="24"/>
          <w:szCs w:val="24"/>
          <w:lang w:val="en-US"/>
        </w:rPr>
        <w:t>a</w:t>
      </w:r>
      <w:r w:rsidRPr="005C1FC8">
        <w:rPr>
          <w:sz w:val="24"/>
          <w:szCs w:val="24"/>
          <w:lang w:val="ru-RU"/>
        </w:rPr>
        <w:t>) и (</w:t>
      </w:r>
      <w:r w:rsidRPr="005C1FC8">
        <w:rPr>
          <w:sz w:val="24"/>
          <w:szCs w:val="24"/>
          <w:lang w:val="en-US"/>
        </w:rPr>
        <w:t>e</w:t>
      </w:r>
      <w:r w:rsidRPr="005C1FC8">
        <w:rPr>
          <w:sz w:val="24"/>
          <w:szCs w:val="24"/>
          <w:lang w:val="ru-RU"/>
        </w:rPr>
        <w:t xml:space="preserve">) пункта 1, в срок, равный 30 календарным дням с момента прекращения действия Соглашения В случае наличия  задолженности по данным выплатам по истечению указанного срока, Концедент за каждый день просрочки уплачивает Концессионеру пени, определяемая как </w:t>
      </w:r>
      <w:r w:rsidRPr="005C1FC8">
        <w:rPr>
          <w:position w:val="-24"/>
          <w:sz w:val="24"/>
          <w:szCs w:val="24"/>
          <w:lang w:val="ru-RU"/>
        </w:rPr>
        <w:object w:dxaOrig="460" w:dyaOrig="620">
          <v:shape id="_x0000_i1033" type="#_x0000_t75" style="width:22pt;height:31pt" o:ole="">
            <v:imagedata r:id="rId40" o:title=""/>
          </v:shape>
          <o:OLEObject Type="Embed" ProgID="Equation.3" ShapeID="_x0000_i1033" DrawAspect="Content" ObjectID="_1525524020" r:id="rId41"/>
        </w:object>
      </w:r>
      <w:r w:rsidRPr="005C1FC8">
        <w:rPr>
          <w:sz w:val="24"/>
          <w:szCs w:val="24"/>
          <w:lang w:val="ru-RU"/>
        </w:rPr>
        <w:t xml:space="preserve">  от текущей ставки рефинансирования плюс два процента.</w:t>
      </w:r>
    </w:p>
    <w:p w:rsidR="005C1FC8" w:rsidRPr="005C1FC8" w:rsidRDefault="005C1FC8" w:rsidP="00D47922">
      <w:pPr>
        <w:pStyle w:val="af4"/>
        <w:numPr>
          <w:ilvl w:val="0"/>
          <w:numId w:val="17"/>
        </w:numPr>
        <w:tabs>
          <w:tab w:val="clear" w:pos="3011"/>
          <w:tab w:val="num" w:pos="0"/>
        </w:tabs>
        <w:spacing w:after="0"/>
        <w:ind w:left="0" w:firstLine="0"/>
        <w:rPr>
          <w:i/>
          <w:iCs/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Концедент обязуется выплатить Концессионеру платежи, указанные в подпунктах (а), (</w:t>
      </w:r>
      <w:r w:rsidRPr="005C1FC8">
        <w:rPr>
          <w:sz w:val="24"/>
          <w:szCs w:val="24"/>
          <w:lang w:val="en-US"/>
        </w:rPr>
        <w:t>b</w:t>
      </w:r>
      <w:r w:rsidRPr="005C1FC8">
        <w:rPr>
          <w:sz w:val="24"/>
          <w:szCs w:val="24"/>
          <w:lang w:val="ru-RU"/>
        </w:rPr>
        <w:t>), (</w:t>
      </w:r>
      <w:r w:rsidRPr="005C1FC8">
        <w:rPr>
          <w:sz w:val="24"/>
          <w:szCs w:val="24"/>
          <w:lang w:val="en-US"/>
        </w:rPr>
        <w:t>c</w:t>
      </w:r>
      <w:r w:rsidRPr="005C1FC8">
        <w:rPr>
          <w:sz w:val="24"/>
          <w:szCs w:val="24"/>
          <w:lang w:val="ru-RU"/>
        </w:rPr>
        <w:t xml:space="preserve">) пункта 1 в срок 1 год с момента прекращения действия Соглашения. В случае наличия  задолженности по данным выплатам по истечению указанного срока, Концедент за каждый день просрочки уплачивает Концессионеру пени, определяемая как </w:t>
      </w:r>
      <w:r w:rsidRPr="005C1FC8">
        <w:rPr>
          <w:position w:val="-24"/>
          <w:sz w:val="24"/>
          <w:szCs w:val="24"/>
          <w:lang w:val="ru-RU"/>
        </w:rPr>
        <w:object w:dxaOrig="460" w:dyaOrig="620">
          <v:shape id="_x0000_i1034" type="#_x0000_t75" style="width:22pt;height:31pt" o:ole="">
            <v:imagedata r:id="rId40" o:title=""/>
          </v:shape>
          <o:OLEObject Type="Embed" ProgID="Equation.3" ShapeID="_x0000_i1034" DrawAspect="Content" ObjectID="_1525524021" r:id="rId42"/>
        </w:object>
      </w:r>
      <w:r w:rsidRPr="005C1FC8">
        <w:rPr>
          <w:sz w:val="24"/>
          <w:szCs w:val="24"/>
          <w:lang w:val="ru-RU"/>
        </w:rPr>
        <w:t>от текущей ставки рефинансирования плюс два процента.</w:t>
      </w:r>
    </w:p>
    <w:p w:rsidR="005C1FC8" w:rsidRPr="005C1FC8" w:rsidRDefault="005C1FC8" w:rsidP="005C1FC8">
      <w:pPr>
        <w:pStyle w:val="4"/>
        <w:spacing w:after="0"/>
        <w:rPr>
          <w:b/>
          <w:sz w:val="24"/>
          <w:szCs w:val="24"/>
          <w:lang w:val="ru-RU"/>
        </w:rPr>
      </w:pPr>
      <w:r w:rsidRPr="005C1FC8">
        <w:rPr>
          <w:b/>
          <w:sz w:val="24"/>
          <w:szCs w:val="24"/>
          <w:lang w:val="ru-RU"/>
        </w:rPr>
        <w:t>Расторжение Cоглашения по вине Концессионера.</w:t>
      </w:r>
    </w:p>
    <w:p w:rsidR="005C1FC8" w:rsidRPr="005C1FC8" w:rsidRDefault="005C1FC8" w:rsidP="005C1FC8">
      <w:pPr>
        <w:pStyle w:val="af4"/>
        <w:tabs>
          <w:tab w:val="clear" w:pos="851"/>
        </w:tabs>
        <w:spacing w:after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1. </w:t>
      </w:r>
      <w:r w:rsidRPr="005C1FC8">
        <w:rPr>
          <w:sz w:val="24"/>
          <w:szCs w:val="24"/>
          <w:lang w:val="ru-RU"/>
        </w:rPr>
        <w:tab/>
        <w:t xml:space="preserve">Концедент обязан произвести в адрес Концессионера следующие платежи: </w:t>
      </w:r>
    </w:p>
    <w:p w:rsidR="005C1FC8" w:rsidRPr="005C1FC8" w:rsidRDefault="005C1FC8" w:rsidP="00D47922">
      <w:pPr>
        <w:pStyle w:val="5"/>
        <w:keepNext/>
        <w:numPr>
          <w:ilvl w:val="0"/>
          <w:numId w:val="20"/>
        </w:numPr>
        <w:tabs>
          <w:tab w:val="clear" w:pos="851"/>
          <w:tab w:val="left" w:pos="0"/>
        </w:tabs>
        <w:spacing w:after="0"/>
        <w:ind w:left="1210" w:hanging="347"/>
        <w:rPr>
          <w:sz w:val="24"/>
          <w:szCs w:val="24"/>
          <w:lang w:val="ru-RU"/>
        </w:rPr>
      </w:pPr>
      <w:bookmarkStart w:id="307" w:name="а_1"/>
      <w:bookmarkEnd w:id="307"/>
      <w:r w:rsidRPr="005C1FC8">
        <w:rPr>
          <w:sz w:val="24"/>
          <w:szCs w:val="24"/>
          <w:lang w:val="ru-RU"/>
        </w:rPr>
        <w:t xml:space="preserve">Размер НК. Обозначения идентичны обозначениям, представленным в </w:t>
      </w:r>
      <w:hyperlink w:anchor="р1" w:history="1">
        <w:r w:rsidRPr="005666AA">
          <w:rPr>
            <w:rStyle w:val="a5"/>
            <w:color w:val="auto"/>
            <w:sz w:val="24"/>
            <w:szCs w:val="24"/>
            <w:u w:val="none"/>
          </w:rPr>
          <w:t>Приложении №</w:t>
        </w:r>
        <w:r w:rsidR="005666AA" w:rsidRPr="005666AA">
          <w:rPr>
            <w:rStyle w:val="a5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="005666AA">
        <w:rPr>
          <w:lang w:val="ru-RU"/>
        </w:rPr>
        <w:t>6</w:t>
      </w:r>
      <w:r w:rsidRPr="005C1FC8">
        <w:rPr>
          <w:sz w:val="24"/>
          <w:szCs w:val="24"/>
          <w:lang w:val="ru-RU"/>
        </w:rPr>
        <w:t>.</w:t>
      </w:r>
    </w:p>
    <w:p w:rsidR="005C1FC8" w:rsidRPr="005C1FC8" w:rsidRDefault="005C1FC8" w:rsidP="00D47922">
      <w:pPr>
        <w:pStyle w:val="af4"/>
        <w:numPr>
          <w:ilvl w:val="0"/>
          <w:numId w:val="22"/>
        </w:numPr>
        <w:tabs>
          <w:tab w:val="left" w:pos="0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Концессионер оставляет себе величину чистого оборотного капитала, установленную органом регулирования тарифов на тот долгосрочный период, в который произошло расторжение Соглашения. Оставшуюся часть чистого оборотного капитала Концессионер обязан выплатить Концеденту.</w:t>
      </w:r>
    </w:p>
    <w:p w:rsidR="005C1FC8" w:rsidRPr="005666AA" w:rsidRDefault="005C1FC8" w:rsidP="00D47922">
      <w:pPr>
        <w:pStyle w:val="af4"/>
        <w:numPr>
          <w:ilvl w:val="0"/>
          <w:numId w:val="22"/>
        </w:numPr>
        <w:tabs>
          <w:tab w:val="left" w:pos="900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lastRenderedPageBreak/>
        <w:t xml:space="preserve">Концедент обязуется выплатить Концессионеру платежи, указанные в </w:t>
      </w:r>
      <w:hyperlink w:anchor="а_1" w:history="1">
        <w:r w:rsidRPr="005666AA">
          <w:rPr>
            <w:rStyle w:val="a5"/>
            <w:color w:val="auto"/>
            <w:sz w:val="24"/>
            <w:szCs w:val="24"/>
            <w:u w:val="none"/>
            <w:lang w:val="ru-RU"/>
          </w:rPr>
          <w:t>подпунктах а) пункта 1</w:t>
        </w:r>
      </w:hyperlink>
      <w:r w:rsidRPr="005666AA">
        <w:rPr>
          <w:sz w:val="24"/>
          <w:szCs w:val="24"/>
          <w:lang w:val="ru-RU"/>
        </w:rPr>
        <w:t xml:space="preserve"> в срок 1 год с момента прекращения действия Соглашения. В случае наличия  задолженности по данным выплатам по истечению указанного срока пени не начисляются.</w:t>
      </w:r>
    </w:p>
    <w:p w:rsidR="005C1FC8" w:rsidRPr="005666AA" w:rsidRDefault="005C1FC8" w:rsidP="00D47922">
      <w:pPr>
        <w:pStyle w:val="af4"/>
        <w:numPr>
          <w:ilvl w:val="0"/>
          <w:numId w:val="22"/>
        </w:numPr>
        <w:tabs>
          <w:tab w:val="left" w:pos="900"/>
        </w:tabs>
        <w:spacing w:after="0"/>
        <w:ind w:left="900" w:hanging="900"/>
        <w:rPr>
          <w:sz w:val="24"/>
          <w:szCs w:val="24"/>
          <w:lang w:val="ru-RU"/>
        </w:rPr>
      </w:pPr>
      <w:r w:rsidRPr="005666AA">
        <w:rPr>
          <w:sz w:val="24"/>
          <w:szCs w:val="24"/>
          <w:lang w:val="ru-RU"/>
        </w:rPr>
        <w:t xml:space="preserve">Расторжение Соглашения в связи с форс-мажорными обстоятельствами. </w:t>
      </w:r>
    </w:p>
    <w:p w:rsidR="005C1FC8" w:rsidRPr="005666AA" w:rsidRDefault="005C1FC8" w:rsidP="00D47922">
      <w:pPr>
        <w:pStyle w:val="af4"/>
        <w:numPr>
          <w:ilvl w:val="3"/>
          <w:numId w:val="21"/>
        </w:numPr>
        <w:tabs>
          <w:tab w:val="left" w:pos="900"/>
        </w:tabs>
        <w:spacing w:after="0"/>
        <w:ind w:left="900" w:hanging="900"/>
        <w:rPr>
          <w:sz w:val="24"/>
          <w:szCs w:val="24"/>
          <w:lang w:val="ru-RU"/>
        </w:rPr>
      </w:pPr>
      <w:r w:rsidRPr="005666AA">
        <w:rPr>
          <w:sz w:val="24"/>
          <w:szCs w:val="24"/>
          <w:lang w:val="ru-RU"/>
        </w:rPr>
        <w:t xml:space="preserve">Концедент обязан произвести следующие платежи в адрес Концессионера: </w:t>
      </w:r>
    </w:p>
    <w:p w:rsidR="005C1FC8" w:rsidRPr="005666AA" w:rsidRDefault="005C1FC8" w:rsidP="00D47922">
      <w:pPr>
        <w:pStyle w:val="5"/>
        <w:numPr>
          <w:ilvl w:val="0"/>
          <w:numId w:val="24"/>
        </w:numPr>
        <w:tabs>
          <w:tab w:val="clear" w:pos="851"/>
          <w:tab w:val="num" w:pos="1320"/>
        </w:tabs>
        <w:spacing w:after="0"/>
        <w:ind w:firstLine="0"/>
        <w:rPr>
          <w:sz w:val="24"/>
          <w:szCs w:val="24"/>
          <w:lang w:val="ru-RU"/>
        </w:rPr>
      </w:pPr>
      <w:bookmarkStart w:id="308" w:name="a_1_"/>
      <w:bookmarkEnd w:id="308"/>
      <w:r w:rsidRPr="005666AA">
        <w:rPr>
          <w:sz w:val="24"/>
          <w:szCs w:val="24"/>
          <w:lang w:val="ru-RU"/>
        </w:rPr>
        <w:t xml:space="preserve">Размер НК. Обозначения идентичны обозначениям, представленным в </w:t>
      </w:r>
      <w:hyperlink w:anchor="р1" w:history="1">
        <w:r w:rsidRPr="005666AA">
          <w:rPr>
            <w:rStyle w:val="a5"/>
            <w:color w:val="auto"/>
            <w:sz w:val="24"/>
            <w:szCs w:val="24"/>
            <w:u w:val="none"/>
          </w:rPr>
          <w:t xml:space="preserve">Приложении № </w:t>
        </w:r>
        <w:r w:rsidR="005666AA">
          <w:rPr>
            <w:rStyle w:val="a5"/>
            <w:color w:val="auto"/>
            <w:sz w:val="24"/>
            <w:szCs w:val="24"/>
            <w:u w:val="none"/>
            <w:lang w:val="ru-RU"/>
          </w:rPr>
          <w:t>6</w:t>
        </w:r>
      </w:hyperlink>
    </w:p>
    <w:p w:rsidR="005C1FC8" w:rsidRPr="005C1FC8" w:rsidRDefault="005C1FC8" w:rsidP="00D47922">
      <w:pPr>
        <w:pStyle w:val="18"/>
        <w:keepNext/>
        <w:numPr>
          <w:ilvl w:val="0"/>
          <w:numId w:val="24"/>
        </w:numPr>
        <w:tabs>
          <w:tab w:val="clear" w:pos="851"/>
          <w:tab w:val="num" w:pos="0"/>
        </w:tabs>
        <w:ind w:left="0" w:firstLine="864"/>
        <w:jc w:val="both"/>
        <w:rPr>
          <w:color w:val="auto"/>
          <w:lang w:val="ru-RU" w:eastAsia="en-US"/>
        </w:rPr>
      </w:pPr>
      <w:bookmarkStart w:id="309" w:name="b_1"/>
      <w:bookmarkEnd w:id="309"/>
      <w:r w:rsidRPr="005C1FC8">
        <w:rPr>
          <w:lang w:val="ru-RU"/>
        </w:rPr>
        <w:t>50% от суммы выходных пособий и компенсаций, положенных сотрудникам Концессионера в связи с увольнением, за минусом суммы выходных пособий и компенсаций, учтенных в НВВ, установленной органом тарифного регулирования в области тарифов. Суммы выходных пособий и компенсаций должны быть рассчитаны в соответствии с трудовым законодательством Российской Федерации исходя из размеров заработных плат, принятых в расчет органом, осуществляющим регулирование цен (тарифов) при утверждении тарифа на год расторжения Соглашения.</w:t>
      </w:r>
    </w:p>
    <w:p w:rsidR="005C1FC8" w:rsidRPr="005C1FC8" w:rsidRDefault="005C1FC8" w:rsidP="00D47922">
      <w:pPr>
        <w:pStyle w:val="af4"/>
        <w:numPr>
          <w:ilvl w:val="0"/>
          <w:numId w:val="23"/>
        </w:numPr>
        <w:tabs>
          <w:tab w:val="left" w:pos="-142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Концессионер оставляет себе величину чистого оборотного капитала, установленную органом, осуществляющим регулирование цен (тарифов) на тот долгосрочный период, в который произошло расторжение Соглашения. Оставшуюся часть чистого оборотного капитала Концессионер обязан выплатить Концеденту.</w:t>
      </w:r>
    </w:p>
    <w:p w:rsidR="005C1FC8" w:rsidRPr="005C1FC8" w:rsidRDefault="005C1FC8" w:rsidP="00D47922">
      <w:pPr>
        <w:pStyle w:val="af4"/>
        <w:numPr>
          <w:ilvl w:val="0"/>
          <w:numId w:val="23"/>
        </w:numPr>
        <w:tabs>
          <w:tab w:val="left" w:pos="0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Концедент обязуется выплатить Концессионеру платежи, указанные в </w:t>
      </w:r>
      <w:hyperlink w:anchor="b_1" w:history="1">
        <w:r w:rsidRPr="005C1FC8">
          <w:rPr>
            <w:rStyle w:val="a5"/>
            <w:sz w:val="24"/>
            <w:szCs w:val="24"/>
            <w:lang w:val="ru-RU"/>
          </w:rPr>
          <w:t>подпунктах б) пункта 1</w:t>
        </w:r>
      </w:hyperlink>
      <w:r w:rsidRPr="005C1FC8">
        <w:rPr>
          <w:sz w:val="24"/>
          <w:szCs w:val="24"/>
          <w:lang w:val="ru-RU"/>
        </w:rPr>
        <w:t>, в срок, равный 90 календарным дням с момента прекращения действия Соглашения. В случае наличия  задолженности по данным выплатам по истечению указанного срока пени не начисляются.</w:t>
      </w:r>
    </w:p>
    <w:p w:rsidR="005C1FC8" w:rsidRPr="005C1FC8" w:rsidRDefault="005C1FC8" w:rsidP="00D47922">
      <w:pPr>
        <w:pStyle w:val="af4"/>
        <w:numPr>
          <w:ilvl w:val="0"/>
          <w:numId w:val="23"/>
        </w:numPr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Концедент обязуется выплатить Концессионеру платежи, указанные </w:t>
      </w:r>
      <w:r w:rsidRPr="005666AA">
        <w:rPr>
          <w:sz w:val="24"/>
          <w:szCs w:val="24"/>
          <w:lang w:val="ru-RU"/>
        </w:rPr>
        <w:t xml:space="preserve">в </w:t>
      </w:r>
      <w:hyperlink w:anchor="a_1_" w:history="1">
        <w:r w:rsidRPr="005666AA">
          <w:rPr>
            <w:rStyle w:val="a5"/>
            <w:color w:val="auto"/>
            <w:sz w:val="24"/>
            <w:szCs w:val="24"/>
            <w:u w:val="none"/>
            <w:lang w:val="ru-RU"/>
          </w:rPr>
          <w:t>подпунктах а) пункта 1</w:t>
        </w:r>
      </w:hyperlink>
      <w:r w:rsidRPr="005666AA">
        <w:rPr>
          <w:sz w:val="24"/>
          <w:szCs w:val="24"/>
          <w:lang w:val="ru-RU"/>
        </w:rPr>
        <w:t xml:space="preserve"> в срок 1 год с момента прекращения действия Соглашения. В</w:t>
      </w:r>
      <w:r w:rsidRPr="005C1FC8">
        <w:rPr>
          <w:sz w:val="24"/>
          <w:szCs w:val="24"/>
          <w:lang w:val="ru-RU"/>
        </w:rPr>
        <w:t xml:space="preserve"> случае наличия  задолженности по данным выплатам по истечению указанного срока пени не начисляются.</w:t>
      </w:r>
    </w:p>
    <w:p w:rsidR="005C1FC8" w:rsidRPr="005C1FC8" w:rsidRDefault="005C1FC8" w:rsidP="005C1FC8">
      <w:pPr>
        <w:pStyle w:val="4"/>
        <w:spacing w:after="0"/>
        <w:rPr>
          <w:b/>
          <w:sz w:val="24"/>
          <w:szCs w:val="24"/>
          <w:lang w:val="ru-RU"/>
        </w:rPr>
      </w:pPr>
      <w:r w:rsidRPr="005C1FC8">
        <w:rPr>
          <w:b/>
          <w:sz w:val="24"/>
          <w:szCs w:val="24"/>
          <w:lang w:val="ru-RU"/>
        </w:rPr>
        <w:t xml:space="preserve">Расторжение Соглашения по взаимному соглашению Сторон в отсутствие вины </w:t>
      </w:r>
      <w:r w:rsidRPr="005C1FC8">
        <w:rPr>
          <w:b/>
          <w:sz w:val="24"/>
          <w:szCs w:val="24"/>
          <w:lang w:val="ru-RU"/>
        </w:rPr>
        <w:br/>
        <w:t>какой-либо из Сторон.</w:t>
      </w:r>
    </w:p>
    <w:p w:rsidR="005C1FC8" w:rsidRPr="005C1FC8" w:rsidRDefault="005C1FC8" w:rsidP="00D47922">
      <w:pPr>
        <w:pStyle w:val="af4"/>
        <w:numPr>
          <w:ilvl w:val="3"/>
          <w:numId w:val="25"/>
        </w:numPr>
        <w:tabs>
          <w:tab w:val="left" w:pos="900"/>
        </w:tabs>
        <w:spacing w:after="0"/>
        <w:ind w:left="900" w:hanging="90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Концедент обязан произвести следующие платежи в адрес Концессионера: </w:t>
      </w:r>
    </w:p>
    <w:p w:rsidR="005C1FC8" w:rsidRPr="005C1FC8" w:rsidRDefault="005C1FC8" w:rsidP="00D47922">
      <w:pPr>
        <w:pStyle w:val="5"/>
        <w:numPr>
          <w:ilvl w:val="0"/>
          <w:numId w:val="26"/>
        </w:numPr>
        <w:tabs>
          <w:tab w:val="clear" w:pos="851"/>
          <w:tab w:val="num" w:pos="1701"/>
        </w:tabs>
        <w:spacing w:after="0"/>
        <w:ind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Размер НК. Обозначения идентичны обозначениям, представленным в </w:t>
      </w:r>
      <w:hyperlink w:anchor="р1" w:history="1">
        <w:r w:rsidRPr="005666AA">
          <w:rPr>
            <w:rStyle w:val="a5"/>
            <w:color w:val="auto"/>
            <w:sz w:val="24"/>
            <w:szCs w:val="24"/>
            <w:u w:val="none"/>
            <w:lang w:val="ru-RU"/>
          </w:rPr>
          <w:t xml:space="preserve">разделе </w:t>
        </w:r>
        <w:r w:rsidRPr="005666AA">
          <w:rPr>
            <w:rStyle w:val="a5"/>
            <w:color w:val="auto"/>
            <w:sz w:val="24"/>
            <w:szCs w:val="24"/>
            <w:u w:val="none"/>
          </w:rPr>
          <w:t>I</w:t>
        </w:r>
      </w:hyperlink>
    </w:p>
    <w:p w:rsidR="005C1FC8" w:rsidRPr="005C1FC8" w:rsidRDefault="005C1FC8" w:rsidP="00D47922">
      <w:pPr>
        <w:pStyle w:val="18"/>
        <w:keepNext/>
        <w:numPr>
          <w:ilvl w:val="0"/>
          <w:numId w:val="26"/>
        </w:numPr>
        <w:tabs>
          <w:tab w:val="clear" w:pos="851"/>
          <w:tab w:val="num" w:pos="0"/>
        </w:tabs>
        <w:ind w:left="0" w:firstLine="864"/>
        <w:jc w:val="both"/>
        <w:rPr>
          <w:color w:val="auto"/>
          <w:lang w:val="ru-RU" w:eastAsia="en-US"/>
        </w:rPr>
      </w:pPr>
      <w:bookmarkStart w:id="310" w:name="b_1_"/>
      <w:bookmarkEnd w:id="310"/>
      <w:r w:rsidRPr="005C1FC8">
        <w:rPr>
          <w:lang w:val="ru-RU"/>
        </w:rPr>
        <w:t>50% от суммы выходных пособий и компенсаций, положенных сотрудникам Концессионера в связи с увольнением, за минусом суммы выходных пособий и компенсаций, учтенных в НВВ, установленной органом тарифного регулирования в области тарифов. Суммы выходных пособий и компенсаций должны быть рассчитаны в соответствии с трудовым законодательством Российской Федерации исходя из размеров заработных плат, принятых в расчет органом, осуществляющим регулирование цен (тарифов) при утверждении тарифа на год расторжения Соглашения.</w:t>
      </w:r>
    </w:p>
    <w:p w:rsidR="005C1FC8" w:rsidRPr="005C1FC8" w:rsidRDefault="005C1FC8" w:rsidP="00D47922">
      <w:pPr>
        <w:pStyle w:val="af4"/>
        <w:numPr>
          <w:ilvl w:val="0"/>
          <w:numId w:val="27"/>
        </w:numPr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Концессионер оставляет себе величину чистого оборотного капитала, установленную органом, осуществляющим регулирование цен (тарифов) на тот долгосрочный период, в который произошло расторжение Соглашения. Оставшуюся часть чистого оборотного капитала Концессионер обязан выплатить Концеденту.</w:t>
      </w:r>
    </w:p>
    <w:p w:rsidR="005C1FC8" w:rsidRPr="005C1FC8" w:rsidRDefault="005C1FC8" w:rsidP="00D47922">
      <w:pPr>
        <w:pStyle w:val="af4"/>
        <w:numPr>
          <w:ilvl w:val="0"/>
          <w:numId w:val="27"/>
        </w:numPr>
        <w:tabs>
          <w:tab w:val="left" w:pos="0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Концедент обязуется выплатить Концессионеру платежи, указанные в </w:t>
      </w:r>
      <w:hyperlink w:anchor="b_1_" w:history="1">
        <w:r w:rsidRPr="005666AA">
          <w:rPr>
            <w:rStyle w:val="a5"/>
            <w:b/>
            <w:color w:val="auto"/>
            <w:sz w:val="24"/>
            <w:szCs w:val="24"/>
            <w:u w:val="none"/>
            <w:lang w:val="ru-RU"/>
          </w:rPr>
          <w:t>подпунктах б) пункта 1</w:t>
        </w:r>
      </w:hyperlink>
      <w:r w:rsidRPr="005666AA">
        <w:rPr>
          <w:b/>
          <w:sz w:val="24"/>
          <w:szCs w:val="24"/>
          <w:lang w:val="ru-RU"/>
        </w:rPr>
        <w:t>, в срок, равный 90 календарным дням с момента прекращения действи</w:t>
      </w:r>
      <w:r w:rsidRPr="005C1FC8">
        <w:rPr>
          <w:sz w:val="24"/>
          <w:szCs w:val="24"/>
          <w:lang w:val="ru-RU"/>
        </w:rPr>
        <w:t xml:space="preserve">я Соглашения В случае наличия  задолженности по данным выплатам по истечению указанного срока, Концедент за каждый день просрочки уплачивает Концессионеру пени, определяемая как </w:t>
      </w:r>
      <w:r w:rsidRPr="005C1FC8">
        <w:rPr>
          <w:position w:val="-24"/>
          <w:sz w:val="24"/>
          <w:szCs w:val="24"/>
          <w:lang w:val="ru-RU"/>
        </w:rPr>
        <w:object w:dxaOrig="460" w:dyaOrig="620">
          <v:shape id="_x0000_i1035" type="#_x0000_t75" style="width:22pt;height:31pt" o:ole="">
            <v:imagedata r:id="rId40" o:title=""/>
          </v:shape>
          <o:OLEObject Type="Embed" ProgID="Equation.3" ShapeID="_x0000_i1035" DrawAspect="Content" ObjectID="_1525524022" r:id="rId43"/>
        </w:object>
      </w:r>
      <w:r w:rsidRPr="005C1FC8">
        <w:rPr>
          <w:sz w:val="24"/>
          <w:szCs w:val="24"/>
          <w:lang w:val="ru-RU"/>
        </w:rPr>
        <w:t>от текущей ставки рефинансирования плюс два процента.</w:t>
      </w:r>
    </w:p>
    <w:p w:rsidR="005C1FC8" w:rsidRPr="005C1FC8" w:rsidRDefault="005C1FC8" w:rsidP="00D47922">
      <w:pPr>
        <w:pStyle w:val="af4"/>
        <w:numPr>
          <w:ilvl w:val="0"/>
          <w:numId w:val="27"/>
        </w:numPr>
        <w:tabs>
          <w:tab w:val="left" w:pos="0"/>
        </w:tabs>
        <w:spacing w:after="0"/>
        <w:ind w:left="0" w:firstLine="0"/>
        <w:rPr>
          <w:i/>
          <w:iCs/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Концедент обязуется выплатить Концессионеру платежи, указанные в подпунктах а) пункта 1 в срок 1 год с момента прекращения действия Соглашения. В случае наличия  задолженности по данным выплатам по истечению указанного срока, Концедент за каждый </w:t>
      </w:r>
      <w:r w:rsidRPr="005C1FC8">
        <w:rPr>
          <w:sz w:val="24"/>
          <w:szCs w:val="24"/>
          <w:lang w:val="ru-RU"/>
        </w:rPr>
        <w:lastRenderedPageBreak/>
        <w:t xml:space="preserve">день просрочки уплачивает Концессионеру пени, определяемая как </w:t>
      </w:r>
      <w:r w:rsidRPr="005C1FC8">
        <w:rPr>
          <w:position w:val="-24"/>
          <w:sz w:val="24"/>
          <w:szCs w:val="24"/>
          <w:lang w:val="ru-RU"/>
        </w:rPr>
        <w:object w:dxaOrig="460" w:dyaOrig="620">
          <v:shape id="_x0000_i1036" type="#_x0000_t75" style="width:22pt;height:31pt" o:ole="">
            <v:imagedata r:id="rId40" o:title=""/>
          </v:shape>
          <o:OLEObject Type="Embed" ProgID="Equation.3" ShapeID="_x0000_i1036" DrawAspect="Content" ObjectID="_1525524023" r:id="rId44"/>
        </w:object>
      </w:r>
      <w:r w:rsidRPr="005C1FC8">
        <w:rPr>
          <w:sz w:val="24"/>
          <w:szCs w:val="24"/>
          <w:lang w:val="ru-RU"/>
        </w:rPr>
        <w:t>от текущей ставки рефинансирования плюс два процента.</w:t>
      </w:r>
    </w:p>
    <w:p w:rsidR="005C1FC8" w:rsidRPr="005C1FC8" w:rsidRDefault="005C1FC8" w:rsidP="005C1FC8">
      <w:pPr>
        <w:pStyle w:val="18"/>
        <w:ind w:left="900"/>
        <w:jc w:val="both"/>
        <w:rPr>
          <w:lang w:val="ru-RU"/>
        </w:rPr>
      </w:pPr>
    </w:p>
    <w:p w:rsidR="005C1FC8" w:rsidRDefault="005C1FC8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Pr="00B200D7" w:rsidRDefault="00AC7691" w:rsidP="00AC7691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 w:hanging="3402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6</w:t>
      </w:r>
    </w:p>
    <w:p w:rsidR="00AC7691" w:rsidRPr="00B200D7" w:rsidRDefault="00AC7691" w:rsidP="00AC7691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</w:t>
      </w:r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AC7691" w:rsidRPr="00AC7691" w:rsidRDefault="00AC7691" w:rsidP="00AC7691">
      <w:pPr>
        <w:spacing w:after="0" w:line="240" w:lineRule="auto"/>
        <w:rPr>
          <w:sz w:val="24"/>
          <w:szCs w:val="24"/>
        </w:rPr>
      </w:pPr>
    </w:p>
    <w:p w:rsidR="00AC7691" w:rsidRDefault="00AC7691" w:rsidP="00AC7691">
      <w:pPr>
        <w:pStyle w:val="af5"/>
        <w:spacing w:after="0"/>
        <w:rPr>
          <w:rFonts w:asciiTheme="minorHAnsi" w:hAnsiTheme="minorHAnsi"/>
          <w:szCs w:val="24"/>
          <w:lang w:val="ru-RU"/>
        </w:rPr>
      </w:pPr>
      <w:r w:rsidRPr="00AC7691">
        <w:rPr>
          <w:szCs w:val="24"/>
          <w:lang w:val="ru-RU"/>
        </w:rPr>
        <w:t>Порядок возмещения расходов Концессионера при окончании срока действия Соглашения</w:t>
      </w:r>
    </w:p>
    <w:p w:rsidR="005666AA" w:rsidRPr="005666AA" w:rsidRDefault="005666AA" w:rsidP="005666AA"/>
    <w:p w:rsidR="00AC7691" w:rsidRPr="00AC7691" w:rsidRDefault="00AC7691" w:rsidP="005666AA">
      <w:pPr>
        <w:pStyle w:val="af4"/>
        <w:tabs>
          <w:tab w:val="clear" w:pos="851"/>
        </w:tabs>
        <w:spacing w:after="0"/>
        <w:ind w:left="0" w:firstLine="708"/>
        <w:rPr>
          <w:sz w:val="24"/>
          <w:szCs w:val="24"/>
          <w:lang w:val="ru-RU"/>
        </w:rPr>
      </w:pPr>
      <w:r w:rsidRPr="00AC7691">
        <w:rPr>
          <w:sz w:val="24"/>
          <w:szCs w:val="24"/>
          <w:lang w:val="ru-RU"/>
        </w:rPr>
        <w:t>Концедент обязан произвести в адрес Концессионера платежи, определяемые по формуле:</w:t>
      </w:r>
    </w:p>
    <w:p w:rsidR="00AC7691" w:rsidRPr="00AC7691" w:rsidRDefault="00AC7691" w:rsidP="00AC7691">
      <w:pPr>
        <w:pStyle w:val="18"/>
        <w:ind w:firstLine="851"/>
        <w:jc w:val="both"/>
        <w:rPr>
          <w:lang w:val="ru-RU"/>
        </w:rPr>
      </w:pPr>
      <w:r w:rsidRPr="00AC7691">
        <w:rPr>
          <w:lang w:val="ru-RU"/>
        </w:rPr>
        <w:tab/>
        <w:t>НК на момент расторжения Соглашения, скорректированный на: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стоимость объектов незавершенного строительства на начало периода </w:t>
      </w:r>
      <w:r w:rsidRPr="00AC7691">
        <w:t>i</w:t>
      </w:r>
      <w:r w:rsidRPr="00AC7691">
        <w:rPr>
          <w:lang w:val="ru-RU"/>
        </w:rPr>
        <w:t xml:space="preserve"> расторжения Соглашения, 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фактически произведенные инвестиции в Объект Соглашения и (или) иное имущество в период </w:t>
      </w:r>
      <w:r w:rsidRPr="00AC7691">
        <w:t>i</w:t>
      </w:r>
      <w:r w:rsidRPr="00AC7691">
        <w:rPr>
          <w:lang w:val="ru-RU"/>
        </w:rPr>
        <w:t xml:space="preserve"> расторжения Соглашения: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возврат капитала из начисленных платежей потребителей за услуги по производству, передаче и распределению холодной воды и водоотведения)за период с начала периода </w:t>
      </w:r>
      <w:r w:rsidRPr="00AC7691">
        <w:t>i</w:t>
      </w:r>
      <w:r w:rsidRPr="00AC7691">
        <w:rPr>
          <w:lang w:val="ru-RU"/>
        </w:rPr>
        <w:t xml:space="preserve"> расторжения Соглашения до даты расторжения Соглашения</w:t>
      </w:r>
    </w:p>
    <w:p w:rsidR="00AC7691" w:rsidRPr="00AC7691" w:rsidRDefault="00AC7691" w:rsidP="00AC7691">
      <w:pPr>
        <w:pStyle w:val="18"/>
        <w:ind w:left="567"/>
        <w:jc w:val="center"/>
        <w:rPr>
          <w:lang w:val="ru-RU"/>
        </w:rPr>
      </w:pPr>
    </w:p>
    <w:p w:rsidR="00AC7691" w:rsidRPr="00AC7691" w:rsidRDefault="00AC7691" w:rsidP="00AC7691">
      <w:pPr>
        <w:pStyle w:val="18"/>
        <w:ind w:left="567"/>
        <w:jc w:val="center"/>
        <w:rPr>
          <w:lang w:val="ru-RU"/>
        </w:rPr>
      </w:pPr>
      <w:r w:rsidRPr="00AC7691">
        <w:rPr>
          <w:position w:val="-12"/>
          <w:lang w:val="ru-RU"/>
        </w:rPr>
        <w:object w:dxaOrig="2900" w:dyaOrig="380">
          <v:shape id="_x0000_i1037" type="#_x0000_t75" style="width:2in;height:19pt" o:ole="">
            <v:imagedata r:id="rId45" o:title=""/>
          </v:shape>
          <o:OLEObject Type="Embed" ProgID="Equation.3" ShapeID="_x0000_i1037" DrawAspect="Content" ObjectID="_1525524024" r:id="rId46"/>
        </w:object>
      </w:r>
    </w:p>
    <w:p w:rsidR="00AC7691" w:rsidRPr="00AC7691" w:rsidRDefault="00AC7691" w:rsidP="00AC7691">
      <w:pPr>
        <w:pStyle w:val="18"/>
        <w:ind w:left="567"/>
        <w:jc w:val="center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560"/>
        </w:tabs>
        <w:ind w:left="1701"/>
        <w:jc w:val="both"/>
        <w:rPr>
          <w:lang w:val="ru-RU"/>
        </w:rPr>
      </w:pPr>
      <w:r w:rsidRPr="00AC7691">
        <w:t>i</w:t>
      </w:r>
      <w:r w:rsidRPr="00AC7691">
        <w:rPr>
          <w:lang w:val="ru-RU"/>
        </w:rPr>
        <w:t xml:space="preserve"> – расчетный период регулирования в течение которого устанавливается тариф (в рамках долгосрочного периода регулирования)</w:t>
      </w:r>
    </w:p>
    <w:p w:rsidR="00AC7691" w:rsidRPr="00AC7691" w:rsidRDefault="00B27885" w:rsidP="00AC7691">
      <w:pPr>
        <w:pStyle w:val="18"/>
        <w:tabs>
          <w:tab w:val="left" w:pos="142"/>
          <w:tab w:val="left" w:pos="1701"/>
        </w:tabs>
        <w:ind w:left="1701"/>
        <w:jc w:val="both"/>
        <w:rPr>
          <w:lang w:val="ru-RU"/>
        </w:rPr>
      </w:pPr>
      <w:r w:rsidRPr="00AC7691">
        <w:rPr>
          <w:lang w:val="ru-RU"/>
        </w:rPr>
        <w:fldChar w:fldCharType="begin"/>
      </w:r>
      <w:r w:rsidR="00AC7691" w:rsidRPr="00AC7691">
        <w:rPr>
          <w:lang w:val="ru-RU"/>
        </w:rPr>
        <w:instrText xml:space="preserve"> QUOTE </w:instrText>
      </w:r>
      <w:r w:rsidRPr="00AC7691">
        <w:rPr>
          <w:lang w:val="ru-RU"/>
        </w:rPr>
        <w:fldChar w:fldCharType="begin"/>
      </w:r>
      <w:r w:rsidR="00AC7691" w:rsidRPr="00AC7691">
        <w:rPr>
          <w:lang w:val="ru-RU"/>
        </w:rPr>
        <w:instrText xml:space="preserve"> QUOTE </w:instrText>
      </w:r>
      <w:r w:rsidR="00AC7691" w:rsidRPr="00AC7691">
        <w:rPr>
          <w:noProof/>
          <w:lang w:val="ru-RU"/>
        </w:rPr>
        <w:drawing>
          <wp:inline distT="0" distB="0" distL="0" distR="0">
            <wp:extent cx="318770" cy="15430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691" w:rsidRPr="00AC7691">
        <w:rPr>
          <w:lang w:val="ru-RU"/>
        </w:rPr>
        <w:instrText xml:space="preserve"> </w:instrText>
      </w:r>
      <w:r w:rsidRPr="00AC7691">
        <w:rPr>
          <w:lang w:val="ru-RU"/>
        </w:rPr>
        <w:fldChar w:fldCharType="separate"/>
      </w:r>
      <w:r w:rsidR="00AC7691" w:rsidRPr="00AC7691">
        <w:rPr>
          <w:noProof/>
          <w:lang w:val="ru-RU"/>
        </w:rPr>
        <w:drawing>
          <wp:inline distT="0" distB="0" distL="0" distR="0">
            <wp:extent cx="318770" cy="15430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lang w:val="ru-RU"/>
        </w:rPr>
        <w:fldChar w:fldCharType="end"/>
      </w:r>
      <w:r w:rsidRPr="00AC7691">
        <w:rPr>
          <w:lang w:val="ru-RU"/>
        </w:rPr>
        <w:fldChar w:fldCharType="end"/>
      </w:r>
      <w:r w:rsidR="00AC7691" w:rsidRPr="00AC7691">
        <w:rPr>
          <w:position w:val="-12"/>
          <w:lang w:val="ru-RU"/>
        </w:rPr>
        <w:object w:dxaOrig="380" w:dyaOrig="360">
          <v:shape id="_x0000_i1038" type="#_x0000_t75" style="width:19pt;height:18pt" o:ole="">
            <v:imagedata r:id="rId48" o:title=""/>
          </v:shape>
          <o:OLEObject Type="Embed" ProgID="Msxml2.SAXXMLReader.5.0" ShapeID="_x0000_i1038" DrawAspect="Content" ObjectID="_1525524025" r:id="rId49"/>
        </w:object>
      </w:r>
      <w:r w:rsidR="00AC7691" w:rsidRPr="00AC7691">
        <w:rPr>
          <w:lang w:val="ru-RU"/>
        </w:rPr>
        <w:t xml:space="preserve">– стоимость объектов незавершенного строительства за предыдущие периоды, не  включенная в расчет базы инвестированного капитала, рассчитанной на начало периода </w:t>
      </w:r>
      <w:r w:rsidR="00AC7691" w:rsidRPr="00AC7691">
        <w:t>i</w:t>
      </w:r>
      <w:r w:rsidR="00AC7691" w:rsidRPr="00AC7691">
        <w:rPr>
          <w:lang w:val="ru-RU"/>
        </w:rPr>
        <w:t xml:space="preserve"> расторжения Соглашения.</w:t>
      </w:r>
    </w:p>
    <w:p w:rsidR="00AC7691" w:rsidRPr="00AC7691" w:rsidRDefault="00AC7691" w:rsidP="00AC7691">
      <w:pPr>
        <w:pStyle w:val="18"/>
        <w:tabs>
          <w:tab w:val="left" w:pos="142"/>
          <w:tab w:val="left" w:pos="1701"/>
        </w:tabs>
        <w:ind w:left="1701"/>
        <w:jc w:val="both"/>
        <w:rPr>
          <w:lang w:val="ru-RU"/>
        </w:rPr>
      </w:pPr>
      <w:r w:rsidRPr="00AC7691">
        <w:rPr>
          <w:position w:val="-10"/>
          <w:lang w:val="ru-RU"/>
        </w:rPr>
        <w:object w:dxaOrig="420" w:dyaOrig="360">
          <v:shape id="_x0000_i1039" type="#_x0000_t75" style="width:22pt;height:18pt" o:ole="">
            <v:imagedata r:id="rId50" o:title=""/>
          </v:shape>
          <o:OLEObject Type="Embed" ProgID="Equation.3" ShapeID="_x0000_i1039" DrawAspect="Content" ObjectID="_1525524026" r:id="rId51"/>
        </w:object>
      </w:r>
      <w:r w:rsidRPr="00AC7691">
        <w:rPr>
          <w:lang w:val="ru-RU"/>
        </w:rPr>
        <w:t xml:space="preserve">– фактически произведенные инвестиции в Объект Соглашения и (или) иное имущество в период </w:t>
      </w:r>
      <w:r w:rsidRPr="00AC7691">
        <w:t>i</w:t>
      </w:r>
      <w:r w:rsidRPr="00AC7691">
        <w:rPr>
          <w:lang w:val="ru-RU"/>
        </w:rPr>
        <w:t xml:space="preserve"> расторжения Соглашения, осуществленные в соответствии с инвестиционными программами, утвержденными в порядке, установленном законодательством Российской Федерации в сфере регулирования цен (тарифов).</w:t>
      </w:r>
    </w:p>
    <w:p w:rsidR="00AC7691" w:rsidRPr="00AC7691" w:rsidRDefault="00AC7691" w:rsidP="00AC7691">
      <w:pPr>
        <w:pStyle w:val="18"/>
        <w:tabs>
          <w:tab w:val="left" w:pos="142"/>
          <w:tab w:val="left" w:pos="1701"/>
        </w:tabs>
        <w:ind w:left="1701"/>
        <w:jc w:val="both"/>
        <w:rPr>
          <w:lang w:val="ru-RU"/>
        </w:rPr>
      </w:pPr>
      <w:r w:rsidRPr="00AC7691">
        <w:rPr>
          <w:position w:val="-10"/>
          <w:lang w:val="ru-RU"/>
        </w:rPr>
        <w:object w:dxaOrig="540" w:dyaOrig="360">
          <v:shape id="_x0000_i1040" type="#_x0000_t75" style="width:27pt;height:18pt" o:ole="">
            <v:imagedata r:id="rId52" o:title=""/>
          </v:shape>
          <o:OLEObject Type="Embed" ProgID="Equation.3" ShapeID="_x0000_i1040" DrawAspect="Content" ObjectID="_1525524027" r:id="rId53"/>
        </w:object>
      </w:r>
      <w:r w:rsidR="00B27885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="00B27885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873125" cy="80137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lang w:val="ru-RU"/>
        </w:rPr>
        <w:instrText xml:space="preserve"> </w:instrText>
      </w:r>
      <w:r w:rsidR="00B27885" w:rsidRPr="00AC7691">
        <w:rPr>
          <w:lang w:val="ru-RU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873125" cy="80137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lang w:val="ru-RU"/>
        </w:rPr>
        <w:fldChar w:fldCharType="end"/>
      </w:r>
      <w:r w:rsidR="00B27885" w:rsidRPr="00AC7691">
        <w:rPr>
          <w:lang w:val="ru-RU"/>
        </w:rPr>
        <w:fldChar w:fldCharType="end"/>
      </w:r>
      <w:r w:rsidRPr="00AC7691">
        <w:rPr>
          <w:lang w:val="ru-RU"/>
        </w:rPr>
        <w:t xml:space="preserve">– возврат капитала из начисленных платежей потребителей за услуги по производству, передаче и распределению </w:t>
      </w:r>
      <w:r w:rsidR="00330DC7">
        <w:rPr>
          <w:lang w:val="ru-RU"/>
        </w:rPr>
        <w:t xml:space="preserve">холодной воды и водоотведения </w:t>
      </w:r>
      <w:r w:rsidRPr="00AC7691">
        <w:rPr>
          <w:lang w:val="ru-RU"/>
        </w:rPr>
        <w:t xml:space="preserve">за период с начала периода </w:t>
      </w:r>
      <w:r w:rsidRPr="00AC7691">
        <w:t>i</w:t>
      </w:r>
      <w:r w:rsidRPr="00AC7691">
        <w:rPr>
          <w:lang w:val="ru-RU"/>
        </w:rPr>
        <w:t xml:space="preserve"> расторжения Соглашения до даты расторжения Соглашения, рассчитанных в соответствии тарифами, утвержденными на указанный период в порядке, установленном законодательством Российской Федерации в сфере регулирования цен (тарифов).</w:t>
      </w: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jc w:val="center"/>
        <w:rPr>
          <w:lang w:val="ru-RU"/>
        </w:rPr>
      </w:pPr>
      <w:r w:rsidRPr="00AC7691">
        <w:rPr>
          <w:position w:val="-12"/>
          <w:lang w:val="ru-RU"/>
        </w:rPr>
        <w:object w:dxaOrig="6800" w:dyaOrig="360">
          <v:shape id="_x0000_i1041" type="#_x0000_t75" style="width:308pt;height:16pt" o:ole="">
            <v:imagedata r:id="rId55" o:title=""/>
          </v:shape>
          <o:OLEObject Type="Embed" ProgID="Equation.3" ShapeID="_x0000_i1041" DrawAspect="Content" ObjectID="_1525524028" r:id="rId56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701"/>
        </w:tabs>
        <w:ind w:left="1701"/>
        <w:rPr>
          <w:b/>
          <w:position w:val="-10"/>
          <w:lang w:val="ru-RU"/>
        </w:rPr>
      </w:pPr>
      <w:r w:rsidRPr="00AC7691">
        <w:rPr>
          <w:b/>
          <w:position w:val="-10"/>
          <w:lang w:val="ru-RU"/>
        </w:rPr>
        <w:t>Инвестированный капитал</w:t>
      </w:r>
    </w:p>
    <w:p w:rsidR="00AC7691" w:rsidRPr="00AC7691" w:rsidRDefault="00AC7691" w:rsidP="00AC7691">
      <w:pPr>
        <w:pStyle w:val="18"/>
        <w:tabs>
          <w:tab w:val="left" w:pos="142"/>
          <w:tab w:val="left" w:pos="1701"/>
        </w:tabs>
        <w:ind w:left="1701"/>
        <w:jc w:val="both"/>
        <w:rPr>
          <w:position w:val="-10"/>
          <w:lang w:val="ru-RU"/>
        </w:rPr>
      </w:pPr>
    </w:p>
    <w:p w:rsidR="00AC7691" w:rsidRPr="00AC7691" w:rsidRDefault="00AC7691" w:rsidP="00AC7691">
      <w:pPr>
        <w:pStyle w:val="18"/>
        <w:tabs>
          <w:tab w:val="left" w:pos="0"/>
        </w:tabs>
        <w:ind w:firstLine="709"/>
        <w:jc w:val="both"/>
        <w:rPr>
          <w:position w:val="-10"/>
          <w:lang w:val="ru-RU"/>
        </w:rPr>
      </w:pPr>
      <w:r w:rsidRPr="00AC7691">
        <w:rPr>
          <w:position w:val="-10"/>
          <w:lang w:val="ru-RU"/>
        </w:rPr>
        <w:tab/>
        <w:t xml:space="preserve">В размере НК Концессионер учитывает базу инвестированного Концессионером капитала в соответствие с Соглашением, ставку доходности на </w:t>
      </w:r>
      <w:r w:rsidRPr="00AC7691">
        <w:rPr>
          <w:position w:val="-10"/>
          <w:lang w:val="ru-RU"/>
        </w:rPr>
        <w:lastRenderedPageBreak/>
        <w:t xml:space="preserve">инвестированный капитал. В НК не учитывается доход Концессионера, полученный в виде платы за подключение к системе водоснабжения и водоотведения в части компенсации расходов на создание (реконструкцию, модернизацию) производственных объектов, введенных в эксплуатацию в соответствии с утвержденной инвестиционной программой. </w:t>
      </w: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jc w:val="center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jc w:val="center"/>
        <w:rPr>
          <w:position w:val="-10"/>
          <w:lang w:val="ru-RU"/>
        </w:rPr>
      </w:pPr>
      <w:r w:rsidRPr="00AC7691">
        <w:rPr>
          <w:position w:val="-10"/>
          <w:lang w:val="ru-RU"/>
        </w:rPr>
        <w:object w:dxaOrig="3840" w:dyaOrig="340">
          <v:shape id="_x0000_i1042" type="#_x0000_t75" style="width:188pt;height:18pt" o:ole="">
            <v:imagedata r:id="rId57" o:title=""/>
          </v:shape>
          <o:OLEObject Type="Embed" ProgID="Equation.3" ShapeID="_x0000_i1042" DrawAspect="Content" ObjectID="_1525524029" r:id="rId58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  <w:r w:rsidRPr="00AC7691">
        <w:rPr>
          <w:position w:val="-10"/>
          <w:lang w:val="ru-RU"/>
        </w:rPr>
        <w:object w:dxaOrig="639" w:dyaOrig="340">
          <v:shape id="_x0000_i1043" type="#_x0000_t75" style="width:32pt;height:18pt" o:ole="">
            <v:imagedata r:id="rId59" o:title=""/>
          </v:shape>
          <o:OLEObject Type="Embed" ProgID="Equation.3" ShapeID="_x0000_i1043" DrawAspect="Content" ObjectID="_1525524030" r:id="rId60"/>
        </w:object>
      </w:r>
      <w:r w:rsidR="00B27885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="00B27885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lang w:val="ru-RU"/>
        </w:rPr>
        <w:instrText xml:space="preserve"> </w:instrText>
      </w:r>
      <w:r w:rsidR="00B27885" w:rsidRPr="00AC7691">
        <w:rPr>
          <w:lang w:val="ru-RU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lang w:val="ru-RU"/>
        </w:rPr>
        <w:fldChar w:fldCharType="end"/>
      </w:r>
      <w:r w:rsidR="00B27885" w:rsidRPr="00AC7691">
        <w:rPr>
          <w:lang w:val="ru-RU"/>
        </w:rPr>
        <w:fldChar w:fldCharType="end"/>
      </w:r>
      <w:r w:rsidRPr="00AC7691">
        <w:rPr>
          <w:lang w:val="ru-RU"/>
        </w:rPr>
        <w:t xml:space="preserve"> – остаточная величина инвестированного капитала на начало периода </w:t>
      </w:r>
      <w:r w:rsidRPr="00AC7691">
        <w:t>i</w:t>
      </w:r>
      <w:r w:rsidRPr="00AC7691">
        <w:rPr>
          <w:lang w:val="ru-RU"/>
        </w:rPr>
        <w:t xml:space="preserve"> расторжения Соглашения, определенная в соответствии с действующими методиками регулирования цен (тарифов) с применением метода доходности инвестированного капитала.  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  <w:r w:rsidRPr="00AC7691">
        <w:rPr>
          <w:position w:val="-10"/>
          <w:lang w:val="ru-RU"/>
        </w:rPr>
        <w:object w:dxaOrig="480" w:dyaOrig="340">
          <v:shape id="_x0000_i1044" type="#_x0000_t75" style="width:23pt;height:18pt" o:ole="">
            <v:imagedata r:id="rId62" o:title=""/>
          </v:shape>
          <o:OLEObject Type="Embed" ProgID="Equation.3" ShapeID="_x0000_i1044" DrawAspect="Content" ObjectID="_1525524031" r:id="rId63"/>
        </w:object>
      </w:r>
      <w:r w:rsidR="00B27885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="00B27885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lang w:val="ru-RU"/>
        </w:rPr>
        <w:instrText xml:space="preserve"> </w:instrText>
      </w:r>
      <w:r w:rsidR="00B27885" w:rsidRPr="00AC7691">
        <w:rPr>
          <w:lang w:val="ru-RU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lang w:val="ru-RU"/>
        </w:rPr>
        <w:fldChar w:fldCharType="end"/>
      </w:r>
      <w:r w:rsidR="00B27885" w:rsidRPr="00AC7691">
        <w:rPr>
          <w:lang w:val="ru-RU"/>
        </w:rPr>
        <w:fldChar w:fldCharType="end"/>
      </w:r>
      <w:r w:rsidRPr="00AC7691">
        <w:rPr>
          <w:lang w:val="ru-RU"/>
        </w:rPr>
        <w:t xml:space="preserve"> – норма доходности инвестированного капитала действующая в период </w:t>
      </w:r>
      <w:r w:rsidRPr="00AC7691">
        <w:t>i</w:t>
      </w:r>
      <w:r w:rsidRPr="00AC7691">
        <w:rPr>
          <w:lang w:val="ru-RU"/>
        </w:rPr>
        <w:t xml:space="preserve"> и установленная в соответствии с Соглашением.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b/>
          <w:position w:val="-10"/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b/>
          <w:position w:val="-10"/>
          <w:lang w:val="ru-RU"/>
        </w:rPr>
      </w:pPr>
      <w:r w:rsidRPr="00AC7691">
        <w:rPr>
          <w:b/>
          <w:position w:val="-10"/>
          <w:lang w:val="ru-RU"/>
        </w:rPr>
        <w:t>Компенсации</w:t>
      </w:r>
    </w:p>
    <w:p w:rsidR="00AC7691" w:rsidRPr="00AC7691" w:rsidRDefault="00AC7691" w:rsidP="00AC7691">
      <w:pPr>
        <w:tabs>
          <w:tab w:val="left" w:pos="1276"/>
          <w:tab w:val="left" w:pos="1701"/>
        </w:tabs>
        <w:spacing w:after="0" w:line="240" w:lineRule="auto"/>
        <w:ind w:left="1701"/>
        <w:rPr>
          <w:color w:val="000000"/>
          <w:position w:val="-10"/>
          <w:sz w:val="24"/>
          <w:szCs w:val="24"/>
        </w:rPr>
      </w:pPr>
    </w:p>
    <w:p w:rsidR="00AC7691" w:rsidRPr="00AC7691" w:rsidRDefault="00AC7691" w:rsidP="00AC7691">
      <w:pPr>
        <w:tabs>
          <w:tab w:val="left" w:pos="1276"/>
          <w:tab w:val="left" w:pos="1701"/>
        </w:tabs>
        <w:spacing w:after="0" w:line="240" w:lineRule="auto"/>
        <w:ind w:left="1701" w:hanging="992"/>
        <w:rPr>
          <w:color w:val="000000"/>
          <w:position w:val="-10"/>
          <w:sz w:val="24"/>
          <w:szCs w:val="24"/>
        </w:rPr>
      </w:pPr>
      <w:r w:rsidRPr="00AC7691">
        <w:rPr>
          <w:color w:val="000000"/>
          <w:position w:val="-10"/>
          <w:sz w:val="24"/>
          <w:szCs w:val="24"/>
        </w:rPr>
        <w:t>В размере НК учитываются: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обязательства Концедента в соответствие с </w:t>
      </w:r>
      <w:hyperlink w:anchor="o13_12" w:history="1">
        <w:r w:rsidRPr="005666AA">
          <w:rPr>
            <w:rStyle w:val="a5"/>
            <w:color w:val="auto"/>
            <w:u w:val="none"/>
            <w:lang w:val="ru-RU"/>
          </w:rPr>
          <w:t>пунктом 13.12</w:t>
        </w:r>
      </w:hyperlink>
      <w:r w:rsidRPr="00AC7691">
        <w:rPr>
          <w:lang w:val="ru-RU"/>
        </w:rPr>
        <w:t xml:space="preserve"> Соглашения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недополученная выручка, в связи с установлением тарифа в параметрах, отличных от долгосрочных параметров регулирования, определенных </w:t>
      </w:r>
      <w:r w:rsidRPr="005666AA">
        <w:rPr>
          <w:lang w:val="ru-RU"/>
        </w:rPr>
        <w:t>Приложением №</w:t>
      </w:r>
      <w:r w:rsidR="005666AA" w:rsidRPr="005666AA">
        <w:rPr>
          <w:lang w:val="ru-RU"/>
        </w:rPr>
        <w:t xml:space="preserve"> </w:t>
      </w:r>
      <w:r w:rsidRPr="005666AA">
        <w:rPr>
          <w:lang w:val="ru-RU"/>
        </w:rPr>
        <w:t>1</w:t>
      </w:r>
      <w:r w:rsidR="005666AA">
        <w:rPr>
          <w:lang w:val="ru-RU"/>
        </w:rPr>
        <w:t>4</w:t>
      </w:r>
      <w:r w:rsidRPr="00AC7691">
        <w:rPr>
          <w:lang w:val="ru-RU"/>
        </w:rPr>
        <w:t xml:space="preserve"> Соглашения, а также недополученной прибыли в связи с установлением доходности на инвестированный капитал и уровня чистого оборотного капитала в размерах, отличных от размеров, согласованных Концедентом и Концессионером  в рамках Соглашения, 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недополученная выручка Концессионера по операционной деятельности в </w:t>
      </w:r>
      <w:r w:rsidRPr="00AC7691">
        <w:rPr>
          <w:color w:val="auto"/>
          <w:lang w:val="ru-RU" w:eastAsia="en-US"/>
        </w:rPr>
        <w:t>связи с установлением тарифа в соответствии с включенными в Соглашение параметрами регулирования, но не учитывающими в полном объеме прочие расходы Концессионера, входящие в НВВ, в случае, если у Концессионера есть заключение независимой экспертизы тарифа, определяющей такие выпадающие доходы, и в случае, если такие выпадающие доходы не были компенсированы Концессионеру Концедентом в течение текущего или следующего за текущим расчетного периода регулирования.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142" w:firstLine="567"/>
        <w:jc w:val="both"/>
        <w:rPr>
          <w:lang w:val="ru-RU"/>
        </w:rPr>
      </w:pPr>
      <w:r w:rsidRPr="00AC7691">
        <w:rPr>
          <w:lang w:val="ru-RU"/>
        </w:rPr>
        <w:t>компенсация Концессионеру недополученной доходности на инвестированный капитал, вызванной переносом сроков реализации инвестиционных программ по вине Концедента (немотивированное несогласование инвестпрограммы в установленные сроки, непредоставление сервитутов, немотивированное несогласование в установленные сроки проектной документации). Компенсация рассчитывается в размере установленной нормы доходности на сумму капитала, который должен был быть проинвестирован, но не был по вине Концедента, на срок, составляющий разницу между моментом начала начисления данной доходности в соответствие с инвестпрограммой и моментом фактического начала начисления данной доходности.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1985"/>
        </w:tabs>
        <w:ind w:left="1985" w:hanging="1276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t xml:space="preserve">обязательства Концедента в соответствии с </w:t>
      </w:r>
      <w:hyperlink w:anchor="o3_6" w:history="1">
        <w:r w:rsidRPr="005666AA">
          <w:rPr>
            <w:rStyle w:val="a5"/>
            <w:color w:val="auto"/>
            <w:u w:val="none"/>
            <w:lang w:val="ru-RU" w:eastAsia="en-US"/>
          </w:rPr>
          <w:t>пунктом 3.6</w:t>
        </w:r>
      </w:hyperlink>
      <w:r w:rsidRPr="005666AA">
        <w:rPr>
          <w:color w:val="auto"/>
          <w:lang w:val="ru-RU" w:eastAsia="en-US"/>
        </w:rPr>
        <w:t xml:space="preserve"> </w:t>
      </w:r>
      <w:r w:rsidRPr="00AC7691">
        <w:rPr>
          <w:color w:val="auto"/>
          <w:lang w:val="ru-RU" w:eastAsia="en-US"/>
        </w:rPr>
        <w:t>Соглашения.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t>разница между фактической стоимостью мероприятий инвестиционной программы, определенной проектной документацией, и стоимостью мероприятий в соответствие с утвержденной инвестиционной программой, если таковая разница возникла по вине Концедента, что подтверждено техническим экспертом</w:t>
      </w:r>
    </w:p>
    <w:p w:rsidR="00AC7691" w:rsidRPr="00AC7691" w:rsidRDefault="00AC7691" w:rsidP="00AC7691">
      <w:pPr>
        <w:pStyle w:val="18"/>
        <w:tabs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12"/>
          <w:lang w:val="ru-RU"/>
        </w:rPr>
        <w:object w:dxaOrig="4740" w:dyaOrig="380">
          <v:shape id="_x0000_i1045" type="#_x0000_t75" style="width:210.5pt;height:18pt" o:ole="">
            <v:imagedata r:id="rId64" o:title=""/>
          </v:shape>
          <o:OLEObject Type="Embed" ProgID="Equation.3" ShapeID="_x0000_i1045" DrawAspect="Content" ObjectID="_1525524032" r:id="rId65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</w:pPr>
      <w:r w:rsidRPr="00AC7691">
        <w:rPr>
          <w:position w:val="-30"/>
          <w:lang w:val="ru-RU"/>
        </w:rPr>
        <w:object w:dxaOrig="8180" w:dyaOrig="720">
          <v:shape id="_x0000_i1046" type="#_x0000_t75" style="width:409pt;height:38pt" o:ole="">
            <v:imagedata r:id="rId66" o:title=""/>
          </v:shape>
          <o:OLEObject Type="Embed" ProgID="Equation.3" ShapeID="_x0000_i1046" DrawAspect="Content" ObjectID="_1525524033" r:id="rId67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10"/>
          <w:lang w:val="ru-RU"/>
        </w:rPr>
        <w:object w:dxaOrig="1700" w:dyaOrig="340">
          <v:shape id="_x0000_i1047" type="#_x0000_t75" style="width:84pt;height:18pt" o:ole="">
            <v:imagedata r:id="rId68" o:title=""/>
          </v:shape>
          <o:OLEObject Type="Embed" ProgID="Equation.3" ShapeID="_x0000_i1047" DrawAspect="Content" ObjectID="_1525524034" r:id="rId69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260" w:dyaOrig="360">
          <v:shape id="_x0000_i1048" type="#_x0000_t75" style="width:13pt;height:18pt" o:ole="">
            <v:imagedata r:id="rId70" o:title=""/>
          </v:shape>
          <o:OLEObject Type="Embed" ProgID="Equation.3" ShapeID="_x0000_i1048" DrawAspect="Content" ObjectID="_1525524035" r:id="rId71"/>
        </w:objec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B27885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end"/>
      </w:r>
      <w:r w:rsidR="00B27885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доход, который Концессионер должен был получить из тарифа, в течение срока  </w:t>
      </w:r>
      <w:r w:rsidRPr="00AC7691">
        <w:rPr>
          <w:color w:val="auto"/>
          <w:lang w:val="ru-RU" w:eastAsia="en-US"/>
        </w:rPr>
        <w:object w:dxaOrig="260" w:dyaOrig="340">
          <v:shape id="_x0000_i1049" type="#_x0000_t75" style="width:13pt;height:18pt" o:ole="">
            <v:imagedata r:id="rId72" o:title=""/>
          </v:shape>
          <o:OLEObject Type="Embed" ProgID="Equation.3" ShapeID="_x0000_i1049" DrawAspect="Content" ObjectID="_1525524036" r:id="rId73"/>
        </w:object>
      </w:r>
      <w:r w:rsidRPr="00AC7691">
        <w:rPr>
          <w:color w:val="auto"/>
          <w:lang w:val="ru-RU" w:eastAsia="en-US"/>
        </w:rPr>
        <w:t xml:space="preserve">, в который Концессионер не мог оказывать потребителям услуги или оказывал их ненадлежащего качества по вине Концедента, а также штрафы и пени которые должен был выплатить Концессионер в связи с возникшей ситуацией. 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200" w:dyaOrig="300">
          <v:shape id="_x0000_i1050" type="#_x0000_t75" style="width:11pt;height:16pt" o:ole="">
            <v:imagedata r:id="rId74" o:title=""/>
          </v:shape>
          <o:OLEObject Type="Embed" ProgID="Equation.3" ShapeID="_x0000_i1050" DrawAspect="Content" ObjectID="_1525524037" r:id="rId75"/>
        </w:object>
      </w:r>
      <w:r w:rsidRPr="00AC7691">
        <w:rPr>
          <w:color w:val="auto"/>
          <w:lang w:val="ru-RU" w:eastAsia="en-US"/>
        </w:rPr>
        <w:t xml:space="preserve"> – порядковый номер ситуации, когда Концессионер не мог оказывать потребителям услуги или оказывал их ненадлежащего качества по вине Концедента. (К примеру, если в течение расчетного периода i, Концессионер дважды не мог оказывать услуги населению) 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349250" cy="22606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B27885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end"/>
      </w:r>
      <w:r w:rsidR="00B27885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штрафы и пени, заплаченные потребителям в течение срока, в который Концессионер не мог оказывать потребителям услуги или оказывал их ненадлежащего качества по вине Концедента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460" w:dyaOrig="340">
          <v:shape id="_x0000_i1051" type="#_x0000_t75" style="width:22pt;height:18pt" o:ole="">
            <v:imagedata r:id="rId78" o:title=""/>
          </v:shape>
          <o:OLEObject Type="Embed" ProgID="Equation.3" ShapeID="_x0000_i1051" DrawAspect="Content" ObjectID="_1525524038" r:id="rId79"/>
        </w:object>
      </w:r>
      <w:r w:rsidRPr="00AC7691">
        <w:rPr>
          <w:color w:val="auto"/>
          <w:lang w:val="ru-RU" w:eastAsia="en-US"/>
        </w:rPr>
        <w:t xml:space="preserve"> – суммарная экономия операционных расходов и энергетических ресурсов, достигнутая в долгосрочный период регулирования, предшествующий тому долгосрочному периоду регулирования, в котором Концессионер не мог оказывать потребителям услуги или оказывал их ненадлежащего качества по вине Концедента, и включаемая в необходимую валовую выручку в i-том периоде того долгосрочного периода, в который произошло это событие. Данный показатель рассчитывается в соответствие с действующими методиками регулирования тарифов.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480" w:dyaOrig="340">
          <v:shape id="_x0000_i1052" type="#_x0000_t75" style="width:23pt;height:18pt" o:ole="">
            <v:imagedata r:id="rId80" o:title=""/>
          </v:shape>
          <o:OLEObject Type="Embed" ProgID="Equation.3" ShapeID="_x0000_i1052" DrawAspect="Content" ObjectID="_1525524039" r:id="rId81"/>
        </w:object>
      </w:r>
      <w:r w:rsidRPr="00AC7691">
        <w:rPr>
          <w:color w:val="auto"/>
          <w:lang w:val="ru-RU" w:eastAsia="en-US"/>
        </w:rPr>
        <w:t xml:space="preserve"> – суммарная экономия операционных расходов, достигнутая в долгосрочный период регулирования на начало периода i, в котором Концессионер не мог оказывать потребителям услуги или оказывал их ненадлежащего качества по вине Концедента. Данный показатель рассчитывается в соответствие с действующими методиками регулирования тарифов.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position w:val="-28"/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12"/>
        </w:rPr>
        <w:object w:dxaOrig="6160" w:dyaOrig="380">
          <v:shape id="_x0000_i1053" type="#_x0000_t75" style="width:310pt;height:19pt" o:ole="">
            <v:imagedata r:id="rId82" o:title=""/>
          </v:shape>
          <o:OLEObject Type="Embed" ProgID="Equation.3" ShapeID="_x0000_i1053" DrawAspect="Content" ObjectID="_1525524040" r:id="rId83"/>
        </w:object>
      </w:r>
    </w:p>
    <w:p w:rsidR="00AC7691" w:rsidRPr="005666AA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184785" cy="22606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B27885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end"/>
      </w:r>
      <w:r w:rsidR="00B27885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недополученная выручка, в связи с установлением тарифа в параметрах, отличных от  долгосрочных параметров регулирования, определенных </w:t>
      </w:r>
      <w:hyperlink w:anchor="pr22" w:history="1">
        <w:r w:rsidRPr="005666AA">
          <w:rPr>
            <w:rStyle w:val="a5"/>
            <w:color w:val="auto"/>
            <w:u w:val="none"/>
            <w:lang w:val="ru-RU" w:eastAsia="en-US"/>
          </w:rPr>
          <w:t xml:space="preserve">Приложением № </w:t>
        </w:r>
        <w:r w:rsidR="005666AA" w:rsidRPr="005666AA">
          <w:rPr>
            <w:rStyle w:val="a5"/>
            <w:color w:val="auto"/>
            <w:u w:val="none"/>
            <w:lang w:val="ru-RU" w:eastAsia="en-US"/>
          </w:rPr>
          <w:t>4</w:t>
        </w:r>
      </w:hyperlink>
      <w:r w:rsidRPr="005666AA">
        <w:rPr>
          <w:color w:val="auto"/>
          <w:lang w:val="ru-RU"/>
        </w:rPr>
        <w:t xml:space="preserve"> </w:t>
      </w:r>
      <w:r w:rsidRPr="005666AA">
        <w:rPr>
          <w:color w:val="auto"/>
          <w:lang w:val="ru-RU" w:eastAsia="en-US"/>
        </w:rPr>
        <w:t xml:space="preserve">Соглашения, а также недополученной прибыли в связи с установлением доходности на инвестированный капитал и уровня чистого оборотного капитала </w:t>
      </w:r>
      <w:r w:rsidRPr="005666AA">
        <w:rPr>
          <w:color w:val="auto"/>
          <w:lang w:val="ru-RU" w:eastAsia="en-US"/>
        </w:rPr>
        <w:br/>
        <w:t xml:space="preserve">в размерах, отличных от размеров, согласованных Концедентом и Концессионером </w:t>
      </w:r>
      <w:r w:rsidRPr="005666AA">
        <w:rPr>
          <w:color w:val="auto"/>
          <w:lang w:val="ru-RU" w:eastAsia="en-US"/>
        </w:rPr>
        <w:br/>
        <w:t>в рамках Соглашения.</w:t>
      </w:r>
    </w:p>
    <w:p w:rsidR="00AC7691" w:rsidRPr="005666AA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5666AA">
        <w:rPr>
          <w:color w:val="auto"/>
          <w:lang w:val="ru-RU" w:eastAsia="en-US"/>
        </w:rPr>
        <w:object w:dxaOrig="700" w:dyaOrig="360">
          <v:shape id="_x0000_i1054" type="#_x0000_t75" style="width:35pt;height:18pt" o:ole="">
            <v:imagedata r:id="rId85" o:title=""/>
          </v:shape>
          <o:OLEObject Type="Embed" ProgID="Equation.3" ShapeID="_x0000_i1054" DrawAspect="Content" ObjectID="_1525524041" r:id="rId86"/>
        </w:object>
      </w:r>
      <w:r w:rsidR="00B27885" w:rsidRPr="005666AA">
        <w:rPr>
          <w:color w:val="auto"/>
          <w:lang w:val="ru-RU" w:eastAsia="en-US"/>
        </w:rPr>
        <w:fldChar w:fldCharType="begin"/>
      </w:r>
      <w:r w:rsidRPr="005666AA">
        <w:rPr>
          <w:color w:val="auto"/>
          <w:lang w:val="ru-RU" w:eastAsia="en-US"/>
        </w:rPr>
        <w:instrText xml:space="preserve"> QUOTE </w:instrText>
      </w:r>
      <w:r w:rsidR="00B27885" w:rsidRPr="005666AA">
        <w:rPr>
          <w:color w:val="auto"/>
          <w:lang w:val="ru-RU" w:eastAsia="en-US"/>
        </w:rPr>
        <w:fldChar w:fldCharType="begin"/>
      </w:r>
      <w:r w:rsidRPr="005666AA">
        <w:rPr>
          <w:color w:val="auto"/>
          <w:lang w:val="ru-RU" w:eastAsia="en-US"/>
        </w:rPr>
        <w:instrText xml:space="preserve"> QUOTE </w:instrText>
      </w:r>
      <w:r w:rsidRPr="005666AA">
        <w:rPr>
          <w:noProof/>
          <w:color w:val="auto"/>
          <w:lang w:val="ru-RU"/>
        </w:rPr>
        <w:drawing>
          <wp:inline distT="0" distB="0" distL="0" distR="0">
            <wp:extent cx="914400" cy="80137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6AA">
        <w:rPr>
          <w:color w:val="auto"/>
          <w:lang w:val="ru-RU" w:eastAsia="en-US"/>
        </w:rPr>
        <w:instrText xml:space="preserve"> </w:instrText>
      </w:r>
      <w:r w:rsidR="00B27885" w:rsidRPr="005666AA">
        <w:rPr>
          <w:color w:val="auto"/>
          <w:lang w:val="ru-RU" w:eastAsia="en-US"/>
        </w:rPr>
        <w:fldChar w:fldCharType="separate"/>
      </w:r>
      <w:r w:rsidRPr="005666AA">
        <w:rPr>
          <w:noProof/>
          <w:color w:val="auto"/>
          <w:lang w:val="ru-RU"/>
        </w:rPr>
        <w:drawing>
          <wp:inline distT="0" distB="0" distL="0" distR="0">
            <wp:extent cx="914400" cy="80137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5666AA">
        <w:rPr>
          <w:color w:val="auto"/>
          <w:lang w:val="ru-RU" w:eastAsia="en-US"/>
        </w:rPr>
        <w:fldChar w:fldCharType="end"/>
      </w:r>
      <w:r w:rsidR="00B27885" w:rsidRPr="005666AA">
        <w:rPr>
          <w:color w:val="auto"/>
          <w:lang w:val="ru-RU" w:eastAsia="en-US"/>
        </w:rPr>
        <w:fldChar w:fldCharType="end"/>
      </w:r>
      <w:r w:rsidRPr="005666AA">
        <w:rPr>
          <w:color w:val="auto"/>
          <w:lang w:val="ru-RU" w:eastAsia="en-US"/>
        </w:rPr>
        <w:t xml:space="preserve"> – выручка на i-период, установленная в соответствии с долгосрочными параметрами и условиями регулирования, определенными в </w:t>
      </w:r>
      <w:hyperlink w:anchor="pr22" w:history="1">
        <w:r w:rsidRPr="005666AA">
          <w:rPr>
            <w:rStyle w:val="a5"/>
            <w:color w:val="auto"/>
            <w:u w:val="none"/>
            <w:lang w:val="ru-RU" w:eastAsia="en-US"/>
          </w:rPr>
          <w:t>Приложении №</w:t>
        </w:r>
        <w:r w:rsidR="005666AA" w:rsidRPr="005666AA">
          <w:rPr>
            <w:rStyle w:val="a5"/>
            <w:color w:val="auto"/>
            <w:u w:val="none"/>
            <w:lang w:val="ru-RU" w:eastAsia="en-US"/>
          </w:rPr>
          <w:t>4</w:t>
        </w:r>
        <w:r w:rsidRPr="005666AA">
          <w:rPr>
            <w:rStyle w:val="a5"/>
            <w:color w:val="auto"/>
            <w:u w:val="none"/>
            <w:lang w:val="ru-RU" w:eastAsia="en-US"/>
          </w:rPr>
          <w:t>.</w:t>
        </w:r>
      </w:hyperlink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780" w:dyaOrig="360">
          <v:shape id="_x0000_i1055" type="#_x0000_t75" style="width:40pt;height:18pt" o:ole="">
            <v:imagedata r:id="rId87" o:title=""/>
          </v:shape>
          <o:OLEObject Type="Embed" ProgID="Equation.3" ShapeID="_x0000_i1055" DrawAspect="Content" ObjectID="_1525524042" r:id="rId88"/>
        </w:objec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B27885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end"/>
      </w:r>
      <w:r w:rsidR="00B27885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>– выручка на i-период, установленная органом регулирования тарифов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12"/>
        </w:rPr>
        <w:object w:dxaOrig="6180" w:dyaOrig="380">
          <v:shape id="_x0000_i1056" type="#_x0000_t75" style="width:308.5pt;height:19pt" o:ole="">
            <v:imagedata r:id="rId89" o:title=""/>
          </v:shape>
          <o:OLEObject Type="Embed" ProgID="Equation.3" ShapeID="_x0000_i1056" DrawAspect="Content" ObjectID="_1525524043" r:id="rId90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194945" cy="22606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B27885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end"/>
      </w:r>
      <w:r w:rsidR="00B27885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недополученная выручка, в связи с неучетом органом регулирования тарифов прочих расходов Концессионера, входящих в НВВ, в случае, если у Концессионера есть заключение независимой экспертизы тарифа, определяющей такие выпадающие доходы, и в случае, если такие выпадающие доходы не были компенсированы Концессионеру Концедентом в течение текущего или следующего за текущим расчетного периода регулирования.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1180" w:dyaOrig="360">
          <v:shape id="_x0000_i1057" type="#_x0000_t75" style="width:60pt;height:18pt" o:ole="">
            <v:imagedata r:id="rId92" o:title=""/>
          </v:shape>
          <o:OLEObject Type="Embed" ProgID="Equation.3" ShapeID="_x0000_i1057" DrawAspect="Content" ObjectID="_1525524044" r:id="rId93"/>
        </w:objec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B27885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end"/>
      </w:r>
      <w:r w:rsidR="00B27885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выручка на i-период, установленная независимой экспертизой в соответствии с условиями, определенными в Соглашении и долгосрочными параметрами регулирования, определенными органом регулирования тарифов, при установлении НВВ на период i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24"/>
        </w:rPr>
        <w:object w:dxaOrig="4200" w:dyaOrig="620">
          <v:shape id="_x0000_i1058" type="#_x0000_t75" style="width:213pt;height:31pt" o:ole="">
            <v:imagedata r:id="rId94" o:title=""/>
          </v:shape>
          <o:OLEObject Type="Embed" ProgID="Equation.3" ShapeID="_x0000_i1058" DrawAspect="Content" ObjectID="_1525524045" r:id="rId95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184785" cy="22606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B27885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end"/>
      </w:r>
      <w:r w:rsidR="00B27885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недополученная доходность на инвестированный капитал, вызванная переносом сроков реализации инвестиционных программ по вине Концедента 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660" w:dyaOrig="360">
          <v:shape id="_x0000_i1059" type="#_x0000_t75" style="width:33pt;height:18pt" o:ole="">
            <v:imagedata r:id="rId97" o:title=""/>
          </v:shape>
          <o:OLEObject Type="Embed" ProgID="Equation.3" ShapeID="_x0000_i1059" DrawAspect="Content" ObjectID="_1525524046" r:id="rId98"/>
        </w:object>
      </w:r>
      <w:r w:rsidRPr="00AC7691">
        <w:rPr>
          <w:color w:val="auto"/>
          <w:lang w:val="ru-RU" w:eastAsia="en-US"/>
        </w:rPr>
        <w:t>– размер инвестиционной программы отложенной  по вине Концедента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t>tz - срок, составляющий разницу между моментом начала начисления данной доходности в соответствие с инвестпрограммой и моментом фактического начала начисления данной доходности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position w:val="-24"/>
          <w:lang w:val="ru-RU"/>
        </w:rPr>
      </w:pPr>
      <w:r w:rsidRPr="00AC7691">
        <w:rPr>
          <w:position w:val="-12"/>
        </w:rPr>
        <w:object w:dxaOrig="2640" w:dyaOrig="380">
          <v:shape id="_x0000_i1060" type="#_x0000_t75" style="width:133pt;height:19pt" o:ole="">
            <v:imagedata r:id="rId99" o:title=""/>
          </v:shape>
          <o:OLEObject Type="Embed" ProgID="Equation.3" ShapeID="_x0000_i1060" DrawAspect="Content" ObjectID="_1525524047" r:id="rId100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174625" cy="22606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B27885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B27885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lang w:val="ru-RU" w:eastAsia="en-US"/>
        </w:rPr>
        <w:fldChar w:fldCharType="end"/>
      </w:r>
      <w:r w:rsidR="00B27885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расходы в периоде i, потраченные на приведение Объекта Соглашения в состояние обеспечивающее надежное и безопасное функционирование для жизни, здоровья, имущества третьих лиц и/или Концессионера; при условии что Концедент передал Объект Соглашения в таком состоянии, которое угрожало жизни, здоровью, имуществу третьих лиц и/или Концессионера.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position w:val="-12"/>
          <w:lang w:val="ru-RU"/>
        </w:rPr>
      </w:pPr>
      <w:r w:rsidRPr="00AC7691">
        <w:rPr>
          <w:position w:val="-12"/>
        </w:rPr>
        <w:object w:dxaOrig="2780" w:dyaOrig="380">
          <v:shape id="_x0000_i1061" type="#_x0000_t75" style="width:140pt;height:19pt" o:ole="">
            <v:imagedata r:id="rId102" o:title=""/>
          </v:shape>
          <o:OLEObject Type="Embed" ProgID="Equation.3" ShapeID="_x0000_i1061" DrawAspect="Content" ObjectID="_1525524048" r:id="rId103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position w:val="-24"/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i/>
          <w:color w:val="auto"/>
          <w:lang w:val="ru-RU" w:eastAsia="en-US"/>
        </w:rPr>
        <w:t>G</w:t>
      </w:r>
      <w:r w:rsidRPr="00AC7691">
        <w:rPr>
          <w:i/>
          <w:color w:val="auto"/>
          <w:vertAlign w:val="subscript"/>
          <w:lang w:val="ru-RU" w:eastAsia="en-US"/>
        </w:rPr>
        <w:t>i</w:t>
      </w:r>
      <w:r w:rsidR="00B27885" w:rsidRPr="00AC7691">
        <w:rPr>
          <w:color w:val="auto"/>
          <w:vertAlign w:val="subscript"/>
          <w:lang w:val="ru-RU" w:eastAsia="en-US"/>
        </w:rPr>
        <w:fldChar w:fldCharType="begin"/>
      </w:r>
      <w:r w:rsidRPr="00AC7691">
        <w:rPr>
          <w:color w:val="auto"/>
          <w:vertAlign w:val="subscript"/>
          <w:lang w:val="ru-RU" w:eastAsia="en-US"/>
        </w:rPr>
        <w:instrText xml:space="preserve"> QUOTE </w:instrText>
      </w:r>
      <w:r w:rsidR="00B27885" w:rsidRPr="00AC7691">
        <w:rPr>
          <w:color w:val="auto"/>
          <w:vertAlign w:val="subscript"/>
          <w:lang w:val="ru-RU" w:eastAsia="en-US"/>
        </w:rPr>
        <w:fldChar w:fldCharType="begin"/>
      </w:r>
      <w:r w:rsidRPr="00AC7691">
        <w:rPr>
          <w:color w:val="auto"/>
          <w:vertAlign w:val="subscript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vertAlign w:val="subscript"/>
          <w:lang w:val="ru-RU" w:eastAsia="en-US"/>
        </w:rPr>
        <w:instrText xml:space="preserve"> </w:instrText>
      </w:r>
      <w:r w:rsidR="00B27885" w:rsidRPr="00AC7691">
        <w:rPr>
          <w:color w:val="auto"/>
          <w:vertAlign w:val="subscript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885" w:rsidRPr="00AC7691">
        <w:rPr>
          <w:color w:val="auto"/>
          <w:vertAlign w:val="subscript"/>
          <w:lang w:val="ru-RU" w:eastAsia="en-US"/>
        </w:rPr>
        <w:fldChar w:fldCharType="end"/>
      </w:r>
      <w:r w:rsidR="00B27885" w:rsidRPr="00AC7691">
        <w:rPr>
          <w:color w:val="auto"/>
          <w:vertAlign w:val="subscript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>– разница между фактической стоимостью мероприятий инвестиционной программы, определенной проектной документацией, и стоимостью мероприятий в соответствие с утвержденной инвестиционной программой, если таковая разница возникла по вине Концедента, что подтверждено техническим экспертом.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b/>
          <w:lang w:val="ru-RU"/>
        </w:rPr>
      </w:pPr>
      <w:r w:rsidRPr="00AC7691">
        <w:rPr>
          <w:b/>
          <w:lang w:val="ru-RU"/>
        </w:rPr>
        <w:t>Оплата Компенсаций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b/>
          <w:lang w:val="ru-RU"/>
        </w:rPr>
      </w:pPr>
      <w:r w:rsidRPr="00AC7691">
        <w:rPr>
          <w:position w:val="-32"/>
          <w:lang w:val="ru-RU"/>
        </w:rPr>
        <w:object w:dxaOrig="7240" w:dyaOrig="720">
          <v:shape id="_x0000_i1062" type="#_x0000_t75" style="width:324pt;height:33pt" o:ole="">
            <v:imagedata r:id="rId104" o:title=""/>
          </v:shape>
          <o:OLEObject Type="Embed" ProgID="Equation.3" ShapeID="_x0000_i1062" DrawAspect="Content" ObjectID="_1525524049" r:id="rId105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position w:val="-32"/>
          <w:lang w:val="ru-RU"/>
        </w:rPr>
        <w:object w:dxaOrig="4120" w:dyaOrig="720">
          <v:shape id="_x0000_i1063" type="#_x0000_t75" style="width:206pt;height:38pt" o:ole="">
            <v:imagedata r:id="rId106" o:title=""/>
          </v:shape>
          <o:OLEObject Type="Embed" ProgID="Equation.3" ShapeID="_x0000_i1063" DrawAspect="Content" ObjectID="_1525524050" r:id="rId107"/>
        </w:object>
      </w:r>
      <w:r w:rsidRPr="00AC7691">
        <w:rPr>
          <w:color w:val="auto"/>
          <w:lang w:val="ru-RU" w:eastAsia="en-US"/>
        </w:rPr>
        <w:t>оплаченные статьи</w:t>
      </w:r>
      <w:r w:rsidRPr="00AC7691">
        <w:rPr>
          <w:lang w:val="ru-RU"/>
        </w:rPr>
        <w:t xml:space="preserve"> В, С, </w:t>
      </w:r>
      <w:r w:rsidRPr="00AC7691">
        <w:t>D</w:t>
      </w:r>
      <w:r w:rsidRPr="00AC7691">
        <w:rPr>
          <w:lang w:val="ru-RU"/>
        </w:rPr>
        <w:t xml:space="preserve">, </w:t>
      </w:r>
      <w:r w:rsidRPr="00AC7691">
        <w:t>E</w:t>
      </w:r>
      <w:r w:rsidRPr="00AC7691">
        <w:rPr>
          <w:lang w:val="ru-RU"/>
        </w:rPr>
        <w:t xml:space="preserve">, </w:t>
      </w:r>
      <w:r w:rsidRPr="00AC7691">
        <w:t>F</w:t>
      </w:r>
      <w:r w:rsidRPr="00AC7691">
        <w:rPr>
          <w:lang w:val="ru-RU"/>
        </w:rPr>
        <w:t xml:space="preserve">, </w:t>
      </w:r>
      <w:r w:rsidRPr="00AC7691">
        <w:t>G</w:t>
      </w:r>
      <w:r w:rsidRPr="00AC7691">
        <w:rPr>
          <w:lang w:val="ru-RU"/>
        </w:rPr>
        <w:t xml:space="preserve"> </w:t>
      </w:r>
      <w:r w:rsidRPr="00AC7691">
        <w:rPr>
          <w:lang w:val="ru-RU"/>
        </w:rPr>
        <w:br/>
      </w:r>
      <w:r w:rsidRPr="00AC7691">
        <w:t>c</w:t>
      </w:r>
      <w:r w:rsidRPr="00AC7691">
        <w:rPr>
          <w:lang w:val="ru-RU"/>
        </w:rPr>
        <w:t xml:space="preserve"> </w:t>
      </w:r>
      <w:r w:rsidRPr="00AC7691">
        <w:rPr>
          <w:color w:val="auto"/>
          <w:lang w:val="ru-RU" w:eastAsia="en-US"/>
        </w:rPr>
        <w:t>момента заключения Концессионного соглашения (i0)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t>Статьи Вi, Сi, Di, Ei, Fi, Gi погашаются Концедентом по окончании срока действия текущего долгосрочного периода регулирования.</w:t>
      </w:r>
    </w:p>
    <w:p w:rsidR="00AC7691" w:rsidRPr="00AC7691" w:rsidRDefault="00AC7691" w:rsidP="00AC7691">
      <w:pPr>
        <w:pStyle w:val="18"/>
        <w:ind w:firstLine="567"/>
        <w:jc w:val="both"/>
        <w:rPr>
          <w:lang w:val="ru-RU"/>
        </w:rPr>
      </w:pPr>
    </w:p>
    <w:p w:rsidR="00AC7691" w:rsidRPr="00AC7691" w:rsidRDefault="00AC7691" w:rsidP="00D47922">
      <w:pPr>
        <w:pStyle w:val="af4"/>
        <w:numPr>
          <w:ilvl w:val="0"/>
          <w:numId w:val="17"/>
        </w:numPr>
        <w:spacing w:after="0"/>
        <w:ind w:left="0" w:firstLine="0"/>
        <w:rPr>
          <w:sz w:val="24"/>
          <w:szCs w:val="24"/>
          <w:lang w:val="ru-RU"/>
        </w:rPr>
      </w:pPr>
      <w:r w:rsidRPr="00AC7691">
        <w:rPr>
          <w:sz w:val="24"/>
          <w:szCs w:val="24"/>
          <w:lang w:val="ru-RU"/>
        </w:rPr>
        <w:t>Концессионер оставляет себе всю сумму фактического чистого оборотного капитала.</w:t>
      </w:r>
    </w:p>
    <w:p w:rsidR="00AC7691" w:rsidRPr="00AC7691" w:rsidRDefault="00AC7691" w:rsidP="00D47922">
      <w:pPr>
        <w:pStyle w:val="af4"/>
        <w:keepNext/>
        <w:numPr>
          <w:ilvl w:val="0"/>
          <w:numId w:val="17"/>
        </w:numPr>
        <w:tabs>
          <w:tab w:val="num" w:pos="0"/>
        </w:tabs>
        <w:spacing w:after="0"/>
        <w:ind w:left="0" w:firstLine="0"/>
        <w:rPr>
          <w:sz w:val="24"/>
          <w:szCs w:val="24"/>
          <w:lang w:val="ru-RU"/>
        </w:rPr>
      </w:pPr>
      <w:r w:rsidRPr="00AC7691">
        <w:rPr>
          <w:sz w:val="24"/>
          <w:szCs w:val="24"/>
          <w:lang w:val="ru-RU"/>
        </w:rPr>
        <w:t xml:space="preserve">Концедент обязуется выплатить Концессионеру платежи, указанные в пункте 1 в срок 2 (два) года с момента прекращения действия Соглашения. В случае наличия  задолженности по данным выплатам по истечению указанного срока, Концедент за каждый день просрочки уплачивает Концессионеру пени, определяемая как </w:t>
      </w:r>
      <w:r w:rsidRPr="00AC7691">
        <w:rPr>
          <w:sz w:val="24"/>
          <w:szCs w:val="24"/>
          <w:lang w:val="ru-RU"/>
        </w:rPr>
        <w:object w:dxaOrig="460" w:dyaOrig="620">
          <v:shape id="_x0000_i1064" type="#_x0000_t75" style="width:22pt;height:31pt" o:ole="">
            <v:imagedata r:id="rId40" o:title=""/>
          </v:shape>
          <o:OLEObject Type="Embed" ProgID="Equation.3" ShapeID="_x0000_i1064" DrawAspect="Content" ObjectID="_1525524051" r:id="rId108"/>
        </w:object>
      </w:r>
      <w:r w:rsidRPr="00AC7691">
        <w:rPr>
          <w:sz w:val="24"/>
          <w:szCs w:val="24"/>
          <w:lang w:val="ru-RU"/>
        </w:rPr>
        <w:t xml:space="preserve"> от текущей ставки рефинансирования плюс два процента.</w:t>
      </w:r>
    </w:p>
    <w:p w:rsidR="00AC7691" w:rsidRPr="00AC7691" w:rsidRDefault="00AC7691" w:rsidP="00AC7691">
      <w:pPr>
        <w:pStyle w:val="18"/>
        <w:keepNext/>
        <w:ind w:left="900"/>
        <w:jc w:val="both"/>
        <w:rPr>
          <w:lang w:val="ru-RU"/>
        </w:rPr>
      </w:pPr>
    </w:p>
    <w:p w:rsidR="00AC7691" w:rsidRPr="00AC7691" w:rsidRDefault="00AC7691" w:rsidP="00AC7691">
      <w:pPr>
        <w:spacing w:after="0" w:line="240" w:lineRule="auto"/>
        <w:jc w:val="center"/>
        <w:rPr>
          <w:b/>
          <w:sz w:val="24"/>
          <w:szCs w:val="24"/>
        </w:rPr>
      </w:pPr>
      <w:r w:rsidRPr="00AC7691">
        <w:rPr>
          <w:sz w:val="24"/>
          <w:szCs w:val="24"/>
        </w:rPr>
        <w:br w:type="page"/>
      </w: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  <w:sectPr w:rsidR="00AC7691" w:rsidSect="0085767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C7691" w:rsidRPr="00B200D7" w:rsidRDefault="00AC7691" w:rsidP="00AC7691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9639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 xml:space="preserve">Приложение </w:t>
      </w:r>
      <w:r w:rsidR="000F7A0B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7</w:t>
      </w:r>
    </w:p>
    <w:p w:rsidR="00AC7691" w:rsidRPr="00B200D7" w:rsidRDefault="00AC7691" w:rsidP="00AC7691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9639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</w:t>
      </w:r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AC7691" w:rsidRPr="00AC7691" w:rsidRDefault="00AC7691" w:rsidP="00AC7691">
      <w:pPr>
        <w:spacing w:after="0" w:line="240" w:lineRule="auto"/>
        <w:ind w:left="9639"/>
        <w:rPr>
          <w:sz w:val="20"/>
          <w:szCs w:val="20"/>
        </w:rPr>
      </w:pPr>
    </w:p>
    <w:p w:rsidR="000F7A0B" w:rsidRPr="00B200D7" w:rsidRDefault="000F7A0B" w:rsidP="000F7A0B">
      <w:pPr>
        <w:jc w:val="center"/>
        <w:rPr>
          <w:b/>
        </w:rPr>
      </w:pPr>
      <w:r w:rsidRPr="00B2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конкурса и параметры критериев конкурса на право заключения концессионного соглашения</w:t>
      </w:r>
    </w:p>
    <w:p w:rsidR="000F7A0B" w:rsidRPr="00B200D7" w:rsidRDefault="000F7A0B" w:rsidP="00816368">
      <w:pPr>
        <w:pStyle w:val="1"/>
        <w:keepNext w:val="0"/>
        <w:numPr>
          <w:ilvl w:val="0"/>
          <w:numId w:val="0"/>
        </w:numPr>
        <w:spacing w:line="240" w:lineRule="auto"/>
        <w:ind w:left="567"/>
        <w:contextualSpacing/>
        <w:rPr>
          <w:b w:val="0"/>
          <w:sz w:val="24"/>
          <w:szCs w:val="24"/>
        </w:rPr>
      </w:pPr>
      <w:r w:rsidRPr="00B200D7">
        <w:rPr>
          <w:b w:val="0"/>
          <w:sz w:val="24"/>
          <w:szCs w:val="24"/>
        </w:rPr>
        <w:t>1.  Предельный размер расходов на создание и реконструкцию объекта концессионного соглашения, которые     предполагается осуществить концессионером, на каждый год срока действия концессионного соглашения</w:t>
      </w:r>
    </w:p>
    <w:p w:rsidR="000F7A0B" w:rsidRPr="00B200D7" w:rsidRDefault="000F7A0B" w:rsidP="000F7A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540" w:type="pct"/>
        <w:tblInd w:w="675" w:type="dxa"/>
        <w:tblLook w:val="00A0"/>
      </w:tblPr>
      <w:tblGrid>
        <w:gridCol w:w="1805"/>
        <w:gridCol w:w="1667"/>
        <w:gridCol w:w="641"/>
        <w:gridCol w:w="1015"/>
        <w:gridCol w:w="850"/>
        <w:gridCol w:w="847"/>
        <w:gridCol w:w="850"/>
        <w:gridCol w:w="846"/>
        <w:gridCol w:w="708"/>
        <w:gridCol w:w="563"/>
        <w:gridCol w:w="705"/>
        <w:gridCol w:w="708"/>
        <w:gridCol w:w="705"/>
        <w:gridCol w:w="705"/>
        <w:gridCol w:w="710"/>
        <w:gridCol w:w="710"/>
        <w:gridCol w:w="705"/>
      </w:tblGrid>
      <w:tr w:rsidR="00B53519" w:rsidRPr="00B200D7" w:rsidTr="00B53519">
        <w:trPr>
          <w:trHeight w:val="255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0F7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0D7">
              <w:rPr>
                <w:rFonts w:ascii="Times New Roman" w:hAnsi="Times New Roman" w:cs="Times New Roman"/>
              </w:rPr>
              <w:t>Объем расходов, млн. руб. с НДС.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4" w:rsidRPr="00B200D7" w:rsidRDefault="00606BC4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4" w:rsidRPr="00B200D7" w:rsidRDefault="00606BC4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3031</w:t>
            </w:r>
          </w:p>
        </w:tc>
      </w:tr>
      <w:tr w:rsidR="00B53519" w:rsidRPr="00B200D7" w:rsidTr="00B53519">
        <w:trPr>
          <w:trHeight w:val="255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19" w:rsidRPr="00B200D7" w:rsidRDefault="00B53519" w:rsidP="000F7A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0D7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19" w:rsidRPr="00B200D7" w:rsidRDefault="00B53519" w:rsidP="00B53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12, 4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19" w:rsidRDefault="00B53519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3519" w:rsidRDefault="00B53519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46,8376</w:t>
            </w:r>
          </w:p>
          <w:p w:rsidR="00B53519" w:rsidRPr="00B200D7" w:rsidRDefault="00B53519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19" w:rsidRPr="00B200D7" w:rsidRDefault="00B53519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71,8376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19" w:rsidRPr="00B200D7" w:rsidRDefault="00B53519" w:rsidP="00B53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36,8376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19" w:rsidRPr="00B200D7" w:rsidRDefault="00B53519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19" w:rsidRPr="00B200D7" w:rsidRDefault="00B53519" w:rsidP="0085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6,8376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53519" w:rsidRPr="00B200D7" w:rsidTr="00B53519">
        <w:trPr>
          <w:trHeight w:val="255"/>
        </w:trPr>
        <w:tc>
          <w:tcPr>
            <w:tcW w:w="61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519" w:rsidRPr="00B200D7" w:rsidRDefault="00B53519" w:rsidP="000F7A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0D7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B5351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53519" w:rsidRDefault="00B53519" w:rsidP="00856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10,5436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9" w:rsidRPr="00B200D7" w:rsidRDefault="00B53519" w:rsidP="00856ECA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816368" w:rsidRPr="00B200D7" w:rsidRDefault="000F7A0B" w:rsidP="008163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0D7">
        <w:rPr>
          <w:rFonts w:ascii="Times New Roman" w:hAnsi="Times New Roman" w:cs="Times New Roman"/>
          <w:sz w:val="24"/>
          <w:szCs w:val="24"/>
        </w:rPr>
        <w:t>2. Долгосрочные параметры регулирования деятельности концессионера</w:t>
      </w:r>
    </w:p>
    <w:p w:rsidR="000F7A0B" w:rsidRPr="00B200D7" w:rsidRDefault="000F7A0B" w:rsidP="008163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/>
          <w:sz w:val="24"/>
          <w:szCs w:val="24"/>
        </w:rPr>
      </w:pPr>
      <w:r w:rsidRPr="00B200D7">
        <w:rPr>
          <w:b/>
          <w:sz w:val="24"/>
          <w:szCs w:val="24"/>
        </w:rPr>
        <w:t>2.1 Базовый уровень операционных расходов</w:t>
      </w:r>
    </w:p>
    <w:p w:rsidR="00711403" w:rsidRPr="00B200D7" w:rsidRDefault="000F7A0B" w:rsidP="0081636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0D7">
        <w:rPr>
          <w:rFonts w:ascii="Times New Roman" w:hAnsi="Times New Roman" w:cs="Times New Roman"/>
          <w:sz w:val="24"/>
          <w:szCs w:val="24"/>
        </w:rPr>
        <w:t>Устанавливается следующий максимальный уровень операционных расходов в ценах 201</w:t>
      </w:r>
      <w:r w:rsidR="00330DC7" w:rsidRPr="00B200D7">
        <w:rPr>
          <w:rFonts w:ascii="Times New Roman" w:hAnsi="Times New Roman" w:cs="Times New Roman"/>
          <w:sz w:val="24"/>
          <w:szCs w:val="24"/>
        </w:rPr>
        <w:t>6</w:t>
      </w:r>
      <w:r w:rsidRPr="00B200D7">
        <w:rPr>
          <w:rFonts w:ascii="Times New Roman" w:hAnsi="Times New Roman" w:cs="Times New Roman"/>
          <w:sz w:val="24"/>
          <w:szCs w:val="24"/>
        </w:rPr>
        <w:t xml:space="preserve"> г., без учета индексов потребительских цен (тыс. руб., без НДС):</w:t>
      </w:r>
    </w:p>
    <w:tbl>
      <w:tblPr>
        <w:tblW w:w="4682" w:type="pct"/>
        <w:tblInd w:w="675" w:type="dxa"/>
        <w:tblLayout w:type="fixed"/>
        <w:tblLook w:val="00A0"/>
      </w:tblPr>
      <w:tblGrid>
        <w:gridCol w:w="1819"/>
        <w:gridCol w:w="700"/>
        <w:gridCol w:w="840"/>
        <w:gridCol w:w="697"/>
        <w:gridCol w:w="563"/>
        <w:gridCol w:w="697"/>
        <w:gridCol w:w="697"/>
        <w:gridCol w:w="697"/>
        <w:gridCol w:w="697"/>
        <w:gridCol w:w="700"/>
        <w:gridCol w:w="700"/>
        <w:gridCol w:w="837"/>
        <w:gridCol w:w="837"/>
        <w:gridCol w:w="1143"/>
        <w:gridCol w:w="991"/>
        <w:gridCol w:w="994"/>
        <w:gridCol w:w="851"/>
        <w:gridCol w:w="742"/>
      </w:tblGrid>
      <w:tr w:rsidR="00711403" w:rsidRPr="00B200D7" w:rsidTr="00163361">
        <w:trPr>
          <w:trHeight w:val="31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711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03" w:rsidRPr="00B200D7" w:rsidRDefault="00711403" w:rsidP="00711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03" w:rsidRPr="00B200D7" w:rsidRDefault="00711403" w:rsidP="00711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3031</w:t>
            </w:r>
          </w:p>
        </w:tc>
      </w:tr>
      <w:tr w:rsidR="00711403" w:rsidRPr="00B200D7" w:rsidTr="00163361">
        <w:trPr>
          <w:trHeight w:val="31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Базовый уровень операционных расходов, в т.ч.: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403" w:rsidRPr="00B200D7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F23" w:rsidRPr="00B200D7" w:rsidTr="00163361">
        <w:trPr>
          <w:trHeight w:val="31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23" w:rsidRPr="00B200D7" w:rsidRDefault="00340F23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F23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F23" w:rsidRPr="00B200D7" w:rsidRDefault="00340F23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29317,18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0F23" w:rsidRPr="00B200D7" w:rsidTr="00163361">
        <w:trPr>
          <w:trHeight w:val="31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23" w:rsidRPr="00B200D7" w:rsidRDefault="00340F23" w:rsidP="00711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Водоотведение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F23" w:rsidRPr="00B200D7" w:rsidRDefault="00163361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F23" w:rsidRPr="00B200D7" w:rsidRDefault="00340F23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1655,85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F23" w:rsidRPr="00B200D7" w:rsidRDefault="00340F23" w:rsidP="000F7A0B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F23" w:rsidRPr="00B200D7" w:rsidRDefault="00340F23" w:rsidP="000F7A0B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F23" w:rsidRPr="00B200D7" w:rsidRDefault="00340F23" w:rsidP="000F7A0B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0F7A0B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0F7A0B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0F7A0B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0F7A0B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0F7A0B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F23" w:rsidRPr="00B200D7" w:rsidRDefault="00340F23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0F7A0B" w:rsidRPr="00B200D7" w:rsidRDefault="000F7A0B" w:rsidP="00D47922">
      <w:pPr>
        <w:pStyle w:val="af7"/>
        <w:keepNext w:val="0"/>
        <w:numPr>
          <w:ilvl w:val="1"/>
          <w:numId w:val="30"/>
        </w:numPr>
        <w:spacing w:before="0" w:after="0"/>
        <w:ind w:left="709" w:firstLine="0"/>
        <w:jc w:val="both"/>
        <w:rPr>
          <w:b w:val="0"/>
          <w:szCs w:val="24"/>
        </w:rPr>
      </w:pPr>
      <w:r w:rsidRPr="00B200D7">
        <w:rPr>
          <w:b w:val="0"/>
          <w:szCs w:val="24"/>
        </w:rPr>
        <w:t xml:space="preserve">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 </w:t>
      </w:r>
    </w:p>
    <w:p w:rsidR="000F7A0B" w:rsidRPr="00B200D7" w:rsidRDefault="000F7A0B" w:rsidP="000F7A0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B200D7">
        <w:rPr>
          <w:rFonts w:ascii="Times New Roman" w:hAnsi="Times New Roman" w:cs="Times New Roman"/>
          <w:b/>
        </w:rPr>
        <w:t xml:space="preserve">Водоснабжение </w:t>
      </w:r>
    </w:p>
    <w:tbl>
      <w:tblPr>
        <w:tblW w:w="4672" w:type="pct"/>
        <w:tblInd w:w="675" w:type="dxa"/>
        <w:tblLayout w:type="fixed"/>
        <w:tblLook w:val="00A0"/>
      </w:tblPr>
      <w:tblGrid>
        <w:gridCol w:w="4679"/>
        <w:gridCol w:w="711"/>
        <w:gridCol w:w="577"/>
        <w:gridCol w:w="71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2"/>
      </w:tblGrid>
      <w:tr w:rsidR="00163361" w:rsidRPr="00B200D7" w:rsidTr="00163361">
        <w:trPr>
          <w:trHeight w:val="31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</w:tr>
      <w:tr w:rsidR="00163361" w:rsidRPr="00B200D7" w:rsidTr="00163361">
        <w:trPr>
          <w:trHeight w:val="31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Показатели энергетической эффективности: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Ед. изм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361" w:rsidRPr="00B200D7" w:rsidTr="00163361">
        <w:trPr>
          <w:trHeight w:val="31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34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потерь воды (доля потерь воды в централизованных системах водоснабжения при транспортировке в общем объеме воды, поданной в водопроводную сеть) 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34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FB7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FB7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FB7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rPr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63361" w:rsidRPr="00B200D7" w:rsidTr="00D55659">
        <w:trPr>
          <w:trHeight w:val="31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163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Удельный расход эл.энергии, потребляемой в технологическом процессе транспортировки питьевой воды, на единицу объема воды транспортируемой воды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кВт/м3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</w:tbl>
    <w:p w:rsidR="000F7A0B" w:rsidRPr="00B200D7" w:rsidRDefault="000F7A0B" w:rsidP="000F7A0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B200D7">
        <w:rPr>
          <w:rFonts w:ascii="Times New Roman" w:hAnsi="Times New Roman" w:cs="Times New Roman"/>
          <w:b/>
        </w:rPr>
        <w:t xml:space="preserve">Водоотведение </w:t>
      </w:r>
    </w:p>
    <w:tbl>
      <w:tblPr>
        <w:tblW w:w="4672" w:type="pct"/>
        <w:tblInd w:w="675" w:type="dxa"/>
        <w:tblLayout w:type="fixed"/>
        <w:tblLook w:val="00A0"/>
      </w:tblPr>
      <w:tblGrid>
        <w:gridCol w:w="4679"/>
        <w:gridCol w:w="711"/>
        <w:gridCol w:w="577"/>
        <w:gridCol w:w="71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2"/>
      </w:tblGrid>
      <w:tr w:rsidR="00163361" w:rsidRPr="00B200D7" w:rsidTr="00D55659">
        <w:trPr>
          <w:trHeight w:val="31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</w:tr>
      <w:tr w:rsidR="00163361" w:rsidRPr="00B200D7" w:rsidTr="00D55659">
        <w:trPr>
          <w:trHeight w:val="31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Показатели энергосбережения и энергетической эффективности: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Ед. изм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B200D7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375" w:rsidRPr="00B200D7" w:rsidTr="00D55659">
        <w:trPr>
          <w:trHeight w:val="31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163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Удельный расход эл.энергии,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кВт/м3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FB7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FB7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</w:tbl>
    <w:p w:rsidR="000F7A0B" w:rsidRPr="00B200D7" w:rsidRDefault="000F7A0B" w:rsidP="000F7A0B">
      <w:pPr>
        <w:numPr>
          <w:ilvl w:val="1"/>
          <w:numId w:val="0"/>
        </w:numPr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B200D7">
        <w:rPr>
          <w:rFonts w:ascii="Times New Roman" w:hAnsi="Times New Roman" w:cs="Times New Roman"/>
          <w:sz w:val="24"/>
          <w:szCs w:val="24"/>
        </w:rPr>
        <w:t>2.3 Нормативный уровень прибыли (на каждый год действия концессионного соглашения)</w:t>
      </w:r>
    </w:p>
    <w:tbl>
      <w:tblPr>
        <w:tblW w:w="4322" w:type="pct"/>
        <w:tblInd w:w="675" w:type="dxa"/>
        <w:tblLayout w:type="fixed"/>
        <w:tblLook w:val="00A0"/>
      </w:tblPr>
      <w:tblGrid>
        <w:gridCol w:w="2550"/>
        <w:gridCol w:w="710"/>
        <w:gridCol w:w="567"/>
        <w:gridCol w:w="570"/>
        <w:gridCol w:w="570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710"/>
        <w:gridCol w:w="707"/>
        <w:gridCol w:w="707"/>
        <w:gridCol w:w="845"/>
        <w:gridCol w:w="991"/>
      </w:tblGrid>
      <w:tr w:rsidR="00D55659" w:rsidRPr="00B200D7" w:rsidTr="00D55659">
        <w:trPr>
          <w:trHeight w:val="31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</w:tr>
      <w:tr w:rsidR="00D55659" w:rsidRPr="00B200D7" w:rsidTr="00D55659">
        <w:trPr>
          <w:trHeight w:val="31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Нормативный уровень прибыли: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Ед. изм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659" w:rsidRPr="00B200D7" w:rsidTr="00D55659">
        <w:trPr>
          <w:trHeight w:val="31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FB7375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7375" w:rsidRPr="00B200D7" w:rsidRDefault="00FB7375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0,90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7375" w:rsidRPr="00B200D7" w:rsidRDefault="00FB7375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1,34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7375" w:rsidRPr="00B200D7" w:rsidRDefault="00FB7375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1,75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FB7375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2,14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FB7375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2,51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2,85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3,17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3,45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3,67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4,05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4,20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4,34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B200D7" w:rsidRDefault="00D55659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4,45</w:t>
            </w:r>
          </w:p>
        </w:tc>
      </w:tr>
      <w:tr w:rsidR="00D55659" w:rsidRPr="00B200D7" w:rsidTr="00D55659">
        <w:trPr>
          <w:trHeight w:val="31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водоотведение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FB7375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2,03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7,41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8,96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9,73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B200D7" w:rsidRDefault="00D55659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11,25</w:t>
            </w:r>
          </w:p>
        </w:tc>
      </w:tr>
    </w:tbl>
    <w:p w:rsidR="000F7A0B" w:rsidRPr="00B200D7" w:rsidRDefault="000F7A0B" w:rsidP="000F7A0B">
      <w:pPr>
        <w:keepNext/>
        <w:keepLines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200D7">
        <w:rPr>
          <w:rFonts w:ascii="Times New Roman" w:hAnsi="Times New Roman" w:cs="Times New Roman"/>
          <w:sz w:val="24"/>
          <w:szCs w:val="24"/>
        </w:rPr>
        <w:t>3. Плановые максимальные значения показателей деятельности концессионера</w:t>
      </w:r>
    </w:p>
    <w:p w:rsidR="000F7A0B" w:rsidRPr="00B200D7" w:rsidRDefault="000F7A0B" w:rsidP="000F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D7">
        <w:rPr>
          <w:rFonts w:ascii="Times New Roman" w:hAnsi="Times New Roman" w:cs="Times New Roman"/>
          <w:sz w:val="24"/>
          <w:szCs w:val="24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4672" w:type="pct"/>
        <w:tblInd w:w="675" w:type="dxa"/>
        <w:tblLayout w:type="fixed"/>
        <w:tblLook w:val="00A0"/>
      </w:tblPr>
      <w:tblGrid>
        <w:gridCol w:w="3261"/>
        <w:gridCol w:w="567"/>
        <w:gridCol w:w="707"/>
        <w:gridCol w:w="710"/>
        <w:gridCol w:w="707"/>
        <w:gridCol w:w="710"/>
        <w:gridCol w:w="710"/>
        <w:gridCol w:w="707"/>
        <w:gridCol w:w="710"/>
        <w:gridCol w:w="710"/>
        <w:gridCol w:w="707"/>
        <w:gridCol w:w="710"/>
        <w:gridCol w:w="707"/>
        <w:gridCol w:w="749"/>
        <w:gridCol w:w="670"/>
        <w:gridCol w:w="707"/>
        <w:gridCol w:w="710"/>
        <w:gridCol w:w="710"/>
      </w:tblGrid>
      <w:tr w:rsidR="00816368" w:rsidRPr="00B200D7" w:rsidTr="00816368">
        <w:trPr>
          <w:trHeight w:val="315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</w:tr>
      <w:tr w:rsidR="00816368" w:rsidRPr="00B200D7" w:rsidTr="00816368">
        <w:trPr>
          <w:trHeight w:val="31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 по отношению к предыдущему году: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368" w:rsidRPr="00B200D7" w:rsidTr="00816368">
        <w:trPr>
          <w:trHeight w:val="31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68" w:rsidRPr="00B200D7" w:rsidRDefault="00816368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107,63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68" w:rsidRPr="00B200D7" w:rsidRDefault="00816368" w:rsidP="00D55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104,96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68" w:rsidRPr="00B200D7" w:rsidRDefault="00816368" w:rsidP="00D55659">
            <w:pPr>
              <w:rPr>
                <w:sz w:val="16"/>
                <w:szCs w:val="16"/>
              </w:rPr>
            </w:pPr>
            <w:r w:rsidRPr="00B200D7">
              <w:rPr>
                <w:sz w:val="16"/>
                <w:szCs w:val="16"/>
              </w:rPr>
              <w:t>105,30</w:t>
            </w:r>
          </w:p>
        </w:tc>
      </w:tr>
      <w:tr w:rsidR="00B200D7" w:rsidRPr="00B200D7" w:rsidTr="00816368">
        <w:trPr>
          <w:trHeight w:val="31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водоотведение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107,65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D7" w:rsidRPr="00B200D7" w:rsidRDefault="00B200D7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104,97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D7" w:rsidRPr="00B200D7" w:rsidRDefault="00B200D7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105,49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D7" w:rsidRPr="00B200D7" w:rsidRDefault="00B200D7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D7" w:rsidRPr="00B200D7" w:rsidRDefault="00B200D7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D7" w:rsidRPr="00B200D7" w:rsidRDefault="00B200D7" w:rsidP="006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0D7">
              <w:rPr>
                <w:rFonts w:ascii="Times New Roman" w:hAnsi="Times New Roman" w:cs="Times New Roman"/>
                <w:sz w:val="16"/>
                <w:szCs w:val="16"/>
              </w:rPr>
              <w:t>105,30</w:t>
            </w:r>
          </w:p>
        </w:tc>
      </w:tr>
    </w:tbl>
    <w:p w:rsidR="00D55659" w:rsidRPr="00B200D7" w:rsidRDefault="00D55659" w:rsidP="000F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691" w:rsidRPr="00AC7691" w:rsidRDefault="00AC7691" w:rsidP="000F7A0B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</w:p>
    <w:sectPr w:rsidR="00AC7691" w:rsidRPr="00AC7691" w:rsidSect="00340F23">
      <w:pgSz w:w="16838" w:h="11906" w:orient="landscape"/>
      <w:pgMar w:top="1134" w:right="536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E9" w:rsidRDefault="00784CE9" w:rsidP="000407FF">
      <w:pPr>
        <w:spacing w:after="0" w:line="240" w:lineRule="auto"/>
      </w:pPr>
      <w:r>
        <w:separator/>
      </w:r>
    </w:p>
  </w:endnote>
  <w:endnote w:type="continuationSeparator" w:id="0">
    <w:p w:rsidR="00784CE9" w:rsidRDefault="00784CE9" w:rsidP="0004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635655"/>
      <w:docPartObj>
        <w:docPartGallery w:val="Page Numbers (Bottom of Page)"/>
        <w:docPartUnique/>
      </w:docPartObj>
    </w:sdtPr>
    <w:sdtContent>
      <w:p w:rsidR="0093361D" w:rsidRDefault="0093361D">
        <w:pPr>
          <w:pStyle w:val="a8"/>
          <w:jc w:val="right"/>
        </w:pPr>
        <w:fldSimple w:instr="PAGE   \* MERGEFORMAT">
          <w:r w:rsidR="00AF6752">
            <w:rPr>
              <w:noProof/>
            </w:rPr>
            <w:t>3</w:t>
          </w:r>
        </w:fldSimple>
      </w:p>
    </w:sdtContent>
  </w:sdt>
  <w:p w:rsidR="0093361D" w:rsidRDefault="0093361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1D" w:rsidRPr="006E3DE0" w:rsidRDefault="0093361D" w:rsidP="004C5D66">
    <w:r w:rsidRPr="006E3DE0">
      <w:fldChar w:fldCharType="begin"/>
    </w:r>
    <w:r w:rsidRPr="006E3DE0">
      <w:instrText xml:space="preserve">PAGE  </w:instrText>
    </w:r>
    <w:r w:rsidRPr="006E3DE0">
      <w:fldChar w:fldCharType="end"/>
    </w:r>
  </w:p>
  <w:p w:rsidR="0093361D" w:rsidRPr="006E3DE0" w:rsidRDefault="0093361D" w:rsidP="004C5D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E9" w:rsidRDefault="00784CE9" w:rsidP="000407FF">
      <w:pPr>
        <w:spacing w:after="0" w:line="240" w:lineRule="auto"/>
      </w:pPr>
      <w:r>
        <w:separator/>
      </w:r>
    </w:p>
  </w:footnote>
  <w:footnote w:type="continuationSeparator" w:id="0">
    <w:p w:rsidR="00784CE9" w:rsidRDefault="00784CE9" w:rsidP="000407FF">
      <w:pPr>
        <w:spacing w:after="0" w:line="240" w:lineRule="auto"/>
      </w:pPr>
      <w:r>
        <w:continuationSeparator/>
      </w:r>
    </w:p>
  </w:footnote>
  <w:footnote w:id="1">
    <w:p w:rsidR="0093361D" w:rsidRDefault="0093361D" w:rsidP="00200E5B">
      <w:pPr>
        <w:pStyle w:val="ac"/>
      </w:pPr>
      <w:r>
        <w:rPr>
          <w:rStyle w:val="af3"/>
        </w:rPr>
        <w:footnoteRef/>
      </w:r>
      <w:r>
        <w:t xml:space="preserve"> Указывается нужное.</w:t>
      </w:r>
    </w:p>
  </w:footnote>
  <w:footnote w:id="2">
    <w:p w:rsidR="0093361D" w:rsidRDefault="0093361D" w:rsidP="00200E5B">
      <w:pPr>
        <w:pStyle w:val="ac"/>
      </w:pPr>
      <w:r>
        <w:rPr>
          <w:rStyle w:val="af3"/>
        </w:rPr>
        <w:footnoteRef/>
      </w:r>
      <w:r>
        <w:t xml:space="preserve"> Указывается нужное.</w:t>
      </w:r>
    </w:p>
  </w:footnote>
  <w:footnote w:id="3">
    <w:p w:rsidR="0093361D" w:rsidRDefault="0093361D" w:rsidP="00200E5B">
      <w:pPr>
        <w:pStyle w:val="ac"/>
      </w:pPr>
      <w:r>
        <w:rPr>
          <w:rStyle w:val="af3"/>
        </w:rPr>
        <w:footnoteRef/>
      </w:r>
      <w:r>
        <w:t xml:space="preserve"> Указывается нужное.</w:t>
      </w:r>
    </w:p>
  </w:footnote>
  <w:footnote w:id="4">
    <w:p w:rsidR="0093361D" w:rsidRDefault="0093361D" w:rsidP="00200E5B">
      <w:pPr>
        <w:pStyle w:val="ac"/>
      </w:pPr>
      <w:r>
        <w:rPr>
          <w:rStyle w:val="af3"/>
        </w:rPr>
        <w:footnoteRef/>
      </w:r>
      <w:r>
        <w:t xml:space="preserve"> Указывается, если реквизиты, приведенные в Заявке, были изменены.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1D" w:rsidRPr="006E3DE0" w:rsidRDefault="0093361D" w:rsidP="004C5D66">
    <w:r w:rsidRPr="006E3DE0">
      <w:fldChar w:fldCharType="begin"/>
    </w:r>
    <w:r w:rsidRPr="006E3DE0">
      <w:instrText xml:space="preserve">PAGE  </w:instrText>
    </w:r>
    <w:r w:rsidRPr="006E3DE0">
      <w:fldChar w:fldCharType="end"/>
    </w:r>
  </w:p>
  <w:p w:rsidR="0093361D" w:rsidRPr="006E3DE0" w:rsidRDefault="0093361D" w:rsidP="004C5D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1D" w:rsidRPr="006E3DE0" w:rsidRDefault="0093361D" w:rsidP="004C5D66"/>
  <w:p w:rsidR="0093361D" w:rsidRPr="006E3DE0" w:rsidRDefault="0093361D" w:rsidP="004C5D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1D" w:rsidRPr="006E3DE0" w:rsidRDefault="0093361D" w:rsidP="004C5D66">
    <w:fldSimple w:instr="PAGE  ">
      <w:r>
        <w:rPr>
          <w:noProof/>
        </w:rPr>
        <w:t>20</w:t>
      </w:r>
    </w:fldSimple>
  </w:p>
  <w:p w:rsidR="0093361D" w:rsidRPr="006E3DE0" w:rsidRDefault="0093361D" w:rsidP="004C5D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CA14D51C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2372375"/>
    <w:multiLevelType w:val="multilevel"/>
    <w:tmpl w:val="6A80254C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4">
    <w:nsid w:val="04322EB9"/>
    <w:multiLevelType w:val="hybridMultilevel"/>
    <w:tmpl w:val="914462B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8E5A72"/>
    <w:multiLevelType w:val="multilevel"/>
    <w:tmpl w:val="86B2EBA6"/>
    <w:lvl w:ilvl="0">
      <w:start w:val="1"/>
      <w:numFmt w:val="lowerRoman"/>
      <w:lvlText w:val="(%1)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6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7">
    <w:nsid w:val="126B4468"/>
    <w:multiLevelType w:val="hybridMultilevel"/>
    <w:tmpl w:val="DE90FC9C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650172"/>
    <w:multiLevelType w:val="hybridMultilevel"/>
    <w:tmpl w:val="CB26F016"/>
    <w:lvl w:ilvl="0" w:tplc="754E9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166002"/>
    <w:multiLevelType w:val="multilevel"/>
    <w:tmpl w:val="B8288B08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11">
    <w:nsid w:val="1FB33EC0"/>
    <w:multiLevelType w:val="hybridMultilevel"/>
    <w:tmpl w:val="A4F249CE"/>
    <w:lvl w:ilvl="0" w:tplc="8326BC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C44D3"/>
    <w:multiLevelType w:val="hybridMultilevel"/>
    <w:tmpl w:val="4D703CFA"/>
    <w:lvl w:ilvl="0" w:tplc="754E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A373A"/>
    <w:multiLevelType w:val="multilevel"/>
    <w:tmpl w:val="7612FB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15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7F7A9B"/>
    <w:multiLevelType w:val="hybridMultilevel"/>
    <w:tmpl w:val="6448A988"/>
    <w:lvl w:ilvl="0" w:tplc="FFFFFFF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A75448"/>
    <w:multiLevelType w:val="multilevel"/>
    <w:tmpl w:val="499E9176"/>
    <w:lvl w:ilvl="0">
      <w:start w:val="1"/>
      <w:numFmt w:val="decimal"/>
      <w:lvlText w:val="%1."/>
      <w:lvlJc w:val="left"/>
      <w:pPr>
        <w:tabs>
          <w:tab w:val="num" w:pos="3011"/>
        </w:tabs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011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1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 w:hint="default"/>
      </w:rPr>
    </w:lvl>
  </w:abstractNum>
  <w:abstractNum w:abstractNumId="18">
    <w:nsid w:val="40263A7E"/>
    <w:multiLevelType w:val="hybridMultilevel"/>
    <w:tmpl w:val="463E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E1382"/>
    <w:multiLevelType w:val="hybridMultilevel"/>
    <w:tmpl w:val="58B0D2B0"/>
    <w:lvl w:ilvl="0" w:tplc="754E9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19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4">
    <w:nsid w:val="55735A33"/>
    <w:multiLevelType w:val="multilevel"/>
    <w:tmpl w:val="18B8CA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sz w:val="28"/>
      </w:rPr>
    </w:lvl>
  </w:abstractNum>
  <w:abstractNum w:abstractNumId="25">
    <w:nsid w:val="5BE41051"/>
    <w:multiLevelType w:val="hybridMultilevel"/>
    <w:tmpl w:val="562AEBEE"/>
    <w:lvl w:ilvl="0" w:tplc="1A1E3CB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alibri" w:hAnsi="Calibri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5F4945BC"/>
    <w:multiLevelType w:val="hybridMultilevel"/>
    <w:tmpl w:val="C2E6708A"/>
    <w:lvl w:ilvl="0" w:tplc="E50A5B5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CC4298"/>
    <w:multiLevelType w:val="multilevel"/>
    <w:tmpl w:val="6A80254C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29">
    <w:nsid w:val="62A823FF"/>
    <w:multiLevelType w:val="hybridMultilevel"/>
    <w:tmpl w:val="1A6CFC50"/>
    <w:lvl w:ilvl="0" w:tplc="FFFFFFF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5D2B33"/>
    <w:multiLevelType w:val="multilevel"/>
    <w:tmpl w:val="AEFA4622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31">
    <w:nsid w:val="7EDD4070"/>
    <w:multiLevelType w:val="hybridMultilevel"/>
    <w:tmpl w:val="87CAEE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2">
    <w:nsid w:val="7F727C99"/>
    <w:multiLevelType w:val="multilevel"/>
    <w:tmpl w:val="A6348F18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6"/>
  </w:num>
  <w:num w:numId="5">
    <w:abstractNumId w:val="20"/>
  </w:num>
  <w:num w:numId="6">
    <w:abstractNumId w:val="22"/>
  </w:num>
  <w:num w:numId="7">
    <w:abstractNumId w:val="8"/>
  </w:num>
  <w:num w:numId="8">
    <w:abstractNumId w:val="21"/>
  </w:num>
  <w:num w:numId="9">
    <w:abstractNumId w:val="19"/>
  </w:num>
  <w:num w:numId="10">
    <w:abstractNumId w:val="26"/>
  </w:num>
  <w:num w:numId="11">
    <w:abstractNumId w:val="9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23"/>
  </w:num>
  <w:num w:numId="17">
    <w:abstractNumId w:val="17"/>
  </w:num>
  <w:num w:numId="18">
    <w:abstractNumId w:val="14"/>
  </w:num>
  <w:num w:numId="19">
    <w:abstractNumId w:val="5"/>
  </w:num>
  <w:num w:numId="20">
    <w:abstractNumId w:val="3"/>
  </w:num>
  <w:num w:numId="21">
    <w:abstractNumId w:val="28"/>
  </w:num>
  <w:num w:numId="22">
    <w:abstractNumId w:val="16"/>
  </w:num>
  <w:num w:numId="23">
    <w:abstractNumId w:val="29"/>
  </w:num>
  <w:num w:numId="24">
    <w:abstractNumId w:val="30"/>
  </w:num>
  <w:num w:numId="25">
    <w:abstractNumId w:val="10"/>
  </w:num>
  <w:num w:numId="26">
    <w:abstractNumId w:val="32"/>
  </w:num>
  <w:num w:numId="27">
    <w:abstractNumId w:val="2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4"/>
  </w:num>
  <w:num w:numId="31">
    <w:abstractNumId w:val="31"/>
  </w:num>
  <w:num w:numId="32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2F"/>
    <w:rsid w:val="00004AAE"/>
    <w:rsid w:val="0000793F"/>
    <w:rsid w:val="00022A34"/>
    <w:rsid w:val="00024A1B"/>
    <w:rsid w:val="00031471"/>
    <w:rsid w:val="00031F69"/>
    <w:rsid w:val="00031FAB"/>
    <w:rsid w:val="00033505"/>
    <w:rsid w:val="000407FF"/>
    <w:rsid w:val="0004185A"/>
    <w:rsid w:val="0004266E"/>
    <w:rsid w:val="00044420"/>
    <w:rsid w:val="00044625"/>
    <w:rsid w:val="000518CF"/>
    <w:rsid w:val="000531AD"/>
    <w:rsid w:val="000531E1"/>
    <w:rsid w:val="00056802"/>
    <w:rsid w:val="00057B0D"/>
    <w:rsid w:val="00062733"/>
    <w:rsid w:val="0007146A"/>
    <w:rsid w:val="00072625"/>
    <w:rsid w:val="0007528A"/>
    <w:rsid w:val="00076637"/>
    <w:rsid w:val="000769CE"/>
    <w:rsid w:val="00077883"/>
    <w:rsid w:val="00085967"/>
    <w:rsid w:val="00090B0A"/>
    <w:rsid w:val="00091C41"/>
    <w:rsid w:val="00095E19"/>
    <w:rsid w:val="00097386"/>
    <w:rsid w:val="000B027D"/>
    <w:rsid w:val="000B78AC"/>
    <w:rsid w:val="000C01A6"/>
    <w:rsid w:val="000C05DD"/>
    <w:rsid w:val="000C4CAA"/>
    <w:rsid w:val="000D0763"/>
    <w:rsid w:val="000D1CFB"/>
    <w:rsid w:val="000D283E"/>
    <w:rsid w:val="000F16AE"/>
    <w:rsid w:val="000F42E2"/>
    <w:rsid w:val="000F4DEC"/>
    <w:rsid w:val="000F605E"/>
    <w:rsid w:val="000F7024"/>
    <w:rsid w:val="000F7A0B"/>
    <w:rsid w:val="000F7C8A"/>
    <w:rsid w:val="00105DE8"/>
    <w:rsid w:val="00107A53"/>
    <w:rsid w:val="0011023C"/>
    <w:rsid w:val="00111685"/>
    <w:rsid w:val="00112B07"/>
    <w:rsid w:val="001164D9"/>
    <w:rsid w:val="001226D0"/>
    <w:rsid w:val="001229D0"/>
    <w:rsid w:val="00130544"/>
    <w:rsid w:val="001313E0"/>
    <w:rsid w:val="001315F1"/>
    <w:rsid w:val="00133035"/>
    <w:rsid w:val="001374B0"/>
    <w:rsid w:val="0014139C"/>
    <w:rsid w:val="0014548F"/>
    <w:rsid w:val="00146DE7"/>
    <w:rsid w:val="00147BE8"/>
    <w:rsid w:val="0015200F"/>
    <w:rsid w:val="00156900"/>
    <w:rsid w:val="00163361"/>
    <w:rsid w:val="0016716A"/>
    <w:rsid w:val="00172D2D"/>
    <w:rsid w:val="00182364"/>
    <w:rsid w:val="0018302C"/>
    <w:rsid w:val="00191100"/>
    <w:rsid w:val="00194DDD"/>
    <w:rsid w:val="00196499"/>
    <w:rsid w:val="001974E1"/>
    <w:rsid w:val="001A39C0"/>
    <w:rsid w:val="001A5701"/>
    <w:rsid w:val="001B064A"/>
    <w:rsid w:val="001B67E3"/>
    <w:rsid w:val="001C5CF3"/>
    <w:rsid w:val="001E064A"/>
    <w:rsid w:val="001E0A75"/>
    <w:rsid w:val="001E180D"/>
    <w:rsid w:val="001F220E"/>
    <w:rsid w:val="001F2D25"/>
    <w:rsid w:val="001F40B2"/>
    <w:rsid w:val="001F7536"/>
    <w:rsid w:val="00200E5B"/>
    <w:rsid w:val="00201C9B"/>
    <w:rsid w:val="00202810"/>
    <w:rsid w:val="00210961"/>
    <w:rsid w:val="002117AE"/>
    <w:rsid w:val="00214897"/>
    <w:rsid w:val="00223C1B"/>
    <w:rsid w:val="00225D55"/>
    <w:rsid w:val="0023194D"/>
    <w:rsid w:val="00231E29"/>
    <w:rsid w:val="00233ACA"/>
    <w:rsid w:val="00234ADF"/>
    <w:rsid w:val="002368D9"/>
    <w:rsid w:val="00241CB7"/>
    <w:rsid w:val="00242CBD"/>
    <w:rsid w:val="00246B11"/>
    <w:rsid w:val="00246BC6"/>
    <w:rsid w:val="00250E8A"/>
    <w:rsid w:val="002518C6"/>
    <w:rsid w:val="00253D44"/>
    <w:rsid w:val="00253DFA"/>
    <w:rsid w:val="00254DAE"/>
    <w:rsid w:val="00257494"/>
    <w:rsid w:val="00257A4B"/>
    <w:rsid w:val="00262D04"/>
    <w:rsid w:val="00263708"/>
    <w:rsid w:val="00265347"/>
    <w:rsid w:val="00272452"/>
    <w:rsid w:val="00273B9A"/>
    <w:rsid w:val="00274324"/>
    <w:rsid w:val="00274CE8"/>
    <w:rsid w:val="002755B3"/>
    <w:rsid w:val="00277B6A"/>
    <w:rsid w:val="002908C3"/>
    <w:rsid w:val="00291557"/>
    <w:rsid w:val="00291926"/>
    <w:rsid w:val="00292123"/>
    <w:rsid w:val="00293927"/>
    <w:rsid w:val="002A1BAC"/>
    <w:rsid w:val="002B2093"/>
    <w:rsid w:val="002B62E5"/>
    <w:rsid w:val="002B7F7A"/>
    <w:rsid w:val="002C1164"/>
    <w:rsid w:val="002C1913"/>
    <w:rsid w:val="002C6BA9"/>
    <w:rsid w:val="002C793B"/>
    <w:rsid w:val="002D3056"/>
    <w:rsid w:val="002D402D"/>
    <w:rsid w:val="002D41F0"/>
    <w:rsid w:val="002D7AE5"/>
    <w:rsid w:val="002E17C7"/>
    <w:rsid w:val="002E41A5"/>
    <w:rsid w:val="002E6F4B"/>
    <w:rsid w:val="002F0289"/>
    <w:rsid w:val="002F19CD"/>
    <w:rsid w:val="002F68B7"/>
    <w:rsid w:val="002F7FF3"/>
    <w:rsid w:val="003008EA"/>
    <w:rsid w:val="00300A99"/>
    <w:rsid w:val="00300CB0"/>
    <w:rsid w:val="003017F3"/>
    <w:rsid w:val="003053AE"/>
    <w:rsid w:val="00305511"/>
    <w:rsid w:val="00307E5F"/>
    <w:rsid w:val="003163EF"/>
    <w:rsid w:val="003170E7"/>
    <w:rsid w:val="00330DC7"/>
    <w:rsid w:val="00331E73"/>
    <w:rsid w:val="00336150"/>
    <w:rsid w:val="00337EE5"/>
    <w:rsid w:val="00340F23"/>
    <w:rsid w:val="003452AC"/>
    <w:rsid w:val="00352451"/>
    <w:rsid w:val="00352C93"/>
    <w:rsid w:val="00356CFD"/>
    <w:rsid w:val="00362128"/>
    <w:rsid w:val="003629A5"/>
    <w:rsid w:val="00364AA7"/>
    <w:rsid w:val="0036723E"/>
    <w:rsid w:val="00373468"/>
    <w:rsid w:val="00375380"/>
    <w:rsid w:val="00375401"/>
    <w:rsid w:val="00375AE3"/>
    <w:rsid w:val="00376D6D"/>
    <w:rsid w:val="00376E71"/>
    <w:rsid w:val="00381405"/>
    <w:rsid w:val="003833EB"/>
    <w:rsid w:val="0038546D"/>
    <w:rsid w:val="00385E43"/>
    <w:rsid w:val="00386ED4"/>
    <w:rsid w:val="0039710A"/>
    <w:rsid w:val="003A2F7E"/>
    <w:rsid w:val="003B289A"/>
    <w:rsid w:val="003B4E1B"/>
    <w:rsid w:val="003B6A93"/>
    <w:rsid w:val="003C1454"/>
    <w:rsid w:val="003C55E5"/>
    <w:rsid w:val="003D395F"/>
    <w:rsid w:val="003E7035"/>
    <w:rsid w:val="003F0CBA"/>
    <w:rsid w:val="003F12C2"/>
    <w:rsid w:val="003F5EEE"/>
    <w:rsid w:val="003F6D3C"/>
    <w:rsid w:val="003F7CBE"/>
    <w:rsid w:val="00412DC6"/>
    <w:rsid w:val="00413F93"/>
    <w:rsid w:val="0041409F"/>
    <w:rsid w:val="00414819"/>
    <w:rsid w:val="00422116"/>
    <w:rsid w:val="0042642A"/>
    <w:rsid w:val="00426496"/>
    <w:rsid w:val="00426BC6"/>
    <w:rsid w:val="0043031A"/>
    <w:rsid w:val="00435B4F"/>
    <w:rsid w:val="004436FE"/>
    <w:rsid w:val="00444A75"/>
    <w:rsid w:val="00444ADF"/>
    <w:rsid w:val="004462B5"/>
    <w:rsid w:val="00451DA4"/>
    <w:rsid w:val="004618A5"/>
    <w:rsid w:val="00467271"/>
    <w:rsid w:val="00467DE1"/>
    <w:rsid w:val="00477BA5"/>
    <w:rsid w:val="00482964"/>
    <w:rsid w:val="00491541"/>
    <w:rsid w:val="00492D4F"/>
    <w:rsid w:val="004A0467"/>
    <w:rsid w:val="004A1E0F"/>
    <w:rsid w:val="004A3280"/>
    <w:rsid w:val="004A4764"/>
    <w:rsid w:val="004A5463"/>
    <w:rsid w:val="004A6F3E"/>
    <w:rsid w:val="004B0C79"/>
    <w:rsid w:val="004C00B4"/>
    <w:rsid w:val="004C32D5"/>
    <w:rsid w:val="004C5D66"/>
    <w:rsid w:val="004D0CA5"/>
    <w:rsid w:val="004D3F14"/>
    <w:rsid w:val="004D5927"/>
    <w:rsid w:val="004E2328"/>
    <w:rsid w:val="004E23CC"/>
    <w:rsid w:val="004E2482"/>
    <w:rsid w:val="004F2F16"/>
    <w:rsid w:val="0050243F"/>
    <w:rsid w:val="00503B6A"/>
    <w:rsid w:val="00510A4E"/>
    <w:rsid w:val="00514163"/>
    <w:rsid w:val="00517586"/>
    <w:rsid w:val="00523EF3"/>
    <w:rsid w:val="00531500"/>
    <w:rsid w:val="0053249D"/>
    <w:rsid w:val="0053526F"/>
    <w:rsid w:val="00537FAF"/>
    <w:rsid w:val="00541A0B"/>
    <w:rsid w:val="005455C4"/>
    <w:rsid w:val="005457EE"/>
    <w:rsid w:val="00552EB8"/>
    <w:rsid w:val="00553788"/>
    <w:rsid w:val="00560180"/>
    <w:rsid w:val="005634F3"/>
    <w:rsid w:val="00566571"/>
    <w:rsid w:val="005666AA"/>
    <w:rsid w:val="00570B37"/>
    <w:rsid w:val="005750A4"/>
    <w:rsid w:val="005756B8"/>
    <w:rsid w:val="00576C67"/>
    <w:rsid w:val="00580780"/>
    <w:rsid w:val="00585624"/>
    <w:rsid w:val="00592D42"/>
    <w:rsid w:val="005A4D30"/>
    <w:rsid w:val="005A54A0"/>
    <w:rsid w:val="005A697E"/>
    <w:rsid w:val="005B2879"/>
    <w:rsid w:val="005B4389"/>
    <w:rsid w:val="005B6274"/>
    <w:rsid w:val="005B6E64"/>
    <w:rsid w:val="005C1FC8"/>
    <w:rsid w:val="005C4972"/>
    <w:rsid w:val="005D39A5"/>
    <w:rsid w:val="005E1E50"/>
    <w:rsid w:val="005E2356"/>
    <w:rsid w:val="005E5F8A"/>
    <w:rsid w:val="005E6929"/>
    <w:rsid w:val="005F367D"/>
    <w:rsid w:val="00600B20"/>
    <w:rsid w:val="00602E36"/>
    <w:rsid w:val="006030DF"/>
    <w:rsid w:val="00603F2F"/>
    <w:rsid w:val="006058C2"/>
    <w:rsid w:val="00606BC4"/>
    <w:rsid w:val="00606D24"/>
    <w:rsid w:val="00614152"/>
    <w:rsid w:val="00614F14"/>
    <w:rsid w:val="0061574C"/>
    <w:rsid w:val="0062097E"/>
    <w:rsid w:val="006210C1"/>
    <w:rsid w:val="006329B4"/>
    <w:rsid w:val="00633445"/>
    <w:rsid w:val="00637546"/>
    <w:rsid w:val="00642358"/>
    <w:rsid w:val="006432AE"/>
    <w:rsid w:val="00643B0A"/>
    <w:rsid w:val="0064453A"/>
    <w:rsid w:val="00644CAE"/>
    <w:rsid w:val="006562CC"/>
    <w:rsid w:val="006573DD"/>
    <w:rsid w:val="00661E20"/>
    <w:rsid w:val="0066449D"/>
    <w:rsid w:val="00664974"/>
    <w:rsid w:val="006649BA"/>
    <w:rsid w:val="00671CBF"/>
    <w:rsid w:val="00672D12"/>
    <w:rsid w:val="006848DF"/>
    <w:rsid w:val="00686D47"/>
    <w:rsid w:val="00686F32"/>
    <w:rsid w:val="00694117"/>
    <w:rsid w:val="00694149"/>
    <w:rsid w:val="00697A48"/>
    <w:rsid w:val="006A38AA"/>
    <w:rsid w:val="006A52D4"/>
    <w:rsid w:val="006B6428"/>
    <w:rsid w:val="006C0104"/>
    <w:rsid w:val="006D21B4"/>
    <w:rsid w:val="006D532F"/>
    <w:rsid w:val="006D7F52"/>
    <w:rsid w:val="006E78AB"/>
    <w:rsid w:val="006E7F90"/>
    <w:rsid w:val="006F305C"/>
    <w:rsid w:val="006F5811"/>
    <w:rsid w:val="007009CF"/>
    <w:rsid w:val="007035A9"/>
    <w:rsid w:val="0071071D"/>
    <w:rsid w:val="00711215"/>
    <w:rsid w:val="00711403"/>
    <w:rsid w:val="00711C78"/>
    <w:rsid w:val="007133CD"/>
    <w:rsid w:val="00716E36"/>
    <w:rsid w:val="007220A9"/>
    <w:rsid w:val="00724246"/>
    <w:rsid w:val="007252B5"/>
    <w:rsid w:val="00726861"/>
    <w:rsid w:val="00731C03"/>
    <w:rsid w:val="0073209E"/>
    <w:rsid w:val="00733A77"/>
    <w:rsid w:val="00736C66"/>
    <w:rsid w:val="007400C5"/>
    <w:rsid w:val="007418D4"/>
    <w:rsid w:val="00743858"/>
    <w:rsid w:val="00747216"/>
    <w:rsid w:val="00755579"/>
    <w:rsid w:val="007572B3"/>
    <w:rsid w:val="00762150"/>
    <w:rsid w:val="00766BD9"/>
    <w:rsid w:val="007716B3"/>
    <w:rsid w:val="00776A65"/>
    <w:rsid w:val="00777CA0"/>
    <w:rsid w:val="00781A59"/>
    <w:rsid w:val="00784BC7"/>
    <w:rsid w:val="00784CE9"/>
    <w:rsid w:val="007966FA"/>
    <w:rsid w:val="007A0D82"/>
    <w:rsid w:val="007A1377"/>
    <w:rsid w:val="007A4CAB"/>
    <w:rsid w:val="007A7C72"/>
    <w:rsid w:val="007C377C"/>
    <w:rsid w:val="007C4B83"/>
    <w:rsid w:val="007C787A"/>
    <w:rsid w:val="007D053C"/>
    <w:rsid w:val="007D2920"/>
    <w:rsid w:val="007D31A3"/>
    <w:rsid w:val="007E1FA0"/>
    <w:rsid w:val="007E37AE"/>
    <w:rsid w:val="007E68FF"/>
    <w:rsid w:val="007F4E25"/>
    <w:rsid w:val="007F5DCF"/>
    <w:rsid w:val="00801063"/>
    <w:rsid w:val="00802283"/>
    <w:rsid w:val="00810029"/>
    <w:rsid w:val="00810861"/>
    <w:rsid w:val="00814A2B"/>
    <w:rsid w:val="00816368"/>
    <w:rsid w:val="008174B9"/>
    <w:rsid w:val="00817ED6"/>
    <w:rsid w:val="00817FF4"/>
    <w:rsid w:val="008209C5"/>
    <w:rsid w:val="00820ED8"/>
    <w:rsid w:val="008236AB"/>
    <w:rsid w:val="00841C85"/>
    <w:rsid w:val="00853186"/>
    <w:rsid w:val="00853E79"/>
    <w:rsid w:val="00857673"/>
    <w:rsid w:val="00860996"/>
    <w:rsid w:val="00862865"/>
    <w:rsid w:val="00865675"/>
    <w:rsid w:val="00870585"/>
    <w:rsid w:val="00870F77"/>
    <w:rsid w:val="00882E28"/>
    <w:rsid w:val="0088431B"/>
    <w:rsid w:val="008877BE"/>
    <w:rsid w:val="008966A0"/>
    <w:rsid w:val="00896A28"/>
    <w:rsid w:val="008A2054"/>
    <w:rsid w:val="008A26D7"/>
    <w:rsid w:val="008A56E2"/>
    <w:rsid w:val="008A6112"/>
    <w:rsid w:val="008B3312"/>
    <w:rsid w:val="008B7D44"/>
    <w:rsid w:val="008C06E7"/>
    <w:rsid w:val="008C15C6"/>
    <w:rsid w:val="008C3DC3"/>
    <w:rsid w:val="008D1075"/>
    <w:rsid w:val="008D1D62"/>
    <w:rsid w:val="008D1F09"/>
    <w:rsid w:val="008D2CBA"/>
    <w:rsid w:val="008D39D0"/>
    <w:rsid w:val="008D480B"/>
    <w:rsid w:val="008E0501"/>
    <w:rsid w:val="008E1423"/>
    <w:rsid w:val="008E3F8E"/>
    <w:rsid w:val="008E49E6"/>
    <w:rsid w:val="008E5237"/>
    <w:rsid w:val="008E5278"/>
    <w:rsid w:val="008E5675"/>
    <w:rsid w:val="008E62E6"/>
    <w:rsid w:val="008E644D"/>
    <w:rsid w:val="008F51F7"/>
    <w:rsid w:val="00900554"/>
    <w:rsid w:val="0090240B"/>
    <w:rsid w:val="009057E1"/>
    <w:rsid w:val="009106C8"/>
    <w:rsid w:val="0091293E"/>
    <w:rsid w:val="009141E4"/>
    <w:rsid w:val="009226CF"/>
    <w:rsid w:val="00926EF3"/>
    <w:rsid w:val="00927AE4"/>
    <w:rsid w:val="00930CC3"/>
    <w:rsid w:val="009317E9"/>
    <w:rsid w:val="0093361D"/>
    <w:rsid w:val="009339D8"/>
    <w:rsid w:val="0093468E"/>
    <w:rsid w:val="00935CA2"/>
    <w:rsid w:val="00936B34"/>
    <w:rsid w:val="00943C6C"/>
    <w:rsid w:val="00947785"/>
    <w:rsid w:val="009511B4"/>
    <w:rsid w:val="00954B69"/>
    <w:rsid w:val="00962377"/>
    <w:rsid w:val="009635E6"/>
    <w:rsid w:val="0096619B"/>
    <w:rsid w:val="009739EB"/>
    <w:rsid w:val="00973F04"/>
    <w:rsid w:val="009740C7"/>
    <w:rsid w:val="009754E5"/>
    <w:rsid w:val="009760DF"/>
    <w:rsid w:val="00977023"/>
    <w:rsid w:val="00987654"/>
    <w:rsid w:val="00987E25"/>
    <w:rsid w:val="0099164F"/>
    <w:rsid w:val="009A139C"/>
    <w:rsid w:val="009A1816"/>
    <w:rsid w:val="009A1DDC"/>
    <w:rsid w:val="009A2232"/>
    <w:rsid w:val="009A276A"/>
    <w:rsid w:val="009A50B8"/>
    <w:rsid w:val="009B1040"/>
    <w:rsid w:val="009C1EE5"/>
    <w:rsid w:val="009C5740"/>
    <w:rsid w:val="009D30C5"/>
    <w:rsid w:val="009D4F0F"/>
    <w:rsid w:val="009E1FF8"/>
    <w:rsid w:val="009E6145"/>
    <w:rsid w:val="009F4FE2"/>
    <w:rsid w:val="009F5BBB"/>
    <w:rsid w:val="00A01637"/>
    <w:rsid w:val="00A03204"/>
    <w:rsid w:val="00A05BE6"/>
    <w:rsid w:val="00A13E75"/>
    <w:rsid w:val="00A1617C"/>
    <w:rsid w:val="00A20F6E"/>
    <w:rsid w:val="00A3509E"/>
    <w:rsid w:val="00A36061"/>
    <w:rsid w:val="00A373AD"/>
    <w:rsid w:val="00A42FBC"/>
    <w:rsid w:val="00A4546E"/>
    <w:rsid w:val="00A47B7E"/>
    <w:rsid w:val="00A47E91"/>
    <w:rsid w:val="00A52C78"/>
    <w:rsid w:val="00A54508"/>
    <w:rsid w:val="00A55AD6"/>
    <w:rsid w:val="00A56DDD"/>
    <w:rsid w:val="00A61E5F"/>
    <w:rsid w:val="00A633CD"/>
    <w:rsid w:val="00A66897"/>
    <w:rsid w:val="00A66E49"/>
    <w:rsid w:val="00A67D97"/>
    <w:rsid w:val="00A803FE"/>
    <w:rsid w:val="00A841FC"/>
    <w:rsid w:val="00A84C3E"/>
    <w:rsid w:val="00A87CE9"/>
    <w:rsid w:val="00A92175"/>
    <w:rsid w:val="00A9356F"/>
    <w:rsid w:val="00A9406E"/>
    <w:rsid w:val="00A966EE"/>
    <w:rsid w:val="00AA5D5D"/>
    <w:rsid w:val="00AA6130"/>
    <w:rsid w:val="00AA7641"/>
    <w:rsid w:val="00AB5A8C"/>
    <w:rsid w:val="00AC1C7D"/>
    <w:rsid w:val="00AC6B35"/>
    <w:rsid w:val="00AC7500"/>
    <w:rsid w:val="00AC7691"/>
    <w:rsid w:val="00AD24E9"/>
    <w:rsid w:val="00AD3866"/>
    <w:rsid w:val="00AD56BA"/>
    <w:rsid w:val="00AD695B"/>
    <w:rsid w:val="00AE4727"/>
    <w:rsid w:val="00AE74A4"/>
    <w:rsid w:val="00AF26D9"/>
    <w:rsid w:val="00AF3393"/>
    <w:rsid w:val="00AF6353"/>
    <w:rsid w:val="00AF6752"/>
    <w:rsid w:val="00AF7213"/>
    <w:rsid w:val="00B007E6"/>
    <w:rsid w:val="00B00BC5"/>
    <w:rsid w:val="00B04961"/>
    <w:rsid w:val="00B04E57"/>
    <w:rsid w:val="00B04FDE"/>
    <w:rsid w:val="00B10E93"/>
    <w:rsid w:val="00B15B70"/>
    <w:rsid w:val="00B15B9C"/>
    <w:rsid w:val="00B20025"/>
    <w:rsid w:val="00B200D7"/>
    <w:rsid w:val="00B2068B"/>
    <w:rsid w:val="00B23F37"/>
    <w:rsid w:val="00B2453C"/>
    <w:rsid w:val="00B248A7"/>
    <w:rsid w:val="00B27801"/>
    <w:rsid w:val="00B27885"/>
    <w:rsid w:val="00B3737F"/>
    <w:rsid w:val="00B40561"/>
    <w:rsid w:val="00B4086A"/>
    <w:rsid w:val="00B45FCD"/>
    <w:rsid w:val="00B47D68"/>
    <w:rsid w:val="00B503B0"/>
    <w:rsid w:val="00B508D1"/>
    <w:rsid w:val="00B50F15"/>
    <w:rsid w:val="00B53519"/>
    <w:rsid w:val="00B5392B"/>
    <w:rsid w:val="00B53E34"/>
    <w:rsid w:val="00B55BA9"/>
    <w:rsid w:val="00B57668"/>
    <w:rsid w:val="00B6189E"/>
    <w:rsid w:val="00B64413"/>
    <w:rsid w:val="00B66CAF"/>
    <w:rsid w:val="00B672B7"/>
    <w:rsid w:val="00B72C03"/>
    <w:rsid w:val="00B752A0"/>
    <w:rsid w:val="00B753BF"/>
    <w:rsid w:val="00B8035D"/>
    <w:rsid w:val="00B87815"/>
    <w:rsid w:val="00B96ED4"/>
    <w:rsid w:val="00B9732B"/>
    <w:rsid w:val="00BA227D"/>
    <w:rsid w:val="00BA4A29"/>
    <w:rsid w:val="00BA4D30"/>
    <w:rsid w:val="00BA619A"/>
    <w:rsid w:val="00BA6EC4"/>
    <w:rsid w:val="00BA7406"/>
    <w:rsid w:val="00BB4C32"/>
    <w:rsid w:val="00BB5A0B"/>
    <w:rsid w:val="00BB6F64"/>
    <w:rsid w:val="00BC019A"/>
    <w:rsid w:val="00BC2A1E"/>
    <w:rsid w:val="00BC4151"/>
    <w:rsid w:val="00BC6121"/>
    <w:rsid w:val="00BC72E6"/>
    <w:rsid w:val="00BD5CFD"/>
    <w:rsid w:val="00BD67C0"/>
    <w:rsid w:val="00BE1A0E"/>
    <w:rsid w:val="00BE1F9B"/>
    <w:rsid w:val="00BE3AC9"/>
    <w:rsid w:val="00BF1296"/>
    <w:rsid w:val="00BF43B3"/>
    <w:rsid w:val="00BF7097"/>
    <w:rsid w:val="00C01E47"/>
    <w:rsid w:val="00C03361"/>
    <w:rsid w:val="00C0401A"/>
    <w:rsid w:val="00C05791"/>
    <w:rsid w:val="00C0725F"/>
    <w:rsid w:val="00C11AAE"/>
    <w:rsid w:val="00C177BC"/>
    <w:rsid w:val="00C21338"/>
    <w:rsid w:val="00C2589E"/>
    <w:rsid w:val="00C267C4"/>
    <w:rsid w:val="00C27240"/>
    <w:rsid w:val="00C32747"/>
    <w:rsid w:val="00C35C36"/>
    <w:rsid w:val="00C37E18"/>
    <w:rsid w:val="00C44558"/>
    <w:rsid w:val="00C47366"/>
    <w:rsid w:val="00C501BC"/>
    <w:rsid w:val="00C54FD9"/>
    <w:rsid w:val="00C57D2A"/>
    <w:rsid w:val="00C6633D"/>
    <w:rsid w:val="00C8069C"/>
    <w:rsid w:val="00C87D2F"/>
    <w:rsid w:val="00C92BFA"/>
    <w:rsid w:val="00C9664D"/>
    <w:rsid w:val="00CB51C8"/>
    <w:rsid w:val="00CB717C"/>
    <w:rsid w:val="00CC156A"/>
    <w:rsid w:val="00CC21CB"/>
    <w:rsid w:val="00CC2E90"/>
    <w:rsid w:val="00CC4F7E"/>
    <w:rsid w:val="00CC535F"/>
    <w:rsid w:val="00CC74C2"/>
    <w:rsid w:val="00CD4A4E"/>
    <w:rsid w:val="00CD4D8F"/>
    <w:rsid w:val="00CD5976"/>
    <w:rsid w:val="00CD644F"/>
    <w:rsid w:val="00CE24B1"/>
    <w:rsid w:val="00CE35DE"/>
    <w:rsid w:val="00CF2507"/>
    <w:rsid w:val="00CF25D7"/>
    <w:rsid w:val="00CF3847"/>
    <w:rsid w:val="00D04824"/>
    <w:rsid w:val="00D04831"/>
    <w:rsid w:val="00D069D0"/>
    <w:rsid w:val="00D10F70"/>
    <w:rsid w:val="00D12A43"/>
    <w:rsid w:val="00D13B1D"/>
    <w:rsid w:val="00D14123"/>
    <w:rsid w:val="00D201B9"/>
    <w:rsid w:val="00D21B9A"/>
    <w:rsid w:val="00D23A55"/>
    <w:rsid w:val="00D24066"/>
    <w:rsid w:val="00D27D7C"/>
    <w:rsid w:val="00D30A7B"/>
    <w:rsid w:val="00D330DF"/>
    <w:rsid w:val="00D345FB"/>
    <w:rsid w:val="00D40FC2"/>
    <w:rsid w:val="00D41FBC"/>
    <w:rsid w:val="00D43AAB"/>
    <w:rsid w:val="00D44F0A"/>
    <w:rsid w:val="00D45662"/>
    <w:rsid w:val="00D47922"/>
    <w:rsid w:val="00D55423"/>
    <w:rsid w:val="00D55659"/>
    <w:rsid w:val="00D60700"/>
    <w:rsid w:val="00D61EA6"/>
    <w:rsid w:val="00D6212B"/>
    <w:rsid w:val="00D63BDE"/>
    <w:rsid w:val="00D7183A"/>
    <w:rsid w:val="00D72805"/>
    <w:rsid w:val="00D73192"/>
    <w:rsid w:val="00D80F7B"/>
    <w:rsid w:val="00D84E9D"/>
    <w:rsid w:val="00D86C7B"/>
    <w:rsid w:val="00D87276"/>
    <w:rsid w:val="00D9218C"/>
    <w:rsid w:val="00D952B0"/>
    <w:rsid w:val="00D9572D"/>
    <w:rsid w:val="00DA0983"/>
    <w:rsid w:val="00DA0BAA"/>
    <w:rsid w:val="00DA118C"/>
    <w:rsid w:val="00DA5E8B"/>
    <w:rsid w:val="00DA742E"/>
    <w:rsid w:val="00DB0246"/>
    <w:rsid w:val="00DB1B8C"/>
    <w:rsid w:val="00DB1BCF"/>
    <w:rsid w:val="00DB2ACE"/>
    <w:rsid w:val="00DB45DA"/>
    <w:rsid w:val="00DC2A88"/>
    <w:rsid w:val="00DC54BE"/>
    <w:rsid w:val="00DC5A4E"/>
    <w:rsid w:val="00DC7D02"/>
    <w:rsid w:val="00DD2CFC"/>
    <w:rsid w:val="00DD37B9"/>
    <w:rsid w:val="00DE318A"/>
    <w:rsid w:val="00DE427B"/>
    <w:rsid w:val="00DF1312"/>
    <w:rsid w:val="00DF3333"/>
    <w:rsid w:val="00DF4A47"/>
    <w:rsid w:val="00E033F3"/>
    <w:rsid w:val="00E0592D"/>
    <w:rsid w:val="00E10E8B"/>
    <w:rsid w:val="00E111FC"/>
    <w:rsid w:val="00E12D97"/>
    <w:rsid w:val="00E14890"/>
    <w:rsid w:val="00E15479"/>
    <w:rsid w:val="00E17A0E"/>
    <w:rsid w:val="00E229D7"/>
    <w:rsid w:val="00E24E97"/>
    <w:rsid w:val="00E25F32"/>
    <w:rsid w:val="00E301AC"/>
    <w:rsid w:val="00E30A02"/>
    <w:rsid w:val="00E34794"/>
    <w:rsid w:val="00E36A43"/>
    <w:rsid w:val="00E370EF"/>
    <w:rsid w:val="00E41325"/>
    <w:rsid w:val="00E42270"/>
    <w:rsid w:val="00E42537"/>
    <w:rsid w:val="00E5254F"/>
    <w:rsid w:val="00E56C5D"/>
    <w:rsid w:val="00E613EE"/>
    <w:rsid w:val="00E62B54"/>
    <w:rsid w:val="00E63E42"/>
    <w:rsid w:val="00E67DDF"/>
    <w:rsid w:val="00E7174E"/>
    <w:rsid w:val="00E75D86"/>
    <w:rsid w:val="00E81C74"/>
    <w:rsid w:val="00E8375E"/>
    <w:rsid w:val="00E84577"/>
    <w:rsid w:val="00E86EFA"/>
    <w:rsid w:val="00E879C0"/>
    <w:rsid w:val="00E87B9F"/>
    <w:rsid w:val="00E9109E"/>
    <w:rsid w:val="00E9358B"/>
    <w:rsid w:val="00E939A1"/>
    <w:rsid w:val="00EA08E9"/>
    <w:rsid w:val="00EA11A0"/>
    <w:rsid w:val="00EA3E08"/>
    <w:rsid w:val="00EA4473"/>
    <w:rsid w:val="00EA5147"/>
    <w:rsid w:val="00EB0ADF"/>
    <w:rsid w:val="00EB4A7C"/>
    <w:rsid w:val="00EC24EC"/>
    <w:rsid w:val="00EC5246"/>
    <w:rsid w:val="00EC5AB2"/>
    <w:rsid w:val="00EC6937"/>
    <w:rsid w:val="00ED6570"/>
    <w:rsid w:val="00ED72F2"/>
    <w:rsid w:val="00ED7C73"/>
    <w:rsid w:val="00EE0F9B"/>
    <w:rsid w:val="00EE2D50"/>
    <w:rsid w:val="00EE4CC7"/>
    <w:rsid w:val="00EE5392"/>
    <w:rsid w:val="00EE5437"/>
    <w:rsid w:val="00EE5520"/>
    <w:rsid w:val="00EE5BCC"/>
    <w:rsid w:val="00EE7573"/>
    <w:rsid w:val="00EF2F1B"/>
    <w:rsid w:val="00F00F8E"/>
    <w:rsid w:val="00F03887"/>
    <w:rsid w:val="00F04EF7"/>
    <w:rsid w:val="00F12A8F"/>
    <w:rsid w:val="00F15E8D"/>
    <w:rsid w:val="00F203C4"/>
    <w:rsid w:val="00F22249"/>
    <w:rsid w:val="00F25E61"/>
    <w:rsid w:val="00F31268"/>
    <w:rsid w:val="00F333E3"/>
    <w:rsid w:val="00F431C1"/>
    <w:rsid w:val="00F45219"/>
    <w:rsid w:val="00F457BF"/>
    <w:rsid w:val="00F51822"/>
    <w:rsid w:val="00F52745"/>
    <w:rsid w:val="00F52D3F"/>
    <w:rsid w:val="00F559C0"/>
    <w:rsid w:val="00F561BB"/>
    <w:rsid w:val="00F57313"/>
    <w:rsid w:val="00F57B2A"/>
    <w:rsid w:val="00F6482D"/>
    <w:rsid w:val="00F6671B"/>
    <w:rsid w:val="00F670FD"/>
    <w:rsid w:val="00F72AA6"/>
    <w:rsid w:val="00F769D7"/>
    <w:rsid w:val="00F82037"/>
    <w:rsid w:val="00F83268"/>
    <w:rsid w:val="00F8365F"/>
    <w:rsid w:val="00F84044"/>
    <w:rsid w:val="00F87FE1"/>
    <w:rsid w:val="00F9010D"/>
    <w:rsid w:val="00F91C85"/>
    <w:rsid w:val="00F93ED3"/>
    <w:rsid w:val="00F96193"/>
    <w:rsid w:val="00F97400"/>
    <w:rsid w:val="00F97853"/>
    <w:rsid w:val="00FA1CC5"/>
    <w:rsid w:val="00FA6DF6"/>
    <w:rsid w:val="00FA760A"/>
    <w:rsid w:val="00FA7DA5"/>
    <w:rsid w:val="00FB015F"/>
    <w:rsid w:val="00FB3886"/>
    <w:rsid w:val="00FB7375"/>
    <w:rsid w:val="00FC426A"/>
    <w:rsid w:val="00FD669D"/>
    <w:rsid w:val="00FD7BAC"/>
    <w:rsid w:val="00FD7C1A"/>
    <w:rsid w:val="00FD7DA7"/>
    <w:rsid w:val="00FE133F"/>
    <w:rsid w:val="00FE17DD"/>
    <w:rsid w:val="00FE26BF"/>
    <w:rsid w:val="00FE2804"/>
    <w:rsid w:val="00FE31EA"/>
    <w:rsid w:val="00FE38F7"/>
    <w:rsid w:val="00FE3916"/>
    <w:rsid w:val="00FF2AB6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20"/>
  </w:style>
  <w:style w:type="paragraph" w:styleId="1">
    <w:name w:val="heading 1"/>
    <w:basedOn w:val="a"/>
    <w:next w:val="a"/>
    <w:link w:val="10"/>
    <w:uiPriority w:val="9"/>
    <w:qFormat/>
    <w:rsid w:val="00B27801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7801"/>
    <w:pPr>
      <w:tabs>
        <w:tab w:val="left" w:pos="0"/>
        <w:tab w:val="left" w:pos="993"/>
      </w:tabs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78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6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72452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A36061"/>
  </w:style>
  <w:style w:type="character" w:styleId="a5">
    <w:name w:val="Hyperlink"/>
    <w:uiPriority w:val="99"/>
    <w:rsid w:val="00133035"/>
    <w:rPr>
      <w:color w:val="0000FF"/>
      <w:u w:val="single"/>
    </w:rPr>
  </w:style>
  <w:style w:type="paragraph" w:customStyle="1" w:styleId="11">
    <w:name w:val="Без интервала1"/>
    <w:link w:val="NoSpacingChar"/>
    <w:rsid w:val="00133035"/>
    <w:pPr>
      <w:spacing w:after="0" w:line="240" w:lineRule="auto"/>
    </w:pPr>
    <w:rPr>
      <w:rFonts w:ascii="Britannic Bold" w:eastAsia="Times New Roman" w:hAnsi="Britannic Bold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133035"/>
    <w:rPr>
      <w:rFonts w:ascii="Britannic Bold" w:eastAsia="Times New Roman" w:hAnsi="Britannic Bold" w:cs="Times New Roman"/>
      <w:sz w:val="24"/>
      <w:szCs w:val="24"/>
    </w:rPr>
  </w:style>
  <w:style w:type="character" w:customStyle="1" w:styleId="diffins">
    <w:name w:val="diff_ins"/>
    <w:rsid w:val="00133035"/>
    <w:rPr>
      <w:rFonts w:cs="Times New Roman"/>
    </w:rPr>
  </w:style>
  <w:style w:type="paragraph" w:customStyle="1" w:styleId="Standard">
    <w:name w:val="Standard"/>
    <w:rsid w:val="004303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6">
    <w:name w:val="header"/>
    <w:basedOn w:val="a"/>
    <w:link w:val="a7"/>
    <w:uiPriority w:val="99"/>
    <w:unhideWhenUsed/>
    <w:rsid w:val="0004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7FF"/>
  </w:style>
  <w:style w:type="paragraph" w:styleId="a8">
    <w:name w:val="footer"/>
    <w:basedOn w:val="a"/>
    <w:link w:val="a9"/>
    <w:uiPriority w:val="99"/>
    <w:unhideWhenUsed/>
    <w:rsid w:val="0004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7FF"/>
  </w:style>
  <w:style w:type="paragraph" w:customStyle="1" w:styleId="12">
    <w:name w:val="Абзац списка1"/>
    <w:basedOn w:val="a"/>
    <w:rsid w:val="00111685"/>
    <w:pPr>
      <w:ind w:left="720"/>
      <w:contextualSpacing/>
    </w:pPr>
    <w:rPr>
      <w:rFonts w:ascii="Britannic Bold" w:eastAsia="Times New Roman" w:hAnsi="Britannic Bold" w:cs="Times New Roman"/>
      <w:sz w:val="24"/>
      <w:szCs w:val="24"/>
    </w:rPr>
  </w:style>
  <w:style w:type="paragraph" w:customStyle="1" w:styleId="ConsPlusNormal">
    <w:name w:val="ConsPlusNormal"/>
    <w:qFormat/>
    <w:rsid w:val="00F6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A3606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Основной текст Знак"/>
    <w:basedOn w:val="a0"/>
    <w:link w:val="aa"/>
    <w:rsid w:val="00A36061"/>
    <w:rPr>
      <w:rFonts w:ascii="Times New Roman" w:eastAsia="Times New Roman" w:hAnsi="Times New Roman" w:cs="Times New Roman"/>
      <w:sz w:val="26"/>
      <w:szCs w:val="24"/>
    </w:rPr>
  </w:style>
  <w:style w:type="character" w:customStyle="1" w:styleId="Absatz-Standardschriftart">
    <w:name w:val="Absatz-Standardschriftart"/>
    <w:rsid w:val="00A36061"/>
  </w:style>
  <w:style w:type="character" w:customStyle="1" w:styleId="WW-Absatz-Standardschriftart">
    <w:name w:val="WW-Absatz-Standardschriftart"/>
    <w:rsid w:val="00A36061"/>
  </w:style>
  <w:style w:type="paragraph" w:styleId="ac">
    <w:name w:val="footnote text"/>
    <w:basedOn w:val="a"/>
    <w:link w:val="ad"/>
    <w:uiPriority w:val="99"/>
    <w:rsid w:val="00A3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36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A36061"/>
    <w:pPr>
      <w:ind w:left="720"/>
      <w:contextualSpacing/>
    </w:pPr>
    <w:rPr>
      <w:rFonts w:ascii="Britannic Bold" w:eastAsia="Times New Roman" w:hAnsi="Britannic Bold" w:cs="Times New Roman"/>
      <w:sz w:val="24"/>
      <w:szCs w:val="24"/>
    </w:rPr>
  </w:style>
  <w:style w:type="paragraph" w:customStyle="1" w:styleId="13">
    <w:name w:val="Стиль1"/>
    <w:basedOn w:val="a"/>
    <w:link w:val="14"/>
    <w:qFormat/>
    <w:rsid w:val="00E5254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14">
    <w:name w:val="Стиль1 Знак"/>
    <w:basedOn w:val="a0"/>
    <w:link w:val="13"/>
    <w:rsid w:val="00E5254F"/>
    <w:rPr>
      <w:rFonts w:ascii="Times New Roman" w:hAnsi="Times New Roman" w:cs="Times New Roman"/>
      <w:sz w:val="24"/>
      <w:szCs w:val="24"/>
      <w:lang w:eastAsia="ja-JP"/>
    </w:rPr>
  </w:style>
  <w:style w:type="paragraph" w:styleId="22">
    <w:name w:val="Body Text 2"/>
    <w:basedOn w:val="a"/>
    <w:link w:val="23"/>
    <w:uiPriority w:val="99"/>
    <w:unhideWhenUsed/>
    <w:rsid w:val="00F12A8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12A8F"/>
  </w:style>
  <w:style w:type="paragraph" w:styleId="ae">
    <w:name w:val="Balloon Text"/>
    <w:basedOn w:val="a"/>
    <w:link w:val="af"/>
    <w:uiPriority w:val="99"/>
    <w:semiHidden/>
    <w:unhideWhenUsed/>
    <w:rsid w:val="0072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52B5"/>
    <w:rPr>
      <w:rFonts w:ascii="Tahoma" w:hAnsi="Tahoma" w:cs="Tahoma"/>
      <w:sz w:val="16"/>
      <w:szCs w:val="16"/>
    </w:rPr>
  </w:style>
  <w:style w:type="character" w:customStyle="1" w:styleId="15">
    <w:name w:val="Нижний колонтитул Знак1"/>
    <w:uiPriority w:val="99"/>
    <w:semiHidden/>
    <w:locked/>
    <w:rsid w:val="00254DAE"/>
    <w:rPr>
      <w:kern w:val="3"/>
      <w:sz w:val="24"/>
      <w:szCs w:val="24"/>
      <w:lang w:val="de-DE" w:eastAsia="ja-JP"/>
    </w:rPr>
  </w:style>
  <w:style w:type="character" w:customStyle="1" w:styleId="16">
    <w:name w:val="Основной шрифт абзаца1"/>
    <w:uiPriority w:val="99"/>
    <w:rsid w:val="0091293E"/>
  </w:style>
  <w:style w:type="paragraph" w:styleId="af0">
    <w:name w:val="TOC Heading"/>
    <w:basedOn w:val="1"/>
    <w:next w:val="a"/>
    <w:uiPriority w:val="39"/>
    <w:semiHidden/>
    <w:unhideWhenUsed/>
    <w:qFormat/>
    <w:rsid w:val="00E42270"/>
    <w:pPr>
      <w:numPr>
        <w:numId w:val="0"/>
      </w:numPr>
      <w:outlineLvl w:val="9"/>
    </w:pPr>
    <w:rPr>
      <w:color w:val="365F91" w:themeColor="accent1" w:themeShade="BF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E4227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42270"/>
    <w:pPr>
      <w:spacing w:after="100"/>
      <w:ind w:left="220"/>
    </w:pPr>
  </w:style>
  <w:style w:type="paragraph" w:styleId="af1">
    <w:name w:val="No Spacing"/>
    <w:uiPriority w:val="1"/>
    <w:qFormat/>
    <w:rsid w:val="00B200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77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E9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200E5B"/>
    <w:rPr>
      <w:vertAlign w:val="superscript"/>
    </w:rPr>
  </w:style>
  <w:style w:type="paragraph" w:customStyle="1" w:styleId="18">
    <w:name w:val="Обычный1"/>
    <w:rsid w:val="005C1F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4">
    <w:name w:val="List"/>
    <w:aliases w:val="List Char"/>
    <w:basedOn w:val="a"/>
    <w:rsid w:val="005C1FC8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eastAsia="Times New Roman" w:hAnsi="Times New Roman" w:cs="Times New Roman"/>
      <w:lang w:val="fr-FR"/>
    </w:rPr>
  </w:style>
  <w:style w:type="paragraph" w:styleId="4">
    <w:name w:val="List Continue 4"/>
    <w:basedOn w:val="a"/>
    <w:next w:val="a"/>
    <w:rsid w:val="005C1FC8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fr-FR"/>
    </w:rPr>
  </w:style>
  <w:style w:type="paragraph" w:styleId="5">
    <w:name w:val="List Continue 5"/>
    <w:basedOn w:val="a"/>
    <w:next w:val="a"/>
    <w:rsid w:val="005C1FC8"/>
    <w:pPr>
      <w:spacing w:after="240" w:line="240" w:lineRule="auto"/>
      <w:jc w:val="both"/>
    </w:pPr>
    <w:rPr>
      <w:rFonts w:ascii="Times New Roman" w:eastAsia="Times New Roman" w:hAnsi="Times New Roman" w:cs="Times New Roman"/>
      <w:lang w:val="fr-FR"/>
    </w:rPr>
  </w:style>
  <w:style w:type="paragraph" w:styleId="af5">
    <w:name w:val="Subtitle"/>
    <w:basedOn w:val="a"/>
    <w:next w:val="a"/>
    <w:link w:val="af6"/>
    <w:qFormat/>
    <w:rsid w:val="00AC7691"/>
    <w:pPr>
      <w:numPr>
        <w:ilvl w:val="1"/>
      </w:numPr>
      <w:spacing w:after="240" w:line="240" w:lineRule="auto"/>
      <w:jc w:val="center"/>
    </w:pPr>
    <w:rPr>
      <w:rFonts w:ascii="Times New Roman Gras" w:eastAsia="Times New Roman" w:hAnsi="Times New Roman Gras" w:cs="Times New Roman"/>
      <w:b/>
      <w:caps/>
      <w:spacing w:val="15"/>
      <w:sz w:val="24"/>
      <w:szCs w:val="20"/>
      <w:lang w:val="fr-FR"/>
    </w:rPr>
  </w:style>
  <w:style w:type="character" w:customStyle="1" w:styleId="af6">
    <w:name w:val="Подзаголовок Знак"/>
    <w:basedOn w:val="a0"/>
    <w:link w:val="af5"/>
    <w:rsid w:val="00AC7691"/>
    <w:rPr>
      <w:rFonts w:ascii="Times New Roman Gras" w:eastAsia="Times New Roman" w:hAnsi="Times New Roman Gras" w:cs="Times New Roman"/>
      <w:b/>
      <w:caps/>
      <w:spacing w:val="15"/>
      <w:sz w:val="24"/>
      <w:szCs w:val="20"/>
      <w:lang w:val="fr-FR"/>
    </w:rPr>
  </w:style>
  <w:style w:type="paragraph" w:customStyle="1" w:styleId="af7">
    <w:name w:val="Заголовок без нумерации"/>
    <w:basedOn w:val="3"/>
    <w:next w:val="11"/>
    <w:link w:val="af8"/>
    <w:uiPriority w:val="99"/>
    <w:rsid w:val="00AC7691"/>
    <w:pPr>
      <w:keepLines w:val="0"/>
      <w:numPr>
        <w:ilvl w:val="2"/>
      </w:numPr>
      <w:tabs>
        <w:tab w:val="left" w:pos="851"/>
      </w:tabs>
      <w:spacing w:before="240" w:after="24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ru-RU"/>
    </w:rPr>
  </w:style>
  <w:style w:type="character" w:customStyle="1" w:styleId="af8">
    <w:name w:val="Заголовок без нумерации Знак"/>
    <w:link w:val="af7"/>
    <w:uiPriority w:val="99"/>
    <w:locked/>
    <w:rsid w:val="00AC769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wmf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7.png"/><Relationship Id="rId63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4" Type="http://schemas.openxmlformats.org/officeDocument/2006/relationships/image" Target="media/image38.wmf"/><Relationship Id="rId89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image" Target="media/image7.png"/><Relationship Id="rId107" Type="http://schemas.openxmlformats.org/officeDocument/2006/relationships/oleObject" Target="embeddings/oleObject39.bin"/><Relationship Id="rId11" Type="http://schemas.openxmlformats.org/officeDocument/2006/relationships/hyperlink" Target="consultantplus://offline/ref=547D227C11FDE11F3C22D1BEE70B38BA692E5A00196D525CFA8D04D3FF5694D18C8A358538DC40BDW6RFM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9.wmf"/><Relationship Id="rId37" Type="http://schemas.openxmlformats.org/officeDocument/2006/relationships/oleObject" Target="embeddings/oleObject8.bin"/><Relationship Id="rId40" Type="http://schemas.openxmlformats.org/officeDocument/2006/relationships/image" Target="media/image15.wmf"/><Relationship Id="rId45" Type="http://schemas.openxmlformats.org/officeDocument/2006/relationships/image" Target="media/image16.wmf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8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27.bin"/><Relationship Id="rId87" Type="http://schemas.openxmlformats.org/officeDocument/2006/relationships/image" Target="media/image40.wmf"/><Relationship Id="rId102" Type="http://schemas.openxmlformats.org/officeDocument/2006/relationships/image" Target="media/image49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5.png"/><Relationship Id="rId82" Type="http://schemas.openxmlformats.org/officeDocument/2006/relationships/image" Target="media/image37.wmf"/><Relationship Id="rId90" Type="http://schemas.openxmlformats.org/officeDocument/2006/relationships/oleObject" Target="embeddings/oleObject32.bin"/><Relationship Id="rId95" Type="http://schemas.openxmlformats.org/officeDocument/2006/relationships/oleObject" Target="embeddings/oleObject34.bin"/><Relationship Id="rId1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image" Target="media/image3.wmf"/><Relationship Id="rId27" Type="http://schemas.openxmlformats.org/officeDocument/2006/relationships/image" Target="media/image6.wmf"/><Relationship Id="rId30" Type="http://schemas.openxmlformats.org/officeDocument/2006/relationships/image" Target="media/image8.wmf"/><Relationship Id="rId35" Type="http://schemas.openxmlformats.org/officeDocument/2006/relationships/image" Target="media/image11.wmf"/><Relationship Id="rId43" Type="http://schemas.openxmlformats.org/officeDocument/2006/relationships/oleObject" Target="embeddings/oleObject11.bin"/><Relationship Id="rId48" Type="http://schemas.openxmlformats.org/officeDocument/2006/relationships/image" Target="media/image18.wmf"/><Relationship Id="rId56" Type="http://schemas.openxmlformats.org/officeDocument/2006/relationships/oleObject" Target="embeddings/oleObject1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23.bin"/><Relationship Id="rId77" Type="http://schemas.openxmlformats.org/officeDocument/2006/relationships/image" Target="media/image34.png"/><Relationship Id="rId100" Type="http://schemas.openxmlformats.org/officeDocument/2006/relationships/oleObject" Target="embeddings/oleObject36.bin"/><Relationship Id="rId105" Type="http://schemas.openxmlformats.org/officeDocument/2006/relationships/oleObject" Target="embeddings/oleObject38.bin"/><Relationship Id="rId8" Type="http://schemas.openxmlformats.org/officeDocument/2006/relationships/hyperlink" Target="http://www.admkonda.ru" TargetMode="External"/><Relationship Id="rId51" Type="http://schemas.openxmlformats.org/officeDocument/2006/relationships/oleObject" Target="embeddings/oleObject15.bin"/><Relationship Id="rId72" Type="http://schemas.openxmlformats.org/officeDocument/2006/relationships/image" Target="media/image31.wmf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93" Type="http://schemas.openxmlformats.org/officeDocument/2006/relationships/oleObject" Target="embeddings/oleObject33.bin"/><Relationship Id="rId98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../../AppData/Local/Temp/&#1055;&#1088;&#1086;&#1077;&#1082;&#1090;%20&#1082;&#1086;&#1085;&#1094;&#1077;&#1089;&#1089;&#1080;&#1086;&#1085;&#1085;&#1086;&#1075;&#1086;%20&#1089;&#1086;&#1075;&#1083;&#1072;&#1096;&#1077;&#1085;&#1080;&#1103;.doc" TargetMode="External"/><Relationship Id="rId25" Type="http://schemas.openxmlformats.org/officeDocument/2006/relationships/oleObject" Target="embeddings/oleObject4.bin"/><Relationship Id="rId33" Type="http://schemas.openxmlformats.org/officeDocument/2006/relationships/image" Target="media/image10.wmf"/><Relationship Id="rId38" Type="http://schemas.openxmlformats.org/officeDocument/2006/relationships/image" Target="media/image13.wmf"/><Relationship Id="rId46" Type="http://schemas.openxmlformats.org/officeDocument/2006/relationships/oleObject" Target="embeddings/oleObject13.bin"/><Relationship Id="rId59" Type="http://schemas.openxmlformats.org/officeDocument/2006/relationships/image" Target="media/image24.wmf"/><Relationship Id="rId67" Type="http://schemas.openxmlformats.org/officeDocument/2006/relationships/oleObject" Target="embeddings/oleObject22.bin"/><Relationship Id="rId103" Type="http://schemas.openxmlformats.org/officeDocument/2006/relationships/oleObject" Target="embeddings/oleObject37.bin"/><Relationship Id="rId108" Type="http://schemas.openxmlformats.org/officeDocument/2006/relationships/oleObject" Target="embeddings/oleObject40.bin"/><Relationship Id="rId20" Type="http://schemas.openxmlformats.org/officeDocument/2006/relationships/image" Target="media/image2.wmf"/><Relationship Id="rId41" Type="http://schemas.openxmlformats.org/officeDocument/2006/relationships/oleObject" Target="embeddings/oleObject9.bin"/><Relationship Id="rId54" Type="http://schemas.openxmlformats.org/officeDocument/2006/relationships/image" Target="media/image21.png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26.bin"/><Relationship Id="rId83" Type="http://schemas.openxmlformats.org/officeDocument/2006/relationships/oleObject" Target="embeddings/oleObject29.bin"/><Relationship Id="rId88" Type="http://schemas.openxmlformats.org/officeDocument/2006/relationships/oleObject" Target="embeddings/oleObject31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5.bin"/><Relationship Id="rId36" Type="http://schemas.openxmlformats.org/officeDocument/2006/relationships/image" Target="media/image12.wmf"/><Relationship Id="rId49" Type="http://schemas.openxmlformats.org/officeDocument/2006/relationships/oleObject" Target="embeddings/oleObject14.bin"/><Relationship Id="rId57" Type="http://schemas.openxmlformats.org/officeDocument/2006/relationships/image" Target="media/image23.wmf"/><Relationship Id="rId106" Type="http://schemas.openxmlformats.org/officeDocument/2006/relationships/image" Target="media/image51.wmf"/><Relationship Id="rId10" Type="http://schemas.openxmlformats.org/officeDocument/2006/relationships/hyperlink" Target="consultantplus://offline/ref=547D227C11FDE11F3C22D1BEE70B38BA692E5A00196D525CFA8D04D3FF5694D18C8A358538DC40BDW6RFM" TargetMode="External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image" Target="media/image20.wmf"/><Relationship Id="rId60" Type="http://schemas.openxmlformats.org/officeDocument/2006/relationships/oleObject" Target="embeddings/oleObject19.bin"/><Relationship Id="rId65" Type="http://schemas.openxmlformats.org/officeDocument/2006/relationships/oleObject" Target="embeddings/oleObject21.bin"/><Relationship Id="rId73" Type="http://schemas.openxmlformats.org/officeDocument/2006/relationships/oleObject" Target="embeddings/oleObject2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28.bin"/><Relationship Id="rId86" Type="http://schemas.openxmlformats.org/officeDocument/2006/relationships/oleObject" Target="embeddings/oleObject30.bin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18" Type="http://schemas.openxmlformats.org/officeDocument/2006/relationships/image" Target="media/image1.wmf"/><Relationship Id="rId39" Type="http://schemas.openxmlformats.org/officeDocument/2006/relationships/image" Target="media/image14.png"/><Relationship Id="rId109" Type="http://schemas.openxmlformats.org/officeDocument/2006/relationships/fontTable" Target="fontTable.xml"/><Relationship Id="rId34" Type="http://schemas.openxmlformats.org/officeDocument/2006/relationships/oleObject" Target="embeddings/oleObject7.bin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oleObject" Target="embeddings/oleObject24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5674-FD71-483B-813F-730803F5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26446</Words>
  <Characters>150748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А.В.</dc:creator>
  <cp:lastModifiedBy>Pavel</cp:lastModifiedBy>
  <cp:revision>41</cp:revision>
  <cp:lastPrinted>2016-05-23T10:51:00Z</cp:lastPrinted>
  <dcterms:created xsi:type="dcterms:W3CDTF">2015-05-25T06:28:00Z</dcterms:created>
  <dcterms:modified xsi:type="dcterms:W3CDTF">2016-05-23T10:52:00Z</dcterms:modified>
</cp:coreProperties>
</file>