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8C224A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457DCE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 w:rsidRPr="008F0E15">
              <w:rPr>
                <w:szCs w:val="24"/>
              </w:rPr>
              <w:t xml:space="preserve">Администрация </w:t>
            </w:r>
            <w:r w:rsidR="009F6585" w:rsidRPr="008F0E15">
              <w:rPr>
                <w:szCs w:val="24"/>
                <w:lang w:val="ru-RU"/>
              </w:rPr>
              <w:t>Кондинского района</w:t>
            </w:r>
            <w:r w:rsidRPr="008F0E15">
              <w:rPr>
                <w:szCs w:val="24"/>
              </w:rPr>
              <w:t xml:space="preserve"> (62820</w:t>
            </w:r>
            <w:r w:rsidR="009F6585" w:rsidRPr="008F0E15">
              <w:rPr>
                <w:szCs w:val="24"/>
                <w:lang w:val="ru-RU"/>
              </w:rPr>
              <w:t>0</w:t>
            </w:r>
            <w:r w:rsidRPr="008F0E15">
              <w:rPr>
                <w:szCs w:val="24"/>
              </w:rPr>
              <w:t xml:space="preserve">, ул. </w:t>
            </w:r>
            <w:r w:rsidR="009F6585" w:rsidRPr="008F0E15">
              <w:rPr>
                <w:szCs w:val="24"/>
                <w:lang w:val="ru-RU"/>
              </w:rPr>
              <w:t>Титова</w:t>
            </w:r>
            <w:r w:rsidR="002101E7">
              <w:rPr>
                <w:szCs w:val="24"/>
              </w:rPr>
              <w:t>, д.</w:t>
            </w:r>
            <w:r w:rsidR="00776804" w:rsidRPr="008F0E15">
              <w:rPr>
                <w:szCs w:val="24"/>
                <w:lang w:val="ru-RU"/>
              </w:rPr>
              <w:t>26</w:t>
            </w:r>
            <w:r w:rsidRPr="008F0E15">
              <w:rPr>
                <w:szCs w:val="24"/>
              </w:rPr>
              <w:t xml:space="preserve">, пгт. </w:t>
            </w:r>
            <w:r w:rsidR="009F6585" w:rsidRPr="008F0E15">
              <w:rPr>
                <w:szCs w:val="24"/>
                <w:lang w:val="ru-RU"/>
              </w:rPr>
              <w:t>Междуреченский</w:t>
            </w:r>
            <w:r w:rsidRPr="008F0E15">
              <w:rPr>
                <w:szCs w:val="24"/>
              </w:rPr>
              <w:t xml:space="preserve">, Кондинский район, Ханты-Мансийский </w:t>
            </w:r>
            <w:r w:rsidR="00457DCE">
              <w:rPr>
                <w:szCs w:val="24"/>
              </w:rPr>
              <w:t>автономный округ – Югра</w:t>
            </w:r>
            <w:r w:rsidRPr="008F0E15">
              <w:rPr>
                <w:szCs w:val="24"/>
              </w:rPr>
              <w:t>)</w:t>
            </w:r>
            <w:r w:rsidR="00B64790" w:rsidRPr="008F0E15">
              <w:rPr>
                <w:bCs/>
                <w:szCs w:val="24"/>
                <w:lang w:val="ru-RU"/>
              </w:rPr>
              <w:t xml:space="preserve">, </w:t>
            </w:r>
          </w:p>
          <w:p w:rsidR="002B5F7B" w:rsidRPr="008D6328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 w:rsidRPr="008F0E15">
              <w:rPr>
                <w:szCs w:val="24"/>
              </w:rPr>
              <w:t>тел: 8(34677)</w:t>
            </w:r>
            <w:r w:rsidR="00F45EF7" w:rsidRPr="008D6328">
              <w:rPr>
                <w:szCs w:val="24"/>
                <w:lang w:val="en-US"/>
              </w:rPr>
              <w:t>41</w:t>
            </w:r>
            <w:r w:rsidR="00EE3972" w:rsidRPr="00EE3972">
              <w:rPr>
                <w:szCs w:val="24"/>
                <w:lang w:val="en-US"/>
              </w:rPr>
              <w:t>-</w:t>
            </w:r>
            <w:r w:rsidR="00F45EF7" w:rsidRPr="008D6328">
              <w:rPr>
                <w:szCs w:val="24"/>
                <w:lang w:val="en-US"/>
              </w:rPr>
              <w:t>077</w:t>
            </w:r>
            <w:r w:rsidR="00EE3972" w:rsidRPr="00EE3972">
              <w:rPr>
                <w:szCs w:val="24"/>
                <w:lang w:val="en-US"/>
              </w:rPr>
              <w:t>, 41-212</w:t>
            </w:r>
            <w:r w:rsidRPr="008F0E15">
              <w:rPr>
                <w:szCs w:val="24"/>
              </w:rPr>
              <w:t xml:space="preserve"> </w:t>
            </w:r>
          </w:p>
          <w:p w:rsidR="00A367CD" w:rsidRPr="00EE3972" w:rsidRDefault="00A367CD" w:rsidP="00AE10E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8F0E15">
              <w:rPr>
                <w:szCs w:val="24"/>
              </w:rPr>
              <w:t>e-mail:</w:t>
            </w:r>
            <w:r w:rsidR="002B5F7B" w:rsidRPr="002B5F7B">
              <w:rPr>
                <w:szCs w:val="24"/>
                <w:lang w:val="en-US"/>
              </w:rPr>
              <w:t xml:space="preserve"> </w:t>
            </w:r>
            <w:hyperlink r:id="rId8" w:history="1">
              <w:r w:rsidR="002B5F7B" w:rsidRPr="00C113AE">
                <w:rPr>
                  <w:rStyle w:val="a3"/>
                  <w:szCs w:val="24"/>
                  <w:lang w:val="en-US"/>
                </w:rPr>
                <w:t>upr</w:t>
              </w:r>
              <w:r w:rsidR="002B5F7B" w:rsidRPr="00C113AE">
                <w:rPr>
                  <w:rStyle w:val="a3"/>
                  <w:szCs w:val="24"/>
                </w:rPr>
                <w:t>@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2B5F7B" w:rsidRPr="00C113AE">
                <w:rPr>
                  <w:rStyle w:val="a3"/>
                  <w:szCs w:val="24"/>
                </w:rPr>
                <w:t>.r</w:t>
              </w:r>
              <w:r w:rsidR="002B5F7B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2B5F7B" w:rsidRPr="002B5F7B">
              <w:rPr>
                <w:szCs w:val="24"/>
                <w:lang w:val="en-US"/>
              </w:rPr>
              <w:t>.</w:t>
            </w:r>
            <w:r w:rsidR="002B5F7B">
              <w:rPr>
                <w:szCs w:val="24"/>
                <w:lang w:val="en-US"/>
              </w:rPr>
              <w:t xml:space="preserve"> </w:t>
            </w:r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63678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</w:t>
            </w:r>
            <w:r w:rsidR="00704CA3">
              <w:rPr>
                <w:szCs w:val="24"/>
              </w:rPr>
              <w:t xml:space="preserve">ион в электронной форме </w:t>
            </w:r>
            <w:r w:rsidR="00704CA3" w:rsidRPr="00704CA3">
              <w:rPr>
                <w:b/>
                <w:szCs w:val="24"/>
              </w:rPr>
              <w:t>ограниченный</w:t>
            </w:r>
            <w:r w:rsidRPr="00704CA3">
              <w:rPr>
                <w:b/>
                <w:szCs w:val="24"/>
              </w:rPr>
              <w:t xml:space="preserve"> по составу участников</w:t>
            </w:r>
            <w:r w:rsidR="00704CA3" w:rsidRPr="00704CA3">
              <w:rPr>
                <w:b/>
                <w:szCs w:val="24"/>
              </w:rPr>
              <w:t xml:space="preserve"> – только для граждан</w:t>
            </w:r>
            <w:r w:rsidRPr="00704CA3">
              <w:rPr>
                <w:b/>
                <w:szCs w:val="24"/>
              </w:rPr>
              <w:t xml:space="preserve"> </w:t>
            </w:r>
            <w:r w:rsidRPr="002D2FFB">
              <w:rPr>
                <w:szCs w:val="24"/>
              </w:rPr>
              <w:t xml:space="preserve">и </w:t>
            </w:r>
            <w:r w:rsidR="00704CA3">
              <w:rPr>
                <w:szCs w:val="24"/>
              </w:rPr>
              <w:t xml:space="preserve">открытый по </w:t>
            </w:r>
            <w:r w:rsidRPr="002D2FFB">
              <w:rPr>
                <w:szCs w:val="24"/>
              </w:rPr>
              <w:t>форме подачи предложений</w:t>
            </w:r>
            <w:r w:rsidR="00463678"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825C5C" w:rsidRPr="008F0E15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</w:t>
            </w:r>
            <w:r w:rsidR="00CD6E94">
              <w:rPr>
                <w:szCs w:val="24"/>
              </w:rPr>
              <w:t>, проводимый</w:t>
            </w:r>
            <w:r w:rsidR="00CD6E94" w:rsidRPr="00CD6E94">
              <w:rPr>
                <w:szCs w:val="24"/>
              </w:rPr>
              <w:t xml:space="preserve"> </w:t>
            </w:r>
            <w:r w:rsidR="00CD6E94">
              <w:rPr>
                <w:szCs w:val="24"/>
              </w:rPr>
              <w:t xml:space="preserve">в порядке, предусмотренном  статьями </w:t>
            </w:r>
            <w:r w:rsidR="00CD6E94" w:rsidRPr="00CD6E94">
              <w:rPr>
                <w:szCs w:val="24"/>
              </w:rPr>
              <w:t>39.11, 39.12</w:t>
            </w:r>
            <w:r w:rsidR="00CD6E94">
              <w:rPr>
                <w:szCs w:val="24"/>
              </w:rPr>
              <w:t>, 39.13</w:t>
            </w:r>
            <w:r w:rsidR="00CD6E94" w:rsidRPr="00CD6E94">
              <w:rPr>
                <w:szCs w:val="24"/>
              </w:rPr>
              <w:t xml:space="preserve"> Земельного кодекса</w:t>
            </w:r>
            <w:r w:rsidR="00CD6E94">
              <w:rPr>
                <w:szCs w:val="24"/>
              </w:rPr>
              <w:t xml:space="preserve">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8C224A">
              <w:rPr>
                <w:szCs w:val="24"/>
              </w:rPr>
              <w:t>21</w:t>
            </w:r>
            <w:r w:rsidR="008D1DD2">
              <w:rPr>
                <w:szCs w:val="24"/>
              </w:rPr>
              <w:t xml:space="preserve"> мая</w:t>
            </w:r>
            <w:r w:rsidR="00E8509C">
              <w:rPr>
                <w:szCs w:val="24"/>
              </w:rPr>
              <w:t xml:space="preserve"> </w:t>
            </w:r>
            <w:r w:rsidR="00EE6311">
              <w:rPr>
                <w:szCs w:val="24"/>
              </w:rPr>
              <w:t>2024</w:t>
            </w:r>
            <w:r w:rsidR="00E8509C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8C224A">
              <w:rPr>
                <w:szCs w:val="24"/>
              </w:rPr>
              <w:t>10</w:t>
            </w:r>
            <w:r w:rsidR="00FF459D">
              <w:rPr>
                <w:szCs w:val="24"/>
              </w:rPr>
              <w:t xml:space="preserve">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FB01D6" w:rsidRPr="009A7FB5" w:rsidTr="00DC48F0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FB01D6" w:rsidRPr="009A7FB5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EE6311">
              <w:rPr>
                <w:b/>
                <w:szCs w:val="24"/>
              </w:rPr>
              <w:t>1</w:t>
            </w:r>
          </w:p>
        </w:tc>
      </w:tr>
      <w:tr w:rsidR="00FB01D6" w:rsidRPr="00EA4364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573310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B01D6" w:rsidRPr="00EA4364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 w:rsidR="008C224A">
              <w:rPr>
                <w:szCs w:val="24"/>
              </w:rPr>
              <w:t>а от 11 апреля 2024 года № 380</w:t>
            </w:r>
            <w:r>
              <w:rPr>
                <w:szCs w:val="24"/>
              </w:rPr>
              <w:t xml:space="preserve"> «О проведении аукциона в электронной фор</w:t>
            </w:r>
            <w:r w:rsidR="008C224A">
              <w:rPr>
                <w:szCs w:val="24"/>
              </w:rPr>
              <w:t>ме на право заключения договоров аренды земельных участков</w:t>
            </w:r>
            <w:r w:rsidRPr="00EA4364">
              <w:rPr>
                <w:szCs w:val="24"/>
              </w:rPr>
              <w:t>».</w:t>
            </w:r>
          </w:p>
        </w:tc>
      </w:tr>
      <w:tr w:rsidR="00FB01D6" w:rsidRPr="00D057E5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8C224A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Pr="008C224A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</w:p>
          <w:p w:rsidR="00A03166" w:rsidRPr="008C224A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Pr="008C224A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Pr="008C224A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A03166" w:rsidRPr="008C224A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Характеристика земельного </w:t>
            </w: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участка</w:t>
            </w:r>
          </w:p>
          <w:p w:rsidR="00A03166" w:rsidRPr="008C224A" w:rsidRDefault="00A0316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8C224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8C224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FB01D6" w:rsidRPr="008C224A" w:rsidRDefault="00FB01D6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8C224A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8C224A">
              <w:rPr>
                <w:b/>
                <w:spacing w:val="3"/>
                <w:szCs w:val="24"/>
              </w:rPr>
              <w:t xml:space="preserve"> </w:t>
            </w:r>
          </w:p>
          <w:p w:rsidR="00A03166" w:rsidRPr="008C224A" w:rsidRDefault="00A03166" w:rsidP="00DC48F0">
            <w:pPr>
              <w:shd w:val="clear" w:color="auto" w:fill="FFFFFF"/>
              <w:rPr>
                <w:spacing w:val="3"/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i/>
                <w:szCs w:val="24"/>
              </w:rPr>
            </w:pPr>
            <w:r w:rsidRPr="008C224A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FB01D6" w:rsidRPr="008C224A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FB01D6" w:rsidRPr="008C224A" w:rsidRDefault="00FB01D6" w:rsidP="00DC48F0">
            <w:pPr>
              <w:shd w:val="clear" w:color="auto" w:fill="FFFFFF"/>
              <w:rPr>
                <w:spacing w:val="3"/>
                <w:szCs w:val="24"/>
              </w:rPr>
            </w:pPr>
            <w:r w:rsidRPr="008C224A">
              <w:rPr>
                <w:b/>
                <w:spacing w:val="3"/>
                <w:szCs w:val="24"/>
              </w:rPr>
              <w:t xml:space="preserve">  </w:t>
            </w: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E146CC" w:rsidRPr="008C224A" w:rsidRDefault="00E146CC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8C224A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8C224A" w:rsidRDefault="008C224A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8C224A" w:rsidRDefault="008C224A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урочище Леушинка</w:t>
            </w:r>
            <w:r w:rsidR="00FB01D6" w:rsidRPr="008C224A">
              <w:rPr>
                <w:rFonts w:ascii="Times New Roman" w:hAnsi="Times New Roman"/>
                <w:sz w:val="24"/>
                <w:szCs w:val="24"/>
              </w:rPr>
              <w:t>, Кондинский райо</w:t>
            </w:r>
            <w:r w:rsidRPr="008C224A">
              <w:rPr>
                <w:rFonts w:ascii="Times New Roman" w:hAnsi="Times New Roman"/>
                <w:sz w:val="24"/>
                <w:szCs w:val="24"/>
              </w:rPr>
              <w:t>н, Ханты-</w:t>
            </w:r>
            <w:r w:rsidR="00FB01D6" w:rsidRPr="008C224A">
              <w:rPr>
                <w:rFonts w:ascii="Times New Roman" w:hAnsi="Times New Roman"/>
                <w:sz w:val="24"/>
                <w:szCs w:val="24"/>
              </w:rPr>
              <w:t>Мансийский автономный округ – Югра.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A03166" w:rsidRPr="008C224A" w:rsidRDefault="00A03166" w:rsidP="00A0316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8C224A">
              <w:rPr>
                <w:rFonts w:eastAsia="Calibri"/>
                <w:szCs w:val="24"/>
                <w:lang w:eastAsia="en-US"/>
              </w:rPr>
              <w:t>Границы земельного участка: установлены. С материалами межевания можно ознак</w:t>
            </w:r>
            <w:r w:rsidR="008C224A" w:rsidRPr="008C224A">
              <w:rPr>
                <w:rFonts w:eastAsia="Calibri"/>
                <w:szCs w:val="24"/>
                <w:lang w:eastAsia="en-US"/>
              </w:rPr>
              <w:t>омиться по месту приема заявок.</w:t>
            </w:r>
          </w:p>
          <w:p w:rsidR="00A03166" w:rsidRPr="008C224A" w:rsidRDefault="00A0316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66" w:rsidRPr="008C224A" w:rsidRDefault="00A03166" w:rsidP="00A03166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8C224A">
              <w:rPr>
                <w:rFonts w:eastAsia="Calibri"/>
                <w:szCs w:val="24"/>
                <w:lang w:eastAsia="en-US"/>
              </w:rPr>
              <w:t>Государственная собственность на</w:t>
            </w:r>
            <w:r w:rsidR="001E4DDE" w:rsidRPr="008C224A">
              <w:rPr>
                <w:rFonts w:eastAsia="Calibri"/>
                <w:szCs w:val="24"/>
                <w:lang w:eastAsia="en-US"/>
              </w:rPr>
              <w:t xml:space="preserve"> земельный</w:t>
            </w:r>
            <w:r w:rsidRPr="008C224A">
              <w:rPr>
                <w:rFonts w:eastAsia="Calibri"/>
                <w:szCs w:val="24"/>
                <w:lang w:eastAsia="en-US"/>
              </w:rPr>
              <w:t xml:space="preserve"> участок </w:t>
            </w:r>
            <w:r w:rsidRPr="008C224A">
              <w:rPr>
                <w:rFonts w:eastAsia="Calibri"/>
                <w:szCs w:val="24"/>
                <w:lang w:eastAsia="en-US"/>
              </w:rPr>
              <w:lastRenderedPageBreak/>
              <w:t>не разграничена</w:t>
            </w:r>
          </w:p>
          <w:p w:rsidR="00A03166" w:rsidRPr="008C224A" w:rsidRDefault="00A0316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1D6" w:rsidRPr="008C224A" w:rsidRDefault="008C224A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86:01:0903001:</w:t>
            </w:r>
            <w:r w:rsidR="008D1DD2" w:rsidRPr="008C224A">
              <w:rPr>
                <w:rFonts w:ascii="Times New Roman" w:hAnsi="Times New Roman"/>
                <w:sz w:val="24"/>
                <w:szCs w:val="24"/>
              </w:rPr>
              <w:t>8</w:t>
            </w:r>
            <w:r w:rsidRPr="008C224A">
              <w:rPr>
                <w:rFonts w:ascii="Times New Roman" w:hAnsi="Times New Roman"/>
                <w:sz w:val="24"/>
                <w:szCs w:val="24"/>
              </w:rPr>
              <w:t>9</w:t>
            </w:r>
            <w:r w:rsidR="008D1DD2" w:rsidRPr="008C224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8C224A" w:rsidRDefault="008C224A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1200</w:t>
            </w:r>
            <w:r w:rsidR="00FB01D6" w:rsidRPr="008C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D6" w:rsidRPr="008C224A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FB01D6" w:rsidRPr="008C224A" w:rsidRDefault="00FB01D6" w:rsidP="00DC48F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нет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 w:rsidRPr="008C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нет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x-none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166" w:rsidRPr="008C224A" w:rsidRDefault="008C224A" w:rsidP="00A03166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Ведение садоводства</w:t>
            </w:r>
            <w:r w:rsidR="00A03166" w:rsidRPr="008C224A">
              <w:rPr>
                <w:rFonts w:ascii="Times New Roman" w:hAnsi="Times New Roman"/>
                <w:sz w:val="24"/>
                <w:szCs w:val="24"/>
              </w:rPr>
              <w:t xml:space="preserve"> (иные виды разрешенного использования не установлены)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C224A" w:rsidRPr="008C224A" w:rsidRDefault="008C224A" w:rsidP="008C224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Минимальный отступ от красной линии – 3 м.</w:t>
            </w:r>
          </w:p>
          <w:p w:rsidR="008C224A" w:rsidRPr="008C224A" w:rsidRDefault="008C224A" w:rsidP="008C224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Минимальный отступ от границы земельного участка – 3 м.</w:t>
            </w:r>
          </w:p>
          <w:p w:rsidR="008C224A" w:rsidRPr="008C224A" w:rsidRDefault="008C224A" w:rsidP="008C224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Предельное количество этажей – 3.</w:t>
            </w:r>
          </w:p>
          <w:p w:rsidR="008C224A" w:rsidRPr="008C224A" w:rsidRDefault="008C224A" w:rsidP="008C224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Максимальный процент застройки в границах земельного участка – 60%.</w:t>
            </w:r>
          </w:p>
          <w:p w:rsidR="00FB01D6" w:rsidRPr="008C224A" w:rsidRDefault="00FB01D6" w:rsidP="00DC48F0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24A" w:rsidRPr="008C224A" w:rsidRDefault="008C224A" w:rsidP="008C224A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возможно от воздушной линии 0,4 кВ</w:t>
            </w:r>
            <w:r w:rsidR="00E146CC">
              <w:rPr>
                <w:szCs w:val="24"/>
              </w:rPr>
              <w:t xml:space="preserve"> ф. Фермер</w:t>
            </w:r>
            <w:r w:rsidRPr="008C224A">
              <w:rPr>
                <w:szCs w:val="24"/>
              </w:rPr>
              <w:t xml:space="preserve">, </w:t>
            </w:r>
            <w:r w:rsidR="00E146CC">
              <w:rPr>
                <w:szCs w:val="24"/>
              </w:rPr>
              <w:t>К</w:t>
            </w:r>
            <w:r w:rsidRPr="008C224A">
              <w:rPr>
                <w:szCs w:val="24"/>
              </w:rPr>
              <w:t>ТП-10/0,4 кВ № 12-232 с установленной мощностью 100</w:t>
            </w:r>
            <w:r w:rsidR="00E146CC">
              <w:rPr>
                <w:szCs w:val="24"/>
              </w:rPr>
              <w:t xml:space="preserve"> кВА. Резервная мощность 7</w:t>
            </w:r>
            <w:r w:rsidRPr="008C224A">
              <w:rPr>
                <w:szCs w:val="24"/>
              </w:rPr>
              <w:t>0 кВА.</w:t>
            </w:r>
          </w:p>
          <w:p w:rsidR="00FB01D6" w:rsidRPr="008C224A" w:rsidRDefault="00FB01D6" w:rsidP="00DC48F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8C224A" w:rsidRPr="008C224A" w:rsidRDefault="00E146CC" w:rsidP="008C224A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8C224A" w:rsidRPr="008C224A">
              <w:rPr>
                <w:szCs w:val="24"/>
              </w:rPr>
              <w:t>Сети</w:t>
            </w:r>
            <w:r>
              <w:rPr>
                <w:szCs w:val="24"/>
              </w:rPr>
              <w:t xml:space="preserve"> теплоснабжения, водоснабжения,</w:t>
            </w:r>
            <w:r w:rsidR="008C224A" w:rsidRPr="008C224A">
              <w:rPr>
                <w:szCs w:val="24"/>
              </w:rPr>
              <w:t xml:space="preserve"> водоотведения</w:t>
            </w:r>
            <w:r>
              <w:rPr>
                <w:szCs w:val="24"/>
              </w:rPr>
              <w:t xml:space="preserve"> и газоснабжения в урочище Леушинка отсутствуют.</w:t>
            </w:r>
          </w:p>
          <w:p w:rsidR="00FB01D6" w:rsidRPr="008C224A" w:rsidRDefault="00D6455F" w:rsidP="00161A62">
            <w:pPr>
              <w:shd w:val="clear" w:color="auto" w:fill="FFFFFF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</w:t>
            </w:r>
          </w:p>
          <w:p w:rsidR="00FB01D6" w:rsidRPr="008C224A" w:rsidRDefault="00FB01D6" w:rsidP="00DC48F0">
            <w:pPr>
              <w:shd w:val="clear" w:color="auto" w:fill="FFFFFF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Плата за технологическое присоединение к инженерно-техническим сетям </w:t>
            </w:r>
            <w:r w:rsidR="008C224A" w:rsidRPr="008C224A">
              <w:rPr>
                <w:szCs w:val="24"/>
              </w:rPr>
              <w:t xml:space="preserve">АО «ЮРЭСК» </w:t>
            </w:r>
            <w:r w:rsidRPr="008C224A">
              <w:rPr>
                <w:szCs w:val="24"/>
              </w:rPr>
              <w:t>определяется по тарифам, установленным на момент присоединения.</w:t>
            </w:r>
          </w:p>
          <w:p w:rsidR="00FB01D6" w:rsidRPr="008C224A" w:rsidRDefault="00FB01D6" w:rsidP="00DC48F0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FB01D6" w:rsidRPr="008C224A" w:rsidRDefault="00E146CC" w:rsidP="00DC48F0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2 289,60</w:t>
            </w:r>
            <w:r w:rsidR="00FB01D6" w:rsidRPr="008C224A">
              <w:rPr>
                <w:b/>
                <w:szCs w:val="24"/>
              </w:rPr>
              <w:t xml:space="preserve"> </w:t>
            </w:r>
            <w:r w:rsidR="00FB01D6" w:rsidRPr="008C224A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две</w:t>
            </w:r>
            <w:r w:rsidR="00FB01D6" w:rsidRPr="008C224A">
              <w:rPr>
                <w:spacing w:val="7"/>
                <w:szCs w:val="24"/>
              </w:rPr>
              <w:t xml:space="preserve"> </w:t>
            </w:r>
            <w:r w:rsidR="002C1535" w:rsidRPr="008C224A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>и двести восемьдесят девять</w:t>
            </w:r>
            <w:r w:rsidR="00EE6311" w:rsidRPr="008C224A">
              <w:rPr>
                <w:spacing w:val="7"/>
                <w:szCs w:val="24"/>
              </w:rPr>
              <w:t xml:space="preserve"> р</w:t>
            </w:r>
            <w:r>
              <w:rPr>
                <w:spacing w:val="7"/>
                <w:szCs w:val="24"/>
              </w:rPr>
              <w:t>уб. 60 коп.) рублей</w:t>
            </w:r>
            <w:r w:rsidR="00FB01D6" w:rsidRPr="008C224A">
              <w:rPr>
                <w:spacing w:val="7"/>
                <w:szCs w:val="24"/>
              </w:rPr>
              <w:t xml:space="preserve"> в год </w:t>
            </w:r>
            <w:r w:rsidR="00B16880" w:rsidRPr="008C224A">
              <w:rPr>
                <w:spacing w:val="-4"/>
                <w:szCs w:val="24"/>
              </w:rPr>
              <w:t>(Н</w:t>
            </w:r>
            <w:r w:rsidR="00FB01D6" w:rsidRPr="008C224A">
              <w:rPr>
                <w:spacing w:val="-4"/>
                <w:szCs w:val="24"/>
              </w:rPr>
              <w:t>ДС</w:t>
            </w:r>
            <w:r w:rsidR="00B16880" w:rsidRPr="008C224A">
              <w:rPr>
                <w:spacing w:val="-4"/>
                <w:szCs w:val="24"/>
              </w:rPr>
              <w:t xml:space="preserve"> не облагается)</w:t>
            </w:r>
            <w:r w:rsidR="00FB01D6" w:rsidRPr="008C224A">
              <w:rPr>
                <w:spacing w:val="-4"/>
                <w:szCs w:val="24"/>
              </w:rPr>
              <w:t>. Начальный размер арендной платы опреде</w:t>
            </w:r>
            <w:r>
              <w:rPr>
                <w:spacing w:val="-4"/>
                <w:szCs w:val="24"/>
              </w:rPr>
              <w:t>лен в соответствии с пунктом 2.4</w:t>
            </w:r>
            <w:r w:rsidR="00FB01D6" w:rsidRPr="008C224A">
              <w:rPr>
                <w:spacing w:val="-4"/>
                <w:szCs w:val="24"/>
              </w:rPr>
              <w:t xml:space="preserve">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</w:p>
          <w:p w:rsidR="00FB01D6" w:rsidRPr="008C224A" w:rsidRDefault="00FB01D6" w:rsidP="00DC48F0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FB01D6" w:rsidRPr="008C224A" w:rsidRDefault="00E146CC" w:rsidP="00DC48F0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FB01D6" w:rsidRPr="008C224A">
              <w:rPr>
                <w:b/>
                <w:szCs w:val="24"/>
              </w:rPr>
              <w:t>0</w:t>
            </w:r>
            <w:r w:rsidR="00D3700C" w:rsidRPr="008C224A">
              <w:rPr>
                <w:b/>
                <w:szCs w:val="24"/>
              </w:rPr>
              <w:t>0</w:t>
            </w:r>
            <w:r w:rsidR="00FB01D6" w:rsidRPr="008C224A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(пятьсот</w:t>
            </w:r>
            <w:r w:rsidR="00FB01D6" w:rsidRPr="008C224A">
              <w:rPr>
                <w:spacing w:val="3"/>
                <w:szCs w:val="24"/>
              </w:rPr>
              <w:t xml:space="preserve"> руб. 00 коп.) рублей.</w:t>
            </w:r>
          </w:p>
          <w:p w:rsidR="00FB01D6" w:rsidRPr="008C224A" w:rsidRDefault="00FB01D6" w:rsidP="00DC48F0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D6" w:rsidRPr="008C224A" w:rsidRDefault="00FB01D6" w:rsidP="00DC48F0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1D6" w:rsidRPr="008C224A" w:rsidRDefault="002C1535" w:rsidP="00DC48F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46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B01D6" w:rsidRPr="008C224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E146CC">
              <w:rPr>
                <w:rFonts w:ascii="Times New Roman" w:hAnsi="Times New Roman"/>
                <w:sz w:val="24"/>
                <w:szCs w:val="24"/>
              </w:rPr>
              <w:t xml:space="preserve"> (шестьдесят восемь</w:t>
            </w:r>
            <w:r w:rsidR="00FB01D6" w:rsidRPr="008C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D6" w:rsidRPr="008C224A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</w:t>
            </w:r>
            <w:r w:rsidR="00EE6311" w:rsidRPr="008C224A">
              <w:rPr>
                <w:rFonts w:ascii="Times New Roman" w:hAnsi="Times New Roman"/>
                <w:spacing w:val="3"/>
                <w:sz w:val="24"/>
                <w:szCs w:val="24"/>
              </w:rPr>
              <w:t>лей</w:t>
            </w:r>
            <w:r w:rsidR="00FB01D6" w:rsidRPr="008C224A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FB01D6" w:rsidRPr="00D057E5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FB01D6" w:rsidRPr="00D057E5" w:rsidRDefault="00002890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  <w:r w:rsidR="00FB01D6">
              <w:rPr>
                <w:bCs/>
                <w:szCs w:val="24"/>
              </w:rPr>
              <w:t xml:space="preserve"> лет</w:t>
            </w:r>
          </w:p>
        </w:tc>
      </w:tr>
      <w:tr w:rsidR="00FB01D6" w:rsidRPr="00147CA9" w:rsidTr="00DC48F0">
        <w:trPr>
          <w:trHeight w:val="278"/>
        </w:trPr>
        <w:tc>
          <w:tcPr>
            <w:tcW w:w="3652" w:type="dxa"/>
            <w:shd w:val="clear" w:color="auto" w:fill="FFFFFF"/>
          </w:tcPr>
          <w:p w:rsidR="00FB01D6" w:rsidRPr="00D057E5" w:rsidRDefault="00FB01D6" w:rsidP="00DC48F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FB01D6" w:rsidRPr="00147CA9" w:rsidRDefault="00FB01D6" w:rsidP="00DC48F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местности состоится</w:t>
            </w:r>
            <w:r w:rsidR="002C1535">
              <w:rPr>
                <w:szCs w:val="24"/>
              </w:rPr>
              <w:t xml:space="preserve"> с 22 апреля по 26</w:t>
            </w:r>
            <w:r w:rsidR="00B16880">
              <w:rPr>
                <w:szCs w:val="24"/>
              </w:rPr>
              <w:t xml:space="preserve"> апреля</w:t>
            </w:r>
            <w:r w:rsidR="00E33C26">
              <w:rPr>
                <w:szCs w:val="24"/>
              </w:rPr>
              <w:t xml:space="preserve">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87188A" w:rsidRPr="009A7FB5" w:rsidTr="001603AE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7188A" w:rsidRPr="009A7FB5" w:rsidRDefault="0087188A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2</w:t>
            </w:r>
          </w:p>
        </w:tc>
      </w:tr>
      <w:tr w:rsidR="0087188A" w:rsidRPr="00EA4364" w:rsidTr="001603AE">
        <w:trPr>
          <w:trHeight w:val="278"/>
        </w:trPr>
        <w:tc>
          <w:tcPr>
            <w:tcW w:w="3652" w:type="dxa"/>
            <w:shd w:val="clear" w:color="auto" w:fill="FFFFFF"/>
          </w:tcPr>
          <w:p w:rsidR="0087188A" w:rsidRPr="00573310" w:rsidRDefault="0087188A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7188A" w:rsidRPr="00EA4364" w:rsidRDefault="0087188A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>
              <w:rPr>
                <w:szCs w:val="24"/>
              </w:rPr>
              <w:t>а от 11 апреля 2024 года № 380 «О проведении аукциона в электронной форме на право заключения договоров аренды земельных участков</w:t>
            </w:r>
            <w:r w:rsidRPr="00EA4364">
              <w:rPr>
                <w:szCs w:val="24"/>
              </w:rPr>
              <w:t>».</w:t>
            </w:r>
          </w:p>
        </w:tc>
      </w:tr>
      <w:tr w:rsidR="0087188A" w:rsidRPr="008C224A" w:rsidTr="001603AE">
        <w:trPr>
          <w:trHeight w:val="278"/>
        </w:trPr>
        <w:tc>
          <w:tcPr>
            <w:tcW w:w="3652" w:type="dxa"/>
            <w:shd w:val="clear" w:color="auto" w:fill="FFFFFF"/>
          </w:tcPr>
          <w:p w:rsidR="0087188A" w:rsidRPr="008C224A" w:rsidRDefault="0087188A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8C224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8C224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87188A" w:rsidRPr="008C224A" w:rsidRDefault="0087188A" w:rsidP="001603AE">
            <w:pPr>
              <w:shd w:val="clear" w:color="auto" w:fill="FFFFFF"/>
              <w:rPr>
                <w:spacing w:val="3"/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8C224A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8C224A">
              <w:rPr>
                <w:b/>
                <w:spacing w:val="3"/>
                <w:szCs w:val="24"/>
              </w:rPr>
              <w:t xml:space="preserve"> </w:t>
            </w:r>
          </w:p>
          <w:p w:rsidR="0087188A" w:rsidRPr="008C224A" w:rsidRDefault="0087188A" w:rsidP="001603AE">
            <w:pPr>
              <w:shd w:val="clear" w:color="auto" w:fill="FFFFFF"/>
              <w:rPr>
                <w:spacing w:val="3"/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i/>
                <w:szCs w:val="24"/>
              </w:rPr>
            </w:pPr>
            <w:r w:rsidRPr="008C224A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7188A" w:rsidRPr="008C224A" w:rsidRDefault="0087188A" w:rsidP="001603A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7188A" w:rsidRPr="008C224A" w:rsidRDefault="0087188A" w:rsidP="001603AE">
            <w:pPr>
              <w:shd w:val="clear" w:color="auto" w:fill="FFFFFF"/>
              <w:rPr>
                <w:spacing w:val="3"/>
                <w:szCs w:val="24"/>
              </w:rPr>
            </w:pPr>
            <w:r w:rsidRPr="008C224A">
              <w:rPr>
                <w:b/>
                <w:spacing w:val="3"/>
                <w:szCs w:val="24"/>
              </w:rPr>
              <w:t xml:space="preserve">  </w:t>
            </w: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8C224A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урочище Леушинка, Кондинский район, Ханты-Мансийский автономный округ – Югра.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87188A" w:rsidRPr="008C224A" w:rsidRDefault="0087188A" w:rsidP="001603AE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8C224A">
              <w:rPr>
                <w:rFonts w:eastAsia="Calibri"/>
                <w:szCs w:val="24"/>
                <w:lang w:eastAsia="en-US"/>
              </w:rPr>
              <w:t>Границы земельного участка: установлены. С материалами межевания можно ознакомиться по месту приема заявок.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88A" w:rsidRPr="008C224A" w:rsidRDefault="0087188A" w:rsidP="001603AE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8C224A">
              <w:rPr>
                <w:rFonts w:eastAsia="Calibri"/>
                <w:szCs w:val="24"/>
                <w:lang w:eastAsia="en-US"/>
              </w:rPr>
              <w:t>Государственная собственность на земельный участок не разграничена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86:01:0903001:89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  <w:r w:rsidRPr="008C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нет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 w:rsidRPr="008C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нет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x-none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Ведение садоводства (иные виды разрешенного использования не установлены)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7188A" w:rsidRPr="008C224A" w:rsidRDefault="0087188A" w:rsidP="001603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Минимальный отступ от красной линии – 3 м.</w:t>
            </w:r>
          </w:p>
          <w:p w:rsidR="0087188A" w:rsidRPr="008C224A" w:rsidRDefault="0087188A" w:rsidP="001603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Минимальный отступ от границы земельного участка – 3 м.</w:t>
            </w:r>
          </w:p>
          <w:p w:rsidR="0087188A" w:rsidRPr="008C224A" w:rsidRDefault="0087188A" w:rsidP="001603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Предельное количество этажей – 3.</w:t>
            </w:r>
          </w:p>
          <w:p w:rsidR="0087188A" w:rsidRPr="008C224A" w:rsidRDefault="0087188A" w:rsidP="001603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Максимальный процент застройки в границах земельного участка – 60%.</w:t>
            </w:r>
          </w:p>
          <w:p w:rsidR="0087188A" w:rsidRPr="008C224A" w:rsidRDefault="0087188A" w:rsidP="001603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88A" w:rsidRPr="008C224A" w:rsidRDefault="0087188A" w:rsidP="001603AE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возможно от воздушной линии 0,4 кВ</w:t>
            </w:r>
            <w:r>
              <w:rPr>
                <w:szCs w:val="24"/>
              </w:rPr>
              <w:t xml:space="preserve"> ф. Фермер</w:t>
            </w:r>
            <w:r w:rsidRPr="008C224A">
              <w:rPr>
                <w:szCs w:val="24"/>
              </w:rPr>
              <w:t xml:space="preserve">, </w:t>
            </w:r>
            <w:r>
              <w:rPr>
                <w:szCs w:val="24"/>
              </w:rPr>
              <w:t>К</w:t>
            </w:r>
            <w:r w:rsidRPr="008C224A">
              <w:rPr>
                <w:szCs w:val="24"/>
              </w:rPr>
              <w:t>ТП-10/0,4 кВ № 12-232 с установленной мощностью 100</w:t>
            </w:r>
            <w:r>
              <w:rPr>
                <w:szCs w:val="24"/>
              </w:rPr>
              <w:t xml:space="preserve"> кВА. Резервная мощность 7</w:t>
            </w:r>
            <w:r w:rsidRPr="008C224A">
              <w:rPr>
                <w:szCs w:val="24"/>
              </w:rPr>
              <w:t>0 кВА.</w:t>
            </w:r>
          </w:p>
          <w:p w:rsidR="0087188A" w:rsidRPr="008C224A" w:rsidRDefault="0087188A" w:rsidP="001603AE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    Руководствуясь «Правилами технологического </w:t>
            </w:r>
            <w:r w:rsidRPr="008C224A">
              <w:rPr>
                <w:szCs w:val="24"/>
              </w:rPr>
              <w:lastRenderedPageBreak/>
              <w:t>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87188A" w:rsidRPr="008C224A" w:rsidRDefault="0087188A" w:rsidP="001603AE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8C224A">
              <w:rPr>
                <w:szCs w:val="24"/>
              </w:rPr>
              <w:t>Сети</w:t>
            </w:r>
            <w:r>
              <w:rPr>
                <w:szCs w:val="24"/>
              </w:rPr>
              <w:t xml:space="preserve"> теплоснабжения, водоснабжения,</w:t>
            </w:r>
            <w:r w:rsidRPr="008C224A">
              <w:rPr>
                <w:szCs w:val="24"/>
              </w:rPr>
              <w:t xml:space="preserve"> водоотведения</w:t>
            </w:r>
            <w:r>
              <w:rPr>
                <w:szCs w:val="24"/>
              </w:rPr>
              <w:t xml:space="preserve"> и газоснабжения в урочище Леушинка отсутствуют.</w:t>
            </w:r>
          </w:p>
          <w:p w:rsidR="0087188A" w:rsidRPr="008C224A" w:rsidRDefault="0087188A" w:rsidP="001603AE">
            <w:pPr>
              <w:shd w:val="clear" w:color="auto" w:fill="FFFFFF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</w:t>
            </w:r>
          </w:p>
          <w:p w:rsidR="0087188A" w:rsidRPr="008C224A" w:rsidRDefault="0087188A" w:rsidP="001603AE">
            <w:pPr>
              <w:shd w:val="clear" w:color="auto" w:fill="FFFFFF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Плата за технологическое присоединение к инженерно-техническим сетям АО «ЮРЭСК» определяется по тарифам, установленным на момент присоединения.</w:t>
            </w:r>
          </w:p>
          <w:p w:rsidR="0087188A" w:rsidRPr="008C224A" w:rsidRDefault="0087188A" w:rsidP="001603AE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87188A" w:rsidRPr="008C224A" w:rsidRDefault="0005745E" w:rsidP="001603AE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87188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392</w:t>
            </w:r>
            <w:r w:rsidR="0087188A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84</w:t>
            </w:r>
            <w:r w:rsidR="0087188A" w:rsidRPr="008C224A">
              <w:rPr>
                <w:b/>
                <w:szCs w:val="24"/>
              </w:rPr>
              <w:t xml:space="preserve"> </w:t>
            </w:r>
            <w:r w:rsidR="0087188A" w:rsidRPr="008C224A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одна</w:t>
            </w:r>
            <w:r w:rsidR="0087188A" w:rsidRPr="008C224A">
              <w:rPr>
                <w:spacing w:val="7"/>
                <w:szCs w:val="24"/>
              </w:rPr>
              <w:t xml:space="preserve"> тысяч</w:t>
            </w:r>
            <w:r>
              <w:rPr>
                <w:spacing w:val="7"/>
                <w:szCs w:val="24"/>
              </w:rPr>
              <w:t>а триста девяносто два</w:t>
            </w:r>
            <w:r w:rsidR="0087188A" w:rsidRPr="008C224A">
              <w:rPr>
                <w:spacing w:val="7"/>
                <w:szCs w:val="24"/>
              </w:rPr>
              <w:t xml:space="preserve"> р</w:t>
            </w:r>
            <w:r w:rsidR="0087188A">
              <w:rPr>
                <w:spacing w:val="7"/>
                <w:szCs w:val="24"/>
              </w:rPr>
              <w:t xml:space="preserve">уб. </w:t>
            </w:r>
            <w:r>
              <w:rPr>
                <w:spacing w:val="7"/>
                <w:szCs w:val="24"/>
              </w:rPr>
              <w:t>84</w:t>
            </w:r>
            <w:r w:rsidR="0087188A">
              <w:rPr>
                <w:spacing w:val="7"/>
                <w:szCs w:val="24"/>
              </w:rPr>
              <w:t xml:space="preserve"> коп.) рубл</w:t>
            </w:r>
            <w:r>
              <w:rPr>
                <w:spacing w:val="7"/>
                <w:szCs w:val="24"/>
              </w:rPr>
              <w:t>я</w:t>
            </w:r>
            <w:r w:rsidR="0087188A" w:rsidRPr="008C224A">
              <w:rPr>
                <w:spacing w:val="7"/>
                <w:szCs w:val="24"/>
              </w:rPr>
              <w:t xml:space="preserve"> в год </w:t>
            </w:r>
            <w:r w:rsidR="0087188A" w:rsidRPr="008C224A">
              <w:rPr>
                <w:spacing w:val="-4"/>
                <w:szCs w:val="24"/>
              </w:rPr>
              <w:t>(НДС не облагается). Начальный размер арендной платы опреде</w:t>
            </w:r>
            <w:r w:rsidR="0087188A">
              <w:rPr>
                <w:spacing w:val="-4"/>
                <w:szCs w:val="24"/>
              </w:rPr>
              <w:t>лен в соответствии с пунктом 2.4</w:t>
            </w:r>
            <w:r w:rsidR="0087188A" w:rsidRPr="008C224A">
              <w:rPr>
                <w:spacing w:val="-4"/>
                <w:szCs w:val="24"/>
              </w:rPr>
              <w:t xml:space="preserve">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заключения договоров аренды земельных участков.</w:t>
            </w:r>
          </w:p>
          <w:p w:rsidR="0087188A" w:rsidRPr="008C224A" w:rsidRDefault="0087188A" w:rsidP="001603AE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87188A" w:rsidRPr="008C224A" w:rsidRDefault="0005745E" w:rsidP="001603AE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300</w:t>
            </w:r>
            <w:r w:rsidR="0087188A" w:rsidRPr="008C224A">
              <w:rPr>
                <w:b/>
                <w:szCs w:val="24"/>
              </w:rPr>
              <w:t>,00</w:t>
            </w:r>
            <w:r w:rsidR="0087188A">
              <w:rPr>
                <w:spacing w:val="3"/>
                <w:szCs w:val="24"/>
              </w:rPr>
              <w:t xml:space="preserve"> (</w:t>
            </w:r>
            <w:r>
              <w:rPr>
                <w:spacing w:val="3"/>
                <w:szCs w:val="24"/>
              </w:rPr>
              <w:t>триста</w:t>
            </w:r>
            <w:r w:rsidR="0087188A" w:rsidRPr="008C224A">
              <w:rPr>
                <w:spacing w:val="3"/>
                <w:szCs w:val="24"/>
              </w:rPr>
              <w:t xml:space="preserve"> руб. 00 коп.) рублей.</w:t>
            </w:r>
          </w:p>
          <w:p w:rsidR="0087188A" w:rsidRPr="008C224A" w:rsidRDefault="0087188A" w:rsidP="001603AE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188A" w:rsidRPr="008C224A" w:rsidRDefault="0087188A" w:rsidP="001603AE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188A" w:rsidRPr="008C224A" w:rsidRDefault="0005745E" w:rsidP="001603A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87188A" w:rsidRPr="008C224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8718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сорок один</w:t>
            </w:r>
            <w:r w:rsidR="0087188A" w:rsidRPr="008C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88A" w:rsidRPr="008C224A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ль</w:t>
            </w:r>
            <w:r w:rsidR="0087188A" w:rsidRPr="008C224A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87188A" w:rsidRPr="00D057E5" w:rsidTr="001603AE">
        <w:trPr>
          <w:trHeight w:val="278"/>
        </w:trPr>
        <w:tc>
          <w:tcPr>
            <w:tcW w:w="3652" w:type="dxa"/>
            <w:shd w:val="clear" w:color="auto" w:fill="FFFFFF"/>
          </w:tcPr>
          <w:p w:rsidR="0087188A" w:rsidRPr="00D057E5" w:rsidRDefault="0087188A" w:rsidP="001603AE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87188A" w:rsidRPr="00D057E5" w:rsidRDefault="0087188A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10 лет</w:t>
            </w:r>
          </w:p>
        </w:tc>
      </w:tr>
      <w:tr w:rsidR="0087188A" w:rsidRPr="00147CA9" w:rsidTr="001603AE">
        <w:trPr>
          <w:trHeight w:val="278"/>
        </w:trPr>
        <w:tc>
          <w:tcPr>
            <w:tcW w:w="3652" w:type="dxa"/>
            <w:shd w:val="clear" w:color="auto" w:fill="FFFFFF"/>
          </w:tcPr>
          <w:p w:rsidR="0087188A" w:rsidRPr="00D057E5" w:rsidRDefault="0087188A" w:rsidP="001603AE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87188A" w:rsidRPr="00147CA9" w:rsidRDefault="0087188A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местности состоится с 22 апреля по 26 апреля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05745E" w:rsidRPr="009A7FB5" w:rsidTr="001603AE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05745E" w:rsidRPr="009A7FB5" w:rsidRDefault="0005745E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3</w:t>
            </w:r>
          </w:p>
        </w:tc>
      </w:tr>
      <w:tr w:rsidR="0005745E" w:rsidRPr="00EA4364" w:rsidTr="001603AE">
        <w:trPr>
          <w:trHeight w:val="278"/>
        </w:trPr>
        <w:tc>
          <w:tcPr>
            <w:tcW w:w="3652" w:type="dxa"/>
            <w:shd w:val="clear" w:color="auto" w:fill="FFFFFF"/>
          </w:tcPr>
          <w:p w:rsidR="0005745E" w:rsidRPr="00573310" w:rsidRDefault="0005745E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05745E" w:rsidRPr="00EA4364" w:rsidRDefault="0005745E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EA4364">
              <w:rPr>
                <w:szCs w:val="24"/>
              </w:rPr>
              <w:t>Постановление администрации Кондинского район</w:t>
            </w:r>
            <w:r>
              <w:rPr>
                <w:szCs w:val="24"/>
              </w:rPr>
              <w:t>а от 11 апреля 2024 года № 382 «О проведении аукциона в электронной форме на право заключения договоров аренды земельных участков</w:t>
            </w:r>
            <w:r w:rsidRPr="00EA4364">
              <w:rPr>
                <w:szCs w:val="24"/>
              </w:rPr>
              <w:t>».</w:t>
            </w:r>
          </w:p>
        </w:tc>
      </w:tr>
      <w:tr w:rsidR="0005745E" w:rsidRPr="008C224A" w:rsidTr="001603AE">
        <w:trPr>
          <w:trHeight w:val="278"/>
        </w:trPr>
        <w:tc>
          <w:tcPr>
            <w:tcW w:w="3652" w:type="dxa"/>
            <w:shd w:val="clear" w:color="auto" w:fill="FFFFFF"/>
          </w:tcPr>
          <w:p w:rsidR="0005745E" w:rsidRPr="008C224A" w:rsidRDefault="0005745E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C224A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05745E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2720D" w:rsidRPr="008C224A" w:rsidRDefault="0082720D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>Описание границ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8C224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8C224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05745E" w:rsidRPr="008C224A" w:rsidRDefault="0005745E" w:rsidP="001603AE">
            <w:pPr>
              <w:shd w:val="clear" w:color="auto" w:fill="FFFFFF"/>
              <w:rPr>
                <w:spacing w:val="3"/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8C224A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8C224A">
              <w:rPr>
                <w:b/>
                <w:spacing w:val="3"/>
                <w:szCs w:val="24"/>
              </w:rPr>
              <w:t xml:space="preserve"> </w:t>
            </w:r>
          </w:p>
          <w:p w:rsidR="0005745E" w:rsidRPr="008C224A" w:rsidRDefault="0005745E" w:rsidP="001603AE">
            <w:pPr>
              <w:shd w:val="clear" w:color="auto" w:fill="FFFFFF"/>
              <w:rPr>
                <w:spacing w:val="3"/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i/>
                <w:szCs w:val="24"/>
              </w:rPr>
            </w:pPr>
            <w:r w:rsidRPr="008C224A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05745E" w:rsidRPr="008C224A" w:rsidRDefault="0005745E" w:rsidP="001603A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05745E" w:rsidRPr="008C224A" w:rsidRDefault="0005745E" w:rsidP="001603AE">
            <w:pPr>
              <w:shd w:val="clear" w:color="auto" w:fill="FFFFFF"/>
              <w:rPr>
                <w:spacing w:val="3"/>
                <w:szCs w:val="24"/>
              </w:rPr>
            </w:pPr>
            <w:r w:rsidRPr="008C224A">
              <w:rPr>
                <w:b/>
                <w:spacing w:val="3"/>
                <w:szCs w:val="24"/>
              </w:rPr>
              <w:t xml:space="preserve">  </w:t>
            </w: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82720D" w:rsidRDefault="0082720D" w:rsidP="001603AE">
            <w:pPr>
              <w:shd w:val="clear" w:color="auto" w:fill="FFFFFF"/>
              <w:rPr>
                <w:szCs w:val="24"/>
              </w:rPr>
            </w:pPr>
          </w:p>
          <w:p w:rsidR="0082720D" w:rsidRDefault="0082720D" w:rsidP="001603AE">
            <w:pPr>
              <w:shd w:val="clear" w:color="auto" w:fill="FFFFFF"/>
              <w:rPr>
                <w:szCs w:val="24"/>
              </w:rPr>
            </w:pPr>
          </w:p>
          <w:p w:rsidR="0082720D" w:rsidRPr="008C224A" w:rsidRDefault="0082720D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szCs w:val="24"/>
              </w:rPr>
            </w:pPr>
            <w:r w:rsidRPr="008C224A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8C224A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745E" w:rsidRPr="008C224A" w:rsidRDefault="0082720D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№ 2, </w:t>
            </w:r>
            <w:r w:rsidR="0005745E" w:rsidRPr="008C224A">
              <w:rPr>
                <w:rFonts w:ascii="Times New Roman" w:hAnsi="Times New Roman"/>
                <w:sz w:val="24"/>
                <w:szCs w:val="24"/>
              </w:rPr>
              <w:t xml:space="preserve">урочище </w:t>
            </w:r>
            <w:r>
              <w:rPr>
                <w:rFonts w:ascii="Times New Roman" w:hAnsi="Times New Roman"/>
                <w:sz w:val="24"/>
                <w:szCs w:val="24"/>
              </w:rPr>
              <w:t>Новая Пушта</w:t>
            </w:r>
            <w:r w:rsidR="0005745E" w:rsidRPr="008C224A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Югра.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05745E" w:rsidRPr="008C224A" w:rsidRDefault="0005745E" w:rsidP="001603AE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8C224A">
              <w:rPr>
                <w:rFonts w:eastAsia="Calibri"/>
                <w:szCs w:val="24"/>
                <w:lang w:eastAsia="en-US"/>
              </w:rPr>
              <w:t>Границы земельного участка: установлены. С материалами межевания можно ознакомиться по месту приема заявок.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5E" w:rsidRPr="008C224A" w:rsidRDefault="0005745E" w:rsidP="001603AE">
            <w:pPr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 w:rsidRPr="008C224A">
              <w:rPr>
                <w:rFonts w:eastAsia="Calibri"/>
                <w:szCs w:val="24"/>
                <w:lang w:eastAsia="en-US"/>
              </w:rPr>
              <w:t>Государственная собственность на земельный участок не разграничена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lastRenderedPageBreak/>
              <w:t>86:01:</w:t>
            </w:r>
            <w:r w:rsidR="0082720D">
              <w:rPr>
                <w:rFonts w:ascii="Times New Roman" w:hAnsi="Times New Roman"/>
                <w:sz w:val="24"/>
                <w:szCs w:val="24"/>
              </w:rPr>
              <w:t>07</w:t>
            </w:r>
            <w:r w:rsidRPr="008C224A">
              <w:rPr>
                <w:rFonts w:ascii="Times New Roman" w:hAnsi="Times New Roman"/>
                <w:sz w:val="24"/>
                <w:szCs w:val="24"/>
              </w:rPr>
              <w:t>03001:</w:t>
            </w:r>
            <w:r w:rsidR="0082720D">
              <w:rPr>
                <w:rFonts w:ascii="Times New Roman" w:hAnsi="Times New Roman"/>
                <w:sz w:val="24"/>
                <w:szCs w:val="24"/>
              </w:rPr>
              <w:t>3980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745E" w:rsidRPr="008C224A" w:rsidRDefault="0082720D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</w:t>
            </w:r>
            <w:r w:rsidR="0005745E" w:rsidRPr="008C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45E" w:rsidRPr="008C224A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05745E" w:rsidRPr="008C224A" w:rsidRDefault="0005745E" w:rsidP="001603AE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нет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</w:pPr>
            <w:r w:rsidRPr="008C22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x-none"/>
              </w:rPr>
              <w:t>нет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x-none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24A">
              <w:rPr>
                <w:rFonts w:ascii="Times New Roman" w:hAnsi="Times New Roman"/>
                <w:sz w:val="24"/>
                <w:szCs w:val="24"/>
              </w:rPr>
              <w:t>Ведение садоводства (иные виды разрешенного использования не установлены)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5745E" w:rsidRPr="008C224A" w:rsidRDefault="0005745E" w:rsidP="001603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Минимальный отступ от красной линии – 3 м.</w:t>
            </w:r>
          </w:p>
          <w:p w:rsidR="0005745E" w:rsidRPr="008C224A" w:rsidRDefault="0005745E" w:rsidP="001603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Минимальный отступ от границы земельного участка – 3 м.</w:t>
            </w:r>
          </w:p>
          <w:p w:rsidR="0005745E" w:rsidRPr="008C224A" w:rsidRDefault="0005745E" w:rsidP="001603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Предельное количество этажей – 3.</w:t>
            </w:r>
          </w:p>
          <w:p w:rsidR="0005745E" w:rsidRPr="008C224A" w:rsidRDefault="0005745E" w:rsidP="001603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Максимальный процент застройки в границах земельного участка – 60%.</w:t>
            </w:r>
          </w:p>
          <w:p w:rsidR="0005745E" w:rsidRPr="008C224A" w:rsidRDefault="0005745E" w:rsidP="001603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0D" w:rsidRDefault="0005745E" w:rsidP="0082720D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  </w:t>
            </w:r>
            <w:r w:rsidR="0082720D" w:rsidRPr="00E75068">
              <w:rPr>
                <w:szCs w:val="24"/>
              </w:rPr>
              <w:t xml:space="preserve">Условия подключения (технологического присоединения) к сетям АО «ЮРЭСК»: </w:t>
            </w:r>
            <w:r w:rsidR="0082720D">
              <w:rPr>
                <w:szCs w:val="24"/>
              </w:rPr>
              <w:t>в урочище Новая Пушта сети электроснабжения АО «ЮРЭСК» отсутствуют. Ближайшая точка присоединения к сетям электроснабжения АО «ЮРЭСК» классом напряжения 10 кВ находится в ЛПДС «Кедровое» Кондинский район на расстоянии ориентировочно 17 км.</w:t>
            </w:r>
          </w:p>
          <w:p w:rsidR="0005745E" w:rsidRPr="008C224A" w:rsidRDefault="0005745E" w:rsidP="001603AE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82720D" w:rsidRPr="0082720D" w:rsidRDefault="0082720D" w:rsidP="0082720D">
            <w:pPr>
              <w:shd w:val="clear" w:color="auto" w:fill="FFFFFF"/>
              <w:jc w:val="both"/>
              <w:rPr>
                <w:szCs w:val="24"/>
              </w:rPr>
            </w:pPr>
            <w:r w:rsidRPr="0082720D">
              <w:rPr>
                <w:szCs w:val="24"/>
              </w:rPr>
              <w:t xml:space="preserve">     Сети теплоснабже</w:t>
            </w:r>
            <w:r>
              <w:rPr>
                <w:szCs w:val="24"/>
              </w:rPr>
              <w:t>ния, водоснабжения,</w:t>
            </w:r>
            <w:r w:rsidRPr="0082720D">
              <w:rPr>
                <w:szCs w:val="24"/>
              </w:rPr>
              <w:t xml:space="preserve"> водоотведения</w:t>
            </w:r>
            <w:r>
              <w:rPr>
                <w:szCs w:val="24"/>
              </w:rPr>
              <w:t xml:space="preserve"> и газоснабжения</w:t>
            </w:r>
            <w:r w:rsidRPr="0082720D">
              <w:rPr>
                <w:szCs w:val="24"/>
              </w:rPr>
              <w:t xml:space="preserve"> на межселенной территории Кондинского района отсутствуют.</w:t>
            </w:r>
          </w:p>
          <w:p w:rsidR="0005745E" w:rsidRPr="008C224A" w:rsidRDefault="0005745E" w:rsidP="001603AE">
            <w:pPr>
              <w:shd w:val="clear" w:color="auto" w:fill="FFFFFF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 xml:space="preserve"> </w:t>
            </w:r>
          </w:p>
          <w:p w:rsidR="0005745E" w:rsidRPr="008C224A" w:rsidRDefault="0005745E" w:rsidP="001603AE">
            <w:pPr>
              <w:shd w:val="clear" w:color="auto" w:fill="FFFFFF"/>
              <w:jc w:val="both"/>
              <w:rPr>
                <w:szCs w:val="24"/>
              </w:rPr>
            </w:pPr>
            <w:r w:rsidRPr="008C224A">
              <w:rPr>
                <w:szCs w:val="24"/>
              </w:rPr>
              <w:t>Плата за технологическое присоединение к инженерно-техническим сетям АО «ЮРЭСК» определяется по тарифам, установленным на момент присоединения.</w:t>
            </w:r>
          </w:p>
          <w:p w:rsidR="0005745E" w:rsidRPr="008C224A" w:rsidRDefault="0005745E" w:rsidP="001603AE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05745E" w:rsidRPr="008C224A" w:rsidRDefault="0082720D" w:rsidP="001603AE">
            <w:pPr>
              <w:shd w:val="clear" w:color="auto" w:fill="FFFFFF"/>
              <w:ind w:firstLine="20"/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05745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287</w:t>
            </w:r>
            <w:r w:rsidR="0005745E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69</w:t>
            </w:r>
            <w:r w:rsidR="0005745E" w:rsidRPr="008C224A">
              <w:rPr>
                <w:b/>
                <w:szCs w:val="24"/>
              </w:rPr>
              <w:t xml:space="preserve"> </w:t>
            </w:r>
            <w:r w:rsidR="0005745E" w:rsidRPr="008C224A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две</w:t>
            </w:r>
            <w:r w:rsidR="0005745E" w:rsidRPr="008C224A">
              <w:rPr>
                <w:spacing w:val="7"/>
                <w:szCs w:val="24"/>
              </w:rPr>
              <w:t xml:space="preserve"> тысяч</w:t>
            </w:r>
            <w:r w:rsidR="0005745E">
              <w:rPr>
                <w:spacing w:val="7"/>
                <w:szCs w:val="24"/>
              </w:rPr>
              <w:t>а</w:t>
            </w:r>
            <w:r>
              <w:rPr>
                <w:spacing w:val="7"/>
                <w:szCs w:val="24"/>
              </w:rPr>
              <w:t xml:space="preserve"> двести восемьдесят семь</w:t>
            </w:r>
            <w:r w:rsidR="0005745E" w:rsidRPr="008C224A">
              <w:rPr>
                <w:spacing w:val="7"/>
                <w:szCs w:val="24"/>
              </w:rPr>
              <w:t xml:space="preserve"> р</w:t>
            </w:r>
            <w:r w:rsidR="0005745E">
              <w:rPr>
                <w:spacing w:val="7"/>
                <w:szCs w:val="24"/>
              </w:rPr>
              <w:t xml:space="preserve">уб. </w:t>
            </w:r>
            <w:r w:rsidR="007D5033">
              <w:rPr>
                <w:spacing w:val="7"/>
                <w:szCs w:val="24"/>
              </w:rPr>
              <w:t>69</w:t>
            </w:r>
            <w:r w:rsidR="0005745E">
              <w:rPr>
                <w:spacing w:val="7"/>
                <w:szCs w:val="24"/>
              </w:rPr>
              <w:t xml:space="preserve"> коп.) рубл</w:t>
            </w:r>
            <w:r w:rsidR="007D5033">
              <w:rPr>
                <w:spacing w:val="7"/>
                <w:szCs w:val="24"/>
              </w:rPr>
              <w:t>ей</w:t>
            </w:r>
            <w:r w:rsidR="0005745E" w:rsidRPr="008C224A">
              <w:rPr>
                <w:spacing w:val="7"/>
                <w:szCs w:val="24"/>
              </w:rPr>
              <w:t xml:space="preserve"> в год </w:t>
            </w:r>
            <w:r w:rsidR="0005745E" w:rsidRPr="008C224A">
              <w:rPr>
                <w:spacing w:val="-4"/>
                <w:szCs w:val="24"/>
              </w:rPr>
              <w:t>(НДС не облагается). Начальный размер арендной платы опреде</w:t>
            </w:r>
            <w:r w:rsidR="0005745E">
              <w:rPr>
                <w:spacing w:val="-4"/>
                <w:szCs w:val="24"/>
              </w:rPr>
              <w:t>лен в соответствии с пунктом 2.4</w:t>
            </w:r>
            <w:r w:rsidR="0005745E" w:rsidRPr="008C224A">
              <w:rPr>
                <w:spacing w:val="-4"/>
                <w:szCs w:val="24"/>
              </w:rPr>
              <w:t xml:space="preserve"> приложения 1 к постановлению администрации Кондинского района от 11 февраля 2020 года № 215 «Об утверждении порядка определения начальной цены предмета аукциона по продаже земельных участков, начальной цены предмета аукциона на право </w:t>
            </w:r>
            <w:r w:rsidR="0005745E" w:rsidRPr="008C224A">
              <w:rPr>
                <w:spacing w:val="-4"/>
                <w:szCs w:val="24"/>
              </w:rPr>
              <w:lastRenderedPageBreak/>
              <w:t>заключения договоров аренды земельных участков.</w:t>
            </w:r>
          </w:p>
          <w:p w:rsidR="0005745E" w:rsidRPr="008C224A" w:rsidRDefault="0005745E" w:rsidP="001603AE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05745E" w:rsidRPr="008C224A" w:rsidRDefault="007D5033" w:rsidP="001603AE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500</w:t>
            </w:r>
            <w:r w:rsidR="0005745E" w:rsidRPr="008C224A">
              <w:rPr>
                <w:b/>
                <w:szCs w:val="24"/>
              </w:rPr>
              <w:t>,00</w:t>
            </w:r>
            <w:r w:rsidR="0005745E">
              <w:rPr>
                <w:spacing w:val="3"/>
                <w:szCs w:val="24"/>
              </w:rPr>
              <w:t xml:space="preserve"> (</w:t>
            </w:r>
            <w:r>
              <w:rPr>
                <w:spacing w:val="3"/>
                <w:szCs w:val="24"/>
              </w:rPr>
              <w:t>пятьсот</w:t>
            </w:r>
            <w:r w:rsidR="0005745E" w:rsidRPr="008C224A">
              <w:rPr>
                <w:spacing w:val="3"/>
                <w:szCs w:val="24"/>
              </w:rPr>
              <w:t xml:space="preserve"> руб. 00 коп.) рублей.</w:t>
            </w:r>
          </w:p>
          <w:p w:rsidR="0005745E" w:rsidRPr="008C224A" w:rsidRDefault="0005745E" w:rsidP="001603AE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45E" w:rsidRPr="008C224A" w:rsidRDefault="0005745E" w:rsidP="001603AE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45E" w:rsidRPr="008C224A" w:rsidRDefault="007D5033" w:rsidP="001603AE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05745E" w:rsidRPr="008C224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05745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шестьдесят восемь</w:t>
            </w:r>
            <w:r w:rsidR="0005745E" w:rsidRPr="008C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45E" w:rsidRPr="008C224A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</w:t>
            </w:r>
            <w:r w:rsidR="0005745E"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05745E" w:rsidRPr="008C224A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05745E" w:rsidRPr="00D057E5" w:rsidTr="001603AE">
        <w:trPr>
          <w:trHeight w:val="278"/>
        </w:trPr>
        <w:tc>
          <w:tcPr>
            <w:tcW w:w="3652" w:type="dxa"/>
            <w:shd w:val="clear" w:color="auto" w:fill="FFFFFF"/>
          </w:tcPr>
          <w:p w:rsidR="0005745E" w:rsidRPr="00D057E5" w:rsidRDefault="0005745E" w:rsidP="001603AE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05745E" w:rsidRPr="00D057E5" w:rsidRDefault="0005745E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10 лет</w:t>
            </w:r>
          </w:p>
        </w:tc>
      </w:tr>
      <w:tr w:rsidR="0005745E" w:rsidRPr="00147CA9" w:rsidTr="001603AE">
        <w:trPr>
          <w:trHeight w:val="278"/>
        </w:trPr>
        <w:tc>
          <w:tcPr>
            <w:tcW w:w="3652" w:type="dxa"/>
            <w:shd w:val="clear" w:color="auto" w:fill="FFFFFF"/>
          </w:tcPr>
          <w:p w:rsidR="0005745E" w:rsidRPr="00D057E5" w:rsidRDefault="0005745E" w:rsidP="001603AE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05745E" w:rsidRPr="00147CA9" w:rsidRDefault="0005745E" w:rsidP="001603AE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местности состоится с 22 апреля по 26 апреля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>
              <w:rPr>
                <w:szCs w:val="24"/>
              </w:rPr>
              <w:t>, либо</w:t>
            </w:r>
            <w:r w:rsidRPr="00730E73"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B16880" w:rsidRPr="00B16880" w:rsidRDefault="00B16880" w:rsidP="00B16880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B16880">
              <w:rPr>
                <w:color w:val="1F1F1F"/>
                <w:szCs w:val="24"/>
              </w:rPr>
              <w:t>4) документы подтверждающие внесение задатка;</w:t>
            </w:r>
            <w:r>
              <w:rPr>
                <w:color w:val="1F1F1F"/>
                <w:szCs w:val="24"/>
              </w:rPr>
              <w:t>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</w:t>
            </w:r>
            <w:r w:rsidR="003231A8">
              <w:rPr>
                <w:color w:val="000000"/>
                <w:szCs w:val="24"/>
              </w:rPr>
              <w:lastRenderedPageBreak/>
              <w:t>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002890">
              <w:rPr>
                <w:bCs/>
                <w:color w:val="000000"/>
                <w:szCs w:val="24"/>
              </w:rPr>
              <w:t>17</w:t>
            </w:r>
            <w:r w:rsidR="002C1535">
              <w:rPr>
                <w:color w:val="000000"/>
                <w:szCs w:val="24"/>
              </w:rPr>
              <w:t xml:space="preserve"> апреля</w:t>
            </w:r>
            <w:r w:rsidR="00202849">
              <w:rPr>
                <w:color w:val="000000"/>
                <w:szCs w:val="24"/>
              </w:rPr>
              <w:t xml:space="preserve"> </w:t>
            </w:r>
            <w:r w:rsidR="00B16880">
              <w:rPr>
                <w:color w:val="000000"/>
                <w:szCs w:val="24"/>
              </w:rPr>
              <w:t>2024</w:t>
            </w:r>
            <w:r w:rsidR="00202849">
              <w:rPr>
                <w:color w:val="000000"/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002890">
              <w:rPr>
                <w:color w:val="000000"/>
                <w:szCs w:val="24"/>
              </w:rPr>
              <w:t>17</w:t>
            </w:r>
            <w:r w:rsidR="002C1535">
              <w:rPr>
                <w:color w:val="000000"/>
                <w:szCs w:val="24"/>
              </w:rPr>
              <w:t xml:space="preserve"> мая</w:t>
            </w:r>
            <w:r>
              <w:rPr>
                <w:color w:val="000000"/>
                <w:szCs w:val="24"/>
              </w:rPr>
              <w:t xml:space="preserve"> </w:t>
            </w:r>
            <w:r w:rsidR="00367E0B">
              <w:rPr>
                <w:color w:val="000000"/>
                <w:szCs w:val="24"/>
              </w:rPr>
              <w:t>2024</w:t>
            </w:r>
            <w:r>
              <w:rPr>
                <w:color w:val="000000"/>
                <w:szCs w:val="24"/>
              </w:rPr>
              <w:t xml:space="preserve">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002890">
              <w:rPr>
                <w:color w:val="000000"/>
                <w:szCs w:val="24"/>
              </w:rPr>
              <w:t>состоится 20</w:t>
            </w:r>
            <w:r w:rsidR="004B7F88">
              <w:rPr>
                <w:color w:val="000000"/>
                <w:szCs w:val="24"/>
              </w:rPr>
              <w:t xml:space="preserve"> мая</w:t>
            </w:r>
            <w:r w:rsidR="00A51C65">
              <w:rPr>
                <w:color w:val="000000"/>
                <w:szCs w:val="24"/>
              </w:rPr>
              <w:t xml:space="preserve"> </w:t>
            </w:r>
            <w:r w:rsidR="00367E0B">
              <w:rPr>
                <w:color w:val="000000"/>
                <w:szCs w:val="24"/>
              </w:rPr>
              <w:t>2024</w:t>
            </w:r>
            <w:r w:rsidR="00A51C65">
              <w:rPr>
                <w:color w:val="000000"/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РФ.</w:t>
            </w:r>
            <w:r w:rsidRPr="00A618F7">
              <w:rPr>
                <w:color w:val="000000"/>
                <w:szCs w:val="24"/>
              </w:rPr>
              <w:t xml:space="preserve"> 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87188A">
              <w:rPr>
                <w:bCs/>
                <w:szCs w:val="24"/>
              </w:rPr>
              <w:t>к должен поступить не позднее 17</w:t>
            </w:r>
            <w:r w:rsidR="004B7F88">
              <w:rPr>
                <w:bCs/>
                <w:szCs w:val="24"/>
              </w:rPr>
              <w:t xml:space="preserve"> мая</w:t>
            </w:r>
            <w:r w:rsidR="00367E0B">
              <w:rPr>
                <w:bCs/>
                <w:szCs w:val="24"/>
              </w:rPr>
              <w:t xml:space="preserve"> 2024</w:t>
            </w:r>
            <w:r w:rsidR="000D1046">
              <w:rPr>
                <w:bCs/>
                <w:szCs w:val="24"/>
              </w:rPr>
              <w:t xml:space="preserve"> года 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67E0B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</w:t>
            </w:r>
            <w:r>
              <w:rPr>
                <w:b/>
                <w:bCs/>
                <w:szCs w:val="24"/>
              </w:rPr>
              <w:lastRenderedPageBreak/>
              <w:t xml:space="preserve">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lastRenderedPageBreak/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367E0B" w:rsidRDefault="00367E0B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367E0B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</w:t>
            </w:r>
            <w:r w:rsidR="00863044" w:rsidRPr="00863044">
              <w:rPr>
                <w:szCs w:val="24"/>
                <w:lang w:val="ru-RU"/>
              </w:rPr>
              <w:lastRenderedPageBreak/>
              <w:t>проведении аукциона и возвратить его участникам внесенные задатки.</w:t>
            </w:r>
          </w:p>
          <w:p w:rsidR="002D521F" w:rsidRPr="00300AE4" w:rsidRDefault="009176A8" w:rsidP="00300AE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 w:rsidRPr="005D7F40">
              <w:rPr>
                <w:szCs w:val="24"/>
                <w:lang w:val="ru-RU"/>
              </w:rPr>
              <w:t>Кондинского района</w:t>
            </w:r>
            <w:r w:rsidRPr="005D7F40">
              <w:rPr>
                <w:szCs w:val="24"/>
              </w:rPr>
              <w:t xml:space="preserve"> по адресу: ул. </w:t>
            </w:r>
            <w:r w:rsidRPr="005D7F40">
              <w:rPr>
                <w:szCs w:val="24"/>
                <w:lang w:val="ru-RU"/>
              </w:rPr>
              <w:t>Титова</w:t>
            </w:r>
            <w:r w:rsidR="00E67FCE">
              <w:rPr>
                <w:szCs w:val="24"/>
              </w:rPr>
              <w:t>, д.</w:t>
            </w:r>
            <w:r w:rsidRPr="005D7F40">
              <w:rPr>
                <w:szCs w:val="24"/>
                <w:lang w:val="ru-RU"/>
              </w:rPr>
              <w:t>26, каб.212</w:t>
            </w:r>
            <w:r w:rsidRPr="005D7F40">
              <w:rPr>
                <w:szCs w:val="24"/>
              </w:rPr>
              <w:t xml:space="preserve">, пгт. </w:t>
            </w:r>
            <w:r w:rsidRPr="005D7F40">
              <w:rPr>
                <w:szCs w:val="24"/>
                <w:lang w:val="ru-RU"/>
              </w:rPr>
              <w:t>Междуреченский</w:t>
            </w:r>
            <w:r w:rsidRPr="005D7F40">
              <w:rPr>
                <w:szCs w:val="24"/>
              </w:rPr>
              <w:t>, Кондинский район, Ханты-Мансийский автономный</w:t>
            </w:r>
            <w:r w:rsidR="002D521F">
              <w:rPr>
                <w:szCs w:val="24"/>
              </w:rPr>
              <w:t xml:space="preserve"> округ – Югра</w:t>
            </w:r>
            <w:r w:rsidR="00300AE4">
              <w:rPr>
                <w:szCs w:val="24"/>
                <w:lang w:val="ru-RU"/>
              </w:rPr>
              <w:t>.</w:t>
            </w:r>
          </w:p>
          <w:p w:rsidR="009176A8" w:rsidRPr="003231A8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5D7F40">
              <w:rPr>
                <w:szCs w:val="24"/>
              </w:rPr>
              <w:t xml:space="preserve"> тел: 8(34677)</w:t>
            </w:r>
            <w:r w:rsidRPr="003231A8">
              <w:rPr>
                <w:szCs w:val="24"/>
                <w:lang w:val="en-US"/>
              </w:rPr>
              <w:t>41</w:t>
            </w:r>
            <w:r w:rsidR="00300AE4" w:rsidRPr="003231A8">
              <w:rPr>
                <w:szCs w:val="24"/>
                <w:lang w:val="en-US"/>
              </w:rPr>
              <w:t>-</w:t>
            </w:r>
            <w:r w:rsidRPr="003231A8">
              <w:rPr>
                <w:szCs w:val="24"/>
                <w:lang w:val="en-US"/>
              </w:rPr>
              <w:t>077</w:t>
            </w:r>
            <w:r w:rsidR="000A41F6">
              <w:rPr>
                <w:szCs w:val="24"/>
              </w:rPr>
              <w:t xml:space="preserve">, e-mail: </w:t>
            </w:r>
            <w:hyperlink r:id="rId18" w:history="1">
              <w:r w:rsidR="00471D0F" w:rsidRPr="00C113AE">
                <w:rPr>
                  <w:rStyle w:val="a3"/>
                  <w:szCs w:val="24"/>
                  <w:lang w:val="en-US"/>
                </w:rPr>
                <w:t>upr</w:t>
              </w:r>
              <w:r w:rsidR="00471D0F" w:rsidRPr="003231A8">
                <w:rPr>
                  <w:rStyle w:val="a3"/>
                  <w:szCs w:val="24"/>
                  <w:lang w:val="en-US"/>
                </w:rPr>
                <w:t>@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admkonda</w:t>
              </w:r>
              <w:r w:rsidR="00471D0F" w:rsidRPr="00C113AE">
                <w:rPr>
                  <w:rStyle w:val="a3"/>
                  <w:szCs w:val="24"/>
                </w:rPr>
                <w:t>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3231A8">
              <w:rPr>
                <w:szCs w:val="24"/>
                <w:lang w:val="en-US"/>
              </w:rPr>
              <w:t xml:space="preserve">. 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lastRenderedPageBreak/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3D442E" w:rsidRDefault="003D442E" w:rsidP="000F1F54">
      <w:pPr>
        <w:spacing w:line="216" w:lineRule="auto"/>
        <w:rPr>
          <w:color w:val="FF0000"/>
          <w:sz w:val="25"/>
          <w:szCs w:val="25"/>
        </w:rPr>
      </w:pPr>
    </w:p>
    <w:p w:rsidR="00636D82" w:rsidRDefault="00636D82" w:rsidP="000F1F54">
      <w:pPr>
        <w:spacing w:line="216" w:lineRule="auto"/>
        <w:rPr>
          <w:color w:val="FF0000"/>
          <w:sz w:val="25"/>
          <w:szCs w:val="25"/>
        </w:rPr>
      </w:pPr>
    </w:p>
    <w:p w:rsidR="00C44379" w:rsidRDefault="00C44379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300AE4" w:rsidRDefault="00300AE4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084722" w:rsidRDefault="00084722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4B7F88" w:rsidRDefault="004B7F88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87188A" w:rsidRDefault="0087188A" w:rsidP="000F1F54">
      <w:pPr>
        <w:spacing w:line="216" w:lineRule="auto"/>
        <w:rPr>
          <w:color w:val="FF0000"/>
          <w:sz w:val="25"/>
          <w:szCs w:val="25"/>
        </w:rPr>
      </w:pPr>
    </w:p>
    <w:p w:rsidR="00D3700C" w:rsidRDefault="00D3700C" w:rsidP="000F1F54">
      <w:pPr>
        <w:spacing w:line="216" w:lineRule="auto"/>
        <w:rPr>
          <w:color w:val="FF0000"/>
          <w:sz w:val="25"/>
          <w:szCs w:val="25"/>
        </w:rPr>
      </w:pPr>
    </w:p>
    <w:p w:rsidR="00A03166" w:rsidRPr="000A41F6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</w:p>
    <w:p w:rsidR="00A03166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 на____________________________</w:t>
      </w:r>
    </w:p>
    <w:p w:rsidR="00A03166" w:rsidRPr="000A41F6" w:rsidRDefault="00A03166" w:rsidP="00A03166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 w:rsidRPr="000A41F6">
        <w:rPr>
          <w:bCs/>
          <w:sz w:val="20"/>
        </w:rPr>
        <w:t>(дата проведения аукциона)</w:t>
      </w:r>
    </w:p>
    <w:p w:rsidR="00A03166" w:rsidRPr="001F5469" w:rsidRDefault="00A03166" w:rsidP="00A0316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>
        <w:rPr>
          <w:bCs/>
          <w:sz w:val="25"/>
          <w:szCs w:val="25"/>
        </w:rPr>
        <w:t>,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расположенного по адресу: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A03166" w:rsidRPr="00F0581F" w:rsidTr="00DF3536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адрес земельного участка, № лота</w:t>
            </w:r>
          </w:p>
        </w:tc>
      </w:tr>
      <w:tr w:rsidR="00A03166" w:rsidRPr="00F0581F" w:rsidTr="00DF3536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</w:p>
        </w:tc>
      </w:tr>
    </w:tbl>
    <w:p w:rsidR="00A03166" w:rsidRDefault="00A03166" w:rsidP="00A03166">
      <w:pPr>
        <w:spacing w:line="216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 заявителе:      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полное наименование  заявителя - юридического лица / фамилия, имя отчество заявителя  физ. лица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20"/>
              </w:rPr>
              <w:t>юридический и фактический адрес заявителя - юр. лица, место регистрации заявителя - физ. лица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Данные: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1.3.1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О государственной регистрации заявителя (для заявителя – юридического лица)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F0581F">
              <w:rPr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25"/>
                <w:szCs w:val="25"/>
              </w:rPr>
            </w:pPr>
            <w:r w:rsidRPr="00F0581F">
              <w:rPr>
                <w:sz w:val="16"/>
                <w:szCs w:val="16"/>
              </w:rPr>
              <w:t>название, дата выдачи и номер документа о регистрации,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sz w:val="18"/>
                <w:szCs w:val="18"/>
              </w:rPr>
              <w:t>сведения о внесении в Единый государственный реестр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1.3.2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Документ, удостоверяющий личность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заявителя</w:t>
            </w:r>
            <w:r w:rsidRPr="00F0581F">
              <w:rPr>
                <w:sz w:val="25"/>
                <w:szCs w:val="25"/>
              </w:rPr>
              <w:t xml:space="preserve"> </w:t>
            </w:r>
            <w:r w:rsidRPr="00F0581F">
              <w:rPr>
                <w:bCs/>
                <w:sz w:val="25"/>
                <w:szCs w:val="25"/>
              </w:rPr>
              <w:t>(для заявителя – физического лица)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Паспорт:</w:t>
            </w:r>
          </w:p>
        </w:tc>
        <w:tc>
          <w:tcPr>
            <w:tcW w:w="850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серия</w:t>
            </w: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43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номер</w:t>
            </w:r>
          </w:p>
        </w:tc>
        <w:tc>
          <w:tcPr>
            <w:tcW w:w="4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выдан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F0581F">
              <w:rPr>
                <w:bCs/>
                <w:sz w:val="18"/>
                <w:szCs w:val="18"/>
              </w:rPr>
              <w:t>дата выдачи, кем выдан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СНИЛС</w:t>
            </w:r>
          </w:p>
        </w:tc>
        <w:tc>
          <w:tcPr>
            <w:tcW w:w="784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ind w:right="-153"/>
              <w:rPr>
                <w:bCs/>
                <w:sz w:val="25"/>
                <w:szCs w:val="25"/>
              </w:rPr>
            </w:pPr>
          </w:p>
        </w:tc>
        <w:tc>
          <w:tcPr>
            <w:tcW w:w="1321" w:type="dxa"/>
            <w:gridSpan w:val="4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8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Дата рождения</w:t>
            </w:r>
          </w:p>
        </w:tc>
        <w:tc>
          <w:tcPr>
            <w:tcW w:w="6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313" w:type="dxa"/>
            <w:gridSpan w:val="7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6853" w:type="dxa"/>
            <w:gridSpan w:val="6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Банковские реквизиты для возврата задатка: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190" w:type="dxa"/>
            <w:gridSpan w:val="6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расчетный счет №</w:t>
            </w:r>
          </w:p>
        </w:tc>
        <w:tc>
          <w:tcPr>
            <w:tcW w:w="69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470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кор. счет</w:t>
            </w:r>
          </w:p>
        </w:tc>
        <w:tc>
          <w:tcPr>
            <w:tcW w:w="789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4" w:type="dxa"/>
            <w:gridSpan w:val="2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БИК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58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ИНН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744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КПП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022" w:type="dxa"/>
            <w:gridSpan w:val="8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3167" w:type="dxa"/>
            <w:gridSpan w:val="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1.5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Сведения об уполномоченном представителе заявителя: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jc w:val="center"/>
              <w:rPr>
                <w:sz w:val="20"/>
              </w:rPr>
            </w:pPr>
            <w:r w:rsidRPr="00F0581F">
              <w:rPr>
                <w:sz w:val="20"/>
              </w:rPr>
              <w:t>Ф.И.О., должность (для юридических лиц), документы, подтверждающие полномочия представителя.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1.6</w:t>
            </w:r>
          </w:p>
        </w:tc>
        <w:tc>
          <w:tcPr>
            <w:tcW w:w="9166" w:type="dxa"/>
            <w:gridSpan w:val="13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  <w:r w:rsidRPr="00F0581F">
              <w:rPr>
                <w:bCs/>
                <w:sz w:val="25"/>
                <w:szCs w:val="25"/>
              </w:rPr>
              <w:t>Телефон (факс) для связи:</w:t>
            </w:r>
          </w:p>
        </w:tc>
      </w:tr>
      <w:tr w:rsidR="00A03166" w:rsidRPr="00F0581F" w:rsidTr="00DF3536">
        <w:tc>
          <w:tcPr>
            <w:tcW w:w="772" w:type="dxa"/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  <w:tc>
          <w:tcPr>
            <w:tcW w:w="916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3166" w:rsidRPr="00F0581F" w:rsidRDefault="00A03166" w:rsidP="00DF3536">
            <w:pPr>
              <w:spacing w:line="216" w:lineRule="auto"/>
              <w:rPr>
                <w:bCs/>
                <w:sz w:val="25"/>
                <w:szCs w:val="25"/>
              </w:rPr>
            </w:pPr>
          </w:p>
        </w:tc>
      </w:tr>
    </w:tbl>
    <w:p w:rsidR="00A03166" w:rsidRPr="00A92B7C" w:rsidRDefault="00A03166" w:rsidP="00A03166">
      <w:pPr>
        <w:spacing w:line="216" w:lineRule="auto"/>
        <w:rPr>
          <w:sz w:val="25"/>
          <w:szCs w:val="25"/>
        </w:rPr>
      </w:pP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hyperlink r:id="rId19" w:history="1">
        <w:r w:rsidRPr="0085358F">
          <w:rPr>
            <w:color w:val="0000FF"/>
            <w:sz w:val="25"/>
            <w:szCs w:val="25"/>
            <w:u w:val="single"/>
          </w:rPr>
          <w:t>http://utp.sberbank-ast.ru</w:t>
        </w:r>
      </w:hyperlink>
      <w:r w:rsidRPr="0085358F">
        <w:rPr>
          <w:color w:val="0000FF"/>
          <w:sz w:val="25"/>
          <w:szCs w:val="25"/>
          <w:u w:val="single"/>
        </w:rPr>
        <w:t>.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</w:p>
    <w:p w:rsidR="00A03166" w:rsidRDefault="00A03166" w:rsidP="00A03166">
      <w:pPr>
        <w:pStyle w:val="af2"/>
        <w:numPr>
          <w:ilvl w:val="1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lastRenderedPageBreak/>
        <w:t>С проектом договора аренды земельного участка.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85358F">
        <w:rPr>
          <w:sz w:val="25"/>
          <w:szCs w:val="25"/>
        </w:rPr>
        <w:t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</w:p>
    <w:p w:rsidR="00A03166" w:rsidRDefault="00A03166" w:rsidP="00A03166">
      <w:pPr>
        <w:pStyle w:val="af2"/>
        <w:numPr>
          <w:ilvl w:val="0"/>
          <w:numId w:val="16"/>
        </w:numPr>
        <w:tabs>
          <w:tab w:val="left" w:pos="709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 w:rsidRPr="0076206E">
        <w:rPr>
          <w:sz w:val="25"/>
          <w:szCs w:val="25"/>
        </w:rPr>
        <w:t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</w:p>
    <w:p w:rsidR="00A03166" w:rsidRPr="0076206E" w:rsidRDefault="00A03166" w:rsidP="00A03166">
      <w:pPr>
        <w:pStyle w:val="af2"/>
        <w:tabs>
          <w:tab w:val="left" w:pos="709"/>
        </w:tabs>
        <w:spacing w:line="240" w:lineRule="atLeast"/>
        <w:ind w:left="709" w:right="-1"/>
        <w:jc w:val="both"/>
        <w:rPr>
          <w:sz w:val="25"/>
          <w:szCs w:val="25"/>
        </w:rPr>
      </w:pP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>_______________________________ ;</w:t>
      </w:r>
    </w:p>
    <w:p w:rsidR="00A03166" w:rsidRPr="001F5469" w:rsidRDefault="00A03166" w:rsidP="00A03166">
      <w:pPr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5)_________________________________________________________________________________________________________________________________________________________.</w:t>
      </w:r>
    </w:p>
    <w:p w:rsidR="00A03166" w:rsidRPr="00A92B7C" w:rsidRDefault="00A03166" w:rsidP="00A03166">
      <w:pPr>
        <w:spacing w:line="216" w:lineRule="auto"/>
        <w:rPr>
          <w:bCs/>
          <w:sz w:val="25"/>
          <w:szCs w:val="25"/>
        </w:rPr>
      </w:pP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 xml:space="preserve">                        </w:t>
      </w:r>
    </w:p>
    <w:p w:rsidR="00A03166" w:rsidRDefault="00A03166" w:rsidP="00A03166">
      <w:pPr>
        <w:spacing w:line="216" w:lineRule="auto"/>
        <w:rPr>
          <w:bCs/>
          <w:sz w:val="25"/>
          <w:szCs w:val="25"/>
        </w:rPr>
      </w:pPr>
    </w:p>
    <w:p w:rsidR="00A03166" w:rsidRPr="00A92B7C" w:rsidRDefault="00A03166" w:rsidP="00A0316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«____»______________</w:t>
      </w:r>
      <w:r w:rsidRPr="00A92B7C">
        <w:rPr>
          <w:sz w:val="25"/>
          <w:szCs w:val="25"/>
        </w:rPr>
        <w:t>20__ г.</w:t>
      </w:r>
    </w:p>
    <w:p w:rsidR="00A03166" w:rsidRDefault="00A03166" w:rsidP="00A0316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4B7F88" w:rsidRDefault="00A03166" w:rsidP="0087188A">
      <w:pPr>
        <w:spacing w:line="216" w:lineRule="auto"/>
        <w:rPr>
          <w:sz w:val="20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87188A" w:rsidRDefault="0087188A" w:rsidP="0087188A">
      <w:pPr>
        <w:spacing w:line="216" w:lineRule="auto"/>
        <w:rPr>
          <w:sz w:val="20"/>
        </w:rPr>
      </w:pPr>
    </w:p>
    <w:p w:rsidR="0087188A" w:rsidRPr="0087188A" w:rsidRDefault="0087188A" w:rsidP="0087188A">
      <w:pPr>
        <w:spacing w:line="216" w:lineRule="auto"/>
        <w:rPr>
          <w:sz w:val="20"/>
        </w:rPr>
      </w:pP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4C3FF3" w:rsidRPr="00CF5FFD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>именуемый</w:t>
      </w:r>
      <w:r w:rsidRPr="00520349">
        <w:rPr>
          <w:szCs w:val="24"/>
        </w:rPr>
        <w:t>(ое) в дальнейшем «Аренд</w:t>
      </w:r>
      <w:r>
        <w:rPr>
          <w:color w:val="000000"/>
          <w:szCs w:val="24"/>
        </w:rPr>
        <w:t>атор», совместно</w:t>
      </w:r>
      <w:r w:rsidRPr="00520349"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520349">
        <w:rPr>
          <w:color w:val="000000"/>
          <w:szCs w:val="24"/>
          <w:lang w:eastAsia="x-none"/>
        </w:rPr>
        <w:t>______</w:t>
      </w:r>
      <w:r w:rsidRPr="00520349">
        <w:rPr>
          <w:color w:val="000000"/>
          <w:szCs w:val="24"/>
          <w:lang w:val="x-none" w:eastAsia="x-none"/>
        </w:rPr>
        <w:t xml:space="preserve"> кв. м, находящи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ся по адресу: </w:t>
      </w:r>
      <w:r w:rsidRPr="00520349">
        <w:rPr>
          <w:color w:val="000000"/>
          <w:szCs w:val="24"/>
          <w:lang w:eastAsia="x-none"/>
        </w:rPr>
        <w:t>ул. _______________ , д.___ , п.(д., с.) _____________, Ко</w:t>
      </w:r>
      <w:r w:rsidRPr="00520349">
        <w:rPr>
          <w:color w:val="000000"/>
          <w:szCs w:val="24"/>
          <w:lang w:val="x-none" w:eastAsia="x-none"/>
        </w:rPr>
        <w:t>ндинский район, 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Pr="00520349">
        <w:rPr>
          <w:color w:val="000000"/>
          <w:szCs w:val="24"/>
          <w:lang w:eastAsia="x-none"/>
        </w:rPr>
        <w:t>ом __________________</w:t>
      </w:r>
      <w:r w:rsidRPr="00520349">
        <w:rPr>
          <w:color w:val="000000"/>
          <w:szCs w:val="24"/>
          <w:lang w:val="x-none" w:eastAsia="x-none"/>
        </w:rPr>
        <w:t xml:space="preserve">, в границах, указанных в </w:t>
      </w:r>
      <w:r w:rsidRPr="00520349">
        <w:rPr>
          <w:color w:val="000000"/>
          <w:szCs w:val="24"/>
          <w:lang w:eastAsia="x-none"/>
        </w:rPr>
        <w:t>кадастровом</w:t>
      </w:r>
      <w:r w:rsidRPr="00520349">
        <w:rPr>
          <w:color w:val="000000"/>
          <w:szCs w:val="24"/>
          <w:lang w:val="x-none" w:eastAsia="x-none"/>
        </w:rPr>
        <w:t xml:space="preserve"> паспорт</w:t>
      </w:r>
      <w:r w:rsidRPr="00520349">
        <w:rPr>
          <w:color w:val="000000"/>
          <w:szCs w:val="24"/>
          <w:lang w:eastAsia="x-none"/>
        </w:rPr>
        <w:t>е</w:t>
      </w:r>
      <w:r w:rsidRPr="00520349">
        <w:rPr>
          <w:color w:val="000000"/>
          <w:szCs w:val="24"/>
          <w:lang w:val="x-none" w:eastAsia="x-none"/>
        </w:rPr>
        <w:t xml:space="preserve"> земельн</w:t>
      </w:r>
      <w:r w:rsidRPr="00520349">
        <w:rPr>
          <w:color w:val="000000"/>
          <w:szCs w:val="24"/>
          <w:lang w:eastAsia="x-none"/>
        </w:rPr>
        <w:t>ого</w:t>
      </w:r>
      <w:r w:rsidRPr="00520349">
        <w:rPr>
          <w:color w:val="000000"/>
          <w:szCs w:val="24"/>
          <w:lang w:val="x-none" w:eastAsia="x-none"/>
        </w:rPr>
        <w:t xml:space="preserve"> участк</w:t>
      </w:r>
      <w:r w:rsidRPr="00520349">
        <w:rPr>
          <w:color w:val="000000"/>
          <w:szCs w:val="24"/>
          <w:lang w:eastAsia="x-none"/>
        </w:rPr>
        <w:t>а</w:t>
      </w:r>
      <w:r w:rsidRPr="00520349">
        <w:rPr>
          <w:color w:val="000000"/>
          <w:szCs w:val="24"/>
          <w:lang w:val="x-none" w:eastAsia="x-none"/>
        </w:rPr>
        <w:t xml:space="preserve"> (далее – земельны</w:t>
      </w:r>
      <w:r w:rsidRPr="00520349">
        <w:rPr>
          <w:color w:val="000000"/>
          <w:szCs w:val="24"/>
          <w:lang w:eastAsia="x-none"/>
        </w:rPr>
        <w:t>й участок</w:t>
      </w:r>
      <w:r w:rsidRPr="00520349">
        <w:rPr>
          <w:color w:val="000000"/>
          <w:szCs w:val="24"/>
          <w:lang w:val="x-none" w:eastAsia="x-none"/>
        </w:rPr>
        <w:t>).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использует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под </w:t>
      </w:r>
      <w:r w:rsidRPr="00520349">
        <w:rPr>
          <w:color w:val="000000"/>
          <w:szCs w:val="24"/>
          <w:lang w:eastAsia="x-none"/>
        </w:rPr>
        <w:t>___________________________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4C3FF3" w:rsidRPr="001A1CE0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Договор заключен на </w:t>
      </w:r>
      <w:r w:rsidRPr="00520349">
        <w:rPr>
          <w:color w:val="000000"/>
          <w:szCs w:val="24"/>
          <w:lang w:eastAsia="x-none"/>
        </w:rPr>
        <w:t>___________</w:t>
      </w:r>
      <w:r w:rsidRPr="00520349">
        <w:rPr>
          <w:color w:val="000000"/>
          <w:szCs w:val="24"/>
          <w:lang w:val="x-none" w:eastAsia="x-none"/>
        </w:rPr>
        <w:t xml:space="preserve"> лет</w:t>
      </w:r>
      <w:r w:rsidRPr="00520349">
        <w:rPr>
          <w:color w:val="000000"/>
          <w:szCs w:val="24"/>
          <w:lang w:eastAsia="x-none"/>
        </w:rPr>
        <w:t xml:space="preserve"> (года)</w:t>
      </w:r>
      <w:r w:rsidRPr="00520349">
        <w:rPr>
          <w:color w:val="000000"/>
          <w:szCs w:val="24"/>
          <w:lang w:val="x-none" w:eastAsia="x-none"/>
        </w:rPr>
        <w:t xml:space="preserve"> с </w:t>
      </w:r>
      <w:r w:rsidRPr="00520349">
        <w:rPr>
          <w:color w:val="000000"/>
          <w:szCs w:val="24"/>
          <w:lang w:eastAsia="x-none"/>
        </w:rPr>
        <w:t xml:space="preserve">_________________ 20__ года по _______________ </w:t>
      </w:r>
      <w:r w:rsidRPr="00520349">
        <w:rPr>
          <w:color w:val="000000"/>
          <w:szCs w:val="24"/>
          <w:lang w:val="x-none" w:eastAsia="x-none"/>
        </w:rPr>
        <w:t>20</w:t>
      </w:r>
      <w:r w:rsidRPr="00520349">
        <w:rPr>
          <w:color w:val="000000"/>
          <w:szCs w:val="24"/>
          <w:lang w:eastAsia="x-none"/>
        </w:rPr>
        <w:t>__</w:t>
      </w:r>
      <w:r w:rsidRPr="00520349">
        <w:rPr>
          <w:color w:val="000000"/>
          <w:szCs w:val="24"/>
          <w:lang w:val="x-none" w:eastAsia="x-none"/>
        </w:rPr>
        <w:t xml:space="preserve"> года.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Права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9573CC" w:rsidRPr="009573CC" w:rsidRDefault="009573CC" w:rsidP="00D2519E">
      <w:pPr>
        <w:numPr>
          <w:ilvl w:val="2"/>
          <w:numId w:val="13"/>
        </w:numPr>
        <w:ind w:left="0" w:firstLine="426"/>
        <w:jc w:val="both"/>
        <w:rPr>
          <w:szCs w:val="24"/>
        </w:rPr>
      </w:pPr>
      <w:r w:rsidRPr="009573CC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4C3FF3" w:rsidRPr="00250876" w:rsidRDefault="004C3FF3" w:rsidP="004C3FF3">
      <w:pPr>
        <w:ind w:left="993" w:hanging="567"/>
        <w:rPr>
          <w:szCs w:val="24"/>
        </w:rPr>
      </w:pP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4C3FF3" w:rsidRPr="002608DD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4C3FF3" w:rsidRPr="009573CC" w:rsidRDefault="004C3FF3" w:rsidP="009573CC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4C3FF3" w:rsidRPr="001A1CE0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520349">
        <w:rPr>
          <w:szCs w:val="24"/>
          <w:lang w:eastAsia="x-none"/>
        </w:rPr>
        <w:t>_________________________________________________________ руб. в год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520349">
        <w:rPr>
          <w:color w:val="000000"/>
          <w:szCs w:val="24"/>
          <w:lang w:eastAsia="x-none"/>
        </w:rPr>
        <w:t>ый</w:t>
      </w:r>
      <w:r w:rsidRPr="00520349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520349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520349">
        <w:rPr>
          <w:color w:val="000000"/>
          <w:szCs w:val="24"/>
          <w:lang w:eastAsia="x-none"/>
        </w:rPr>
        <w:t>_________________20 __</w:t>
      </w:r>
      <w:r w:rsidRPr="00520349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520349">
        <w:rPr>
          <w:color w:val="000000"/>
          <w:szCs w:val="24"/>
          <w:lang w:eastAsia="x-none"/>
        </w:rPr>
        <w:t>2</w:t>
      </w:r>
      <w:r w:rsidRPr="00520349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4C3FF3" w:rsidRPr="007C4833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4C3FF3" w:rsidRPr="007C4833" w:rsidRDefault="004C3FF3" w:rsidP="004C3FF3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7C4833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4C3FF3" w:rsidRPr="001A1CE0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4C3FF3" w:rsidRPr="00D75D1D" w:rsidRDefault="004C3FF3" w:rsidP="004C3FF3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4C3FF3" w:rsidRPr="001A1CE0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</w:t>
      </w:r>
      <w:r>
        <w:rPr>
          <w:color w:val="000000"/>
          <w:szCs w:val="24"/>
        </w:rPr>
        <w:t>твенной 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520349">
        <w:rPr>
          <w:i/>
          <w:szCs w:val="24"/>
          <w:lang w:val="x-none" w:eastAsia="x-none"/>
        </w:rPr>
        <w:t>Приложения к договору: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520349">
        <w:rPr>
          <w:szCs w:val="24"/>
          <w:lang w:val="x-none" w:eastAsia="x-none"/>
        </w:rPr>
        <w:t>Схема расположения земельн</w:t>
      </w:r>
      <w:r w:rsidRPr="00520349">
        <w:rPr>
          <w:szCs w:val="24"/>
          <w:lang w:eastAsia="x-none"/>
        </w:rPr>
        <w:t>ого</w:t>
      </w:r>
      <w:r w:rsidRPr="00520349">
        <w:rPr>
          <w:szCs w:val="24"/>
          <w:lang w:val="x-none" w:eastAsia="x-none"/>
        </w:rPr>
        <w:t xml:space="preserve"> участк</w:t>
      </w:r>
      <w:r w:rsidRPr="00520349">
        <w:rPr>
          <w:szCs w:val="24"/>
          <w:lang w:eastAsia="x-none"/>
        </w:rPr>
        <w:t>а.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Расчет арендной платы.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Акт приема-передачи.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4C3FF3" w:rsidRPr="00520349" w:rsidTr="00E324EE">
        <w:tc>
          <w:tcPr>
            <w:tcW w:w="5103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2D521F" w:rsidRDefault="002D521F" w:rsidP="002D521F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5C3240" w:rsidRPr="00BA363E" w:rsidRDefault="005C3240" w:rsidP="002D521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  <w:color w:val="000000"/>
          <w:szCs w:val="24"/>
        </w:rPr>
      </w:pPr>
    </w:p>
    <w:sectPr w:rsidR="005C3240" w:rsidRPr="00BA363E" w:rsidSect="00D92293">
      <w:footerReference w:type="default" r:id="rId20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CB" w:rsidRDefault="00D96BCB" w:rsidP="00B033CA">
      <w:r>
        <w:separator/>
      </w:r>
    </w:p>
  </w:endnote>
  <w:endnote w:type="continuationSeparator" w:id="0">
    <w:p w:rsidR="00D96BCB" w:rsidRDefault="00D96BCB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0CEC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CB" w:rsidRDefault="00D96BCB" w:rsidP="00B033CA">
      <w:r>
        <w:separator/>
      </w:r>
    </w:p>
  </w:footnote>
  <w:footnote w:type="continuationSeparator" w:id="0">
    <w:p w:rsidR="00D96BCB" w:rsidRDefault="00D96BCB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B772883"/>
    <w:multiLevelType w:val="multilevel"/>
    <w:tmpl w:val="77349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8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3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2890"/>
    <w:rsid w:val="00007C34"/>
    <w:rsid w:val="00010024"/>
    <w:rsid w:val="00010B87"/>
    <w:rsid w:val="000118E9"/>
    <w:rsid w:val="00012A98"/>
    <w:rsid w:val="00012D6B"/>
    <w:rsid w:val="00013ECF"/>
    <w:rsid w:val="00020186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269E"/>
    <w:rsid w:val="00053A77"/>
    <w:rsid w:val="00055390"/>
    <w:rsid w:val="00055E86"/>
    <w:rsid w:val="000569D6"/>
    <w:rsid w:val="0005745E"/>
    <w:rsid w:val="000600BD"/>
    <w:rsid w:val="00062845"/>
    <w:rsid w:val="00063F30"/>
    <w:rsid w:val="00063FFC"/>
    <w:rsid w:val="00064417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4722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D2C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160E"/>
    <w:rsid w:val="0015356B"/>
    <w:rsid w:val="00153AE3"/>
    <w:rsid w:val="0015775F"/>
    <w:rsid w:val="001603AE"/>
    <w:rsid w:val="00160AC0"/>
    <w:rsid w:val="00161A62"/>
    <w:rsid w:val="00176D8A"/>
    <w:rsid w:val="0017786C"/>
    <w:rsid w:val="001829AB"/>
    <w:rsid w:val="00182ACA"/>
    <w:rsid w:val="00182B18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E4DDE"/>
    <w:rsid w:val="001F3D56"/>
    <w:rsid w:val="001F3F20"/>
    <w:rsid w:val="001F4000"/>
    <w:rsid w:val="001F5469"/>
    <w:rsid w:val="00202849"/>
    <w:rsid w:val="002029B4"/>
    <w:rsid w:val="00202B76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1535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31C1"/>
    <w:rsid w:val="002F32E8"/>
    <w:rsid w:val="00300AE4"/>
    <w:rsid w:val="00301690"/>
    <w:rsid w:val="00303184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67E0B"/>
    <w:rsid w:val="00371B24"/>
    <w:rsid w:val="003727C3"/>
    <w:rsid w:val="0037473B"/>
    <w:rsid w:val="00385E7D"/>
    <w:rsid w:val="00386233"/>
    <w:rsid w:val="00387BE5"/>
    <w:rsid w:val="003902AE"/>
    <w:rsid w:val="00390EB9"/>
    <w:rsid w:val="003915F2"/>
    <w:rsid w:val="0039240D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442E"/>
    <w:rsid w:val="003D4801"/>
    <w:rsid w:val="003D5CC1"/>
    <w:rsid w:val="003D78FA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DB7"/>
    <w:rsid w:val="00466E84"/>
    <w:rsid w:val="00471D0F"/>
    <w:rsid w:val="00471F86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B7F88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3C94"/>
    <w:rsid w:val="0059052C"/>
    <w:rsid w:val="005921BE"/>
    <w:rsid w:val="00597000"/>
    <w:rsid w:val="00597BB6"/>
    <w:rsid w:val="00597DD8"/>
    <w:rsid w:val="005A08F8"/>
    <w:rsid w:val="005A0EA0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D5F"/>
    <w:rsid w:val="005D194A"/>
    <w:rsid w:val="005D196A"/>
    <w:rsid w:val="005D7F40"/>
    <w:rsid w:val="005E03A9"/>
    <w:rsid w:val="005E2F95"/>
    <w:rsid w:val="005E3931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A3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23B8"/>
    <w:rsid w:val="00763888"/>
    <w:rsid w:val="007640E8"/>
    <w:rsid w:val="0076503D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B16"/>
    <w:rsid w:val="007D5033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2720D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8A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79FF"/>
    <w:rsid w:val="008C0277"/>
    <w:rsid w:val="008C1D43"/>
    <w:rsid w:val="008C224A"/>
    <w:rsid w:val="008C2D78"/>
    <w:rsid w:val="008C6339"/>
    <w:rsid w:val="008D1CF7"/>
    <w:rsid w:val="008D1DD2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1CC8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166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16880"/>
    <w:rsid w:val="00B20B78"/>
    <w:rsid w:val="00B22536"/>
    <w:rsid w:val="00B226A4"/>
    <w:rsid w:val="00B240C5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7A3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0CEC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3700C"/>
    <w:rsid w:val="00D4470A"/>
    <w:rsid w:val="00D4497C"/>
    <w:rsid w:val="00D45048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455F"/>
    <w:rsid w:val="00D66CB9"/>
    <w:rsid w:val="00D73066"/>
    <w:rsid w:val="00D738C5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96BCB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8F0"/>
    <w:rsid w:val="00DC52DE"/>
    <w:rsid w:val="00DC6017"/>
    <w:rsid w:val="00DD04DE"/>
    <w:rsid w:val="00DD0E0E"/>
    <w:rsid w:val="00DD5E3B"/>
    <w:rsid w:val="00DD668D"/>
    <w:rsid w:val="00DE1534"/>
    <w:rsid w:val="00DE3EA5"/>
    <w:rsid w:val="00DF0D94"/>
    <w:rsid w:val="00DF3536"/>
    <w:rsid w:val="00DF40AD"/>
    <w:rsid w:val="00DF47B0"/>
    <w:rsid w:val="00DF71D9"/>
    <w:rsid w:val="00E01F2F"/>
    <w:rsid w:val="00E02E19"/>
    <w:rsid w:val="00E04F58"/>
    <w:rsid w:val="00E053CD"/>
    <w:rsid w:val="00E05C9F"/>
    <w:rsid w:val="00E146CC"/>
    <w:rsid w:val="00E14B5B"/>
    <w:rsid w:val="00E16EED"/>
    <w:rsid w:val="00E222B7"/>
    <w:rsid w:val="00E24FA1"/>
    <w:rsid w:val="00E25935"/>
    <w:rsid w:val="00E324EE"/>
    <w:rsid w:val="00E33C26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3C7C"/>
    <w:rsid w:val="00EA4364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687B"/>
    <w:rsid w:val="00EE05B6"/>
    <w:rsid w:val="00EE0B50"/>
    <w:rsid w:val="00EE0B7E"/>
    <w:rsid w:val="00EE3972"/>
    <w:rsid w:val="00EE54EA"/>
    <w:rsid w:val="00EE6311"/>
    <w:rsid w:val="00EF0629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606E"/>
    <w:rsid w:val="00F27DE0"/>
    <w:rsid w:val="00F303E0"/>
    <w:rsid w:val="00F3295B"/>
    <w:rsid w:val="00F33EB2"/>
    <w:rsid w:val="00F36F0D"/>
    <w:rsid w:val="00F45EF7"/>
    <w:rsid w:val="00F46A11"/>
    <w:rsid w:val="00F50F63"/>
    <w:rsid w:val="00F5781F"/>
    <w:rsid w:val="00F60553"/>
    <w:rsid w:val="00F623ED"/>
    <w:rsid w:val="00F6477D"/>
    <w:rsid w:val="00F7018B"/>
    <w:rsid w:val="00F704D6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01D6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E4A2D"/>
    <w:rsid w:val="00FE6ECE"/>
    <w:rsid w:val="00FF26A5"/>
    <w:rsid w:val="00FF43DF"/>
    <w:rsid w:val="00FF459D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2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A03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admkonda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upr@admkond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4CEA-1A52-4284-8700-5044B82B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5779</Words>
  <Characters>32943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38645</CharactersWithSpaces>
  <SharedDoc>false</SharedDoc>
  <HLinks>
    <vt:vector size="72" baseType="variant"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3735560</vt:i4>
      </vt:variant>
      <vt:variant>
        <vt:i4>30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mailto:upr@admkonda.ru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2023-03-16T05:34:00Z</cp:lastPrinted>
  <dcterms:created xsi:type="dcterms:W3CDTF">2024-04-15T12:01:00Z</dcterms:created>
  <dcterms:modified xsi:type="dcterms:W3CDTF">2024-04-15T12:01:00Z</dcterms:modified>
</cp:coreProperties>
</file>