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ДУМА КОНДИНСКОГО РАЙОНА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РЕШЕНИЕ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29 апреля 2015 г. N 558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ЗЕМЕЛЬНОМ НАЛОГЕ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решений Думы Кондинского района от 28.12.2016 </w:t>
            </w:r>
            <w:hyperlink r:id="rId1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189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29.09.2020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686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28.10.2022 </w:t>
            </w:r>
            <w:hyperlink r:id="rId1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952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09.11.2023 </w:t>
            </w:r>
            <w:hyperlink r:id="rId1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1071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</w:t>
      </w:r>
      <w:hyperlink r:id="rId1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главой 31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Налогового кодекса Российской Федерации, Федеральным </w:t>
      </w:r>
      <w:hyperlink r:id="rId1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06 октября 2003 года N 131-ФЗ "Об общих принципах организации местного самоуправления в Российской Федерации", руководствуясь </w:t>
      </w:r>
      <w:hyperlink r:id="rId1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Уставом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Кондинского района, Дума Кондинского района решила: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(преамбула в ред. </w:t>
      </w:r>
      <w:hyperlink r:id="rId1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09.11.2023 N 1071)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Установить на территории муниципального образования Кондинский район земельный налог.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 в ред.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09.11.2023 N 1071)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Установить, что налогообложение производится по предельным налоговым ставкам, указанным в </w:t>
      </w:r>
      <w:hyperlink r:id="rId2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пункте 1 статьи 394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Налогового кодекса Российской Федерации, за исключением земельных участков организаций, на которых расположены объекты связи и центры обработки данных.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Ставку налога за земельные участки организаций, на которых расположены объекты связи и центры обработки данных, установить в размере 0,75 процентов.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2 в ред. </w:t>
      </w:r>
      <w:hyperlink r:id="rId2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28.10.2022 N 952)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Освободить от уплаты налога в размере пятидесяти процентов 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3 в ред. </w:t>
      </w:r>
      <w:hyperlink r:id="rId2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29.09.2020 N 686)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Утратил силу. -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28.12.2016 N 189.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Признать утратившими силу: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20 сентября 2007 года N 429 "Об утверждении Положения о земельном налоге на территории муниципального образования Кондинский район";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15 ноября 2007 года N 470 "О внесении изменений и дополнений в Положение о земельном налоге на территории муниципального образования Кондинский район";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13 ноября 2008 года N 679 "О внесении изменений и дополнений в Положение о земельном налоге на территории муниципального образования Кондинский район";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</w:t>
      </w:r>
      <w:hyperlink r:id="rId2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18 ноября 2010 года N 18 "О внесении изменений и дополнений в Положение о земельном налоге на территории муниципального образования Кондинский район";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</w:t>
      </w:r>
      <w:hyperlink r:id="rId2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20 ноября 2013 года N 404 "О внесении изменений в решение Думы Кондинского района от 20 сентября 2007 года N 429 "Об утверждении Положения о земельном налоге на территории муниципального образования Кондинский район";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</w:t>
      </w:r>
      <w:hyperlink r:id="rId3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28 января 2014 года N 430 "О внесении изменения в решение Думы Кондинского района от 20 сентября 2007 года N 429 "Об утверждении Положения о земельном налоге на территории муниципального образования Кондинский район";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</w:t>
      </w:r>
      <w:hyperlink r:id="rId3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17 сентября 2014 года N 484 "О внесении изменения в решение Думы Кондинского района от 20 сентября 2007 года N 429 "Об утверждении Положения о земельном налоге на территории муниципального образования Кондинский район";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</w:t>
      </w:r>
      <w:hyperlink r:id="rId3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Думы Кондинского района от 26 ноября 2014 года N 511 "О внесении изменения в решение Думы Кондинского района от 20 сентября 2007 года N 429 "Об утверждении Положения о земельном налоге на территории муниципального образования Кондинский район".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Настоящее решение опубликовать в газете "Кондинский вестник" и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Настоящее решение вступает в силу по истечении одного месяца со дня официального опубликования.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Контроль за выполнением настоящего решения возложить на постоянную комиссию Думы Кондинского района пятого созыва по бюджету и экономике (А.О.Густов) и на главу администрации Кондинского района М.В.Шишкина в соответствии с их компетенцией.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Глава Кондинского района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А.Н.ПОЗДЕЕВ</w:t>
      </w: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first" r:id="rId8"/>
      <w:headerReference w:type="default" r:id="rId9"/>
      <w:footerReference w:type="first" r:id="rId10"/>
      <w:footerReference w:type="default" r:id="rId11"/>
      <w:type w:val="nextPage"/>
      <w:pgSz w:w="11906" w:h="16838"/>
      <w:pgMar w:top="1440" w:right="566" w:bottom="1440" w:left="1133" w:header="0" w:footer="0" w:gutter="0"/>
      <w:cols w:num="1"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sz w:val="24"/>
            </w:rPr>
          </w:pPr>
          <w:r>
            <w:rPr>
              <w:rFonts w:ascii="Tahoma" w:hAnsi="Tahoma" w:eastAsia="Tahoma" w:cs="Tahoma"/>
              <w:sz w:val="24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05000" cy="447675"/>
                    <wp:effectExtent l="0" t="0" r="0" b="0"/>
                    <wp:docPr id="1" name="_x0000_s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90500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0.00pt;height:35.25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</w:p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Решение Думы Кондинского района от 29.04.2015 N 558 (ред. от 09.11.2023) "О земельном налоге"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2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21.11.2024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Решение Думы Кондинского района от 29.04.2015 N 558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09.11.2023)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земельном налоге"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21.11.2024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926&amp;n=145078&amp;date=21.11.2024&amp;dst=100005&amp;field=134" TargetMode="External"/><Relationship Id="rId13" Type="http://schemas.openxmlformats.org/officeDocument/2006/relationships/hyperlink" Target="https://login.consultant.ru/link/?req=doc&amp;base=RLAW926&amp;n=220195&amp;date=21.11.2024&amp;dst=100005&amp;field=134" TargetMode="External"/><Relationship Id="rId14" Type="http://schemas.openxmlformats.org/officeDocument/2006/relationships/hyperlink" Target="https://login.consultant.ru/link/?req=doc&amp;base=RLAW926&amp;n=266467&amp;date=21.11.2024&amp;dst=100005&amp;field=134" TargetMode="External"/><Relationship Id="rId15" Type="http://schemas.openxmlformats.org/officeDocument/2006/relationships/hyperlink" Target="https://login.consultant.ru/link/?req=doc&amp;base=RLAW926&amp;n=291787&amp;date=21.11.2024&amp;dst=100005&amp;field=134" TargetMode="External"/><Relationship Id="rId16" Type="http://schemas.openxmlformats.org/officeDocument/2006/relationships/hyperlink" Target="https://login.consultant.ru/link/?req=doc&amp;base=LAW&amp;n=489355&amp;date=21.11.2024&amp;dst=1346&amp;field=134" TargetMode="External"/><Relationship Id="rId17" Type="http://schemas.openxmlformats.org/officeDocument/2006/relationships/hyperlink" Target="https://login.consultant.ru/link/?req=doc&amp;base=LAW&amp;n=471024&amp;date=21.11.2024&amp;dst=100142&amp;field=134" TargetMode="External"/><Relationship Id="rId18" Type="http://schemas.openxmlformats.org/officeDocument/2006/relationships/hyperlink" Target="https://login.consultant.ru/link/?req=doc&amp;base=RLAW926&amp;n=305655&amp;date=21.11.2024&amp;dst=100048&amp;field=134" TargetMode="External"/><Relationship Id="rId19" Type="http://schemas.openxmlformats.org/officeDocument/2006/relationships/hyperlink" Target="https://login.consultant.ru/link/?req=doc&amp;base=RLAW926&amp;n=291787&amp;date=21.11.2024&amp;dst=100006&amp;field=134" TargetMode="External"/><Relationship Id="rId20" Type="http://schemas.openxmlformats.org/officeDocument/2006/relationships/hyperlink" Target="https://login.consultant.ru/link/?req=doc&amp;base=RLAW926&amp;n=291787&amp;date=21.11.2024&amp;dst=100008&amp;field=134" TargetMode="External"/><Relationship Id="rId21" Type="http://schemas.openxmlformats.org/officeDocument/2006/relationships/hyperlink" Target="https://login.consultant.ru/link/?req=doc&amp;base=LAW&amp;n=489355&amp;date=21.11.2024&amp;dst=20562&amp;field=134" TargetMode="External"/><Relationship Id="rId22" Type="http://schemas.openxmlformats.org/officeDocument/2006/relationships/hyperlink" Target="https://login.consultant.ru/link/?req=doc&amp;base=RLAW926&amp;n=266467&amp;date=21.11.2024&amp;dst=100006&amp;field=134" TargetMode="External"/><Relationship Id="rId23" Type="http://schemas.openxmlformats.org/officeDocument/2006/relationships/hyperlink" Target="https://login.consultant.ru/link/?req=doc&amp;base=RLAW926&amp;n=220195&amp;date=21.11.2024&amp;dst=100006&amp;field=134" TargetMode="External"/><Relationship Id="rId24" Type="http://schemas.openxmlformats.org/officeDocument/2006/relationships/hyperlink" Target="https://login.consultant.ru/link/?req=doc&amp;base=RLAW926&amp;n=145078&amp;date=21.11.2024&amp;dst=100006&amp;field=134" TargetMode="External"/><Relationship Id="rId25" Type="http://schemas.openxmlformats.org/officeDocument/2006/relationships/hyperlink" Target="https://login.consultant.ru/link/?req=doc&amp;base=RLAW926&amp;n=100820&amp;date=21.11.2024" TargetMode="External"/><Relationship Id="rId26" Type="http://schemas.openxmlformats.org/officeDocument/2006/relationships/hyperlink" Target="https://login.consultant.ru/link/?req=doc&amp;base=RLAW926&amp;n=95444&amp;date=21.11.2024" TargetMode="External"/><Relationship Id="rId27" Type="http://schemas.openxmlformats.org/officeDocument/2006/relationships/hyperlink" Target="https://login.consultant.ru/link/?req=doc&amp;base=RLAW926&amp;n=95449&amp;date=21.11.2024" TargetMode="External"/><Relationship Id="rId28" Type="http://schemas.openxmlformats.org/officeDocument/2006/relationships/hyperlink" Target="https://login.consultant.ru/link/?req=doc&amp;base=RLAW926&amp;n=95422&amp;date=21.11.2024" TargetMode="External"/><Relationship Id="rId29" Type="http://schemas.openxmlformats.org/officeDocument/2006/relationships/hyperlink" Target="https://login.consultant.ru/link/?req=doc&amp;base=RLAW926&amp;n=95438&amp;date=21.11.2024" TargetMode="External"/><Relationship Id="rId30" Type="http://schemas.openxmlformats.org/officeDocument/2006/relationships/hyperlink" Target="https://login.consultant.ru/link/?req=doc&amp;base=RLAW926&amp;n=96980&amp;date=21.11.2024" TargetMode="External"/><Relationship Id="rId31" Type="http://schemas.openxmlformats.org/officeDocument/2006/relationships/hyperlink" Target="https://login.consultant.ru/link/?req=doc&amp;base=RLAW926&amp;n=104814&amp;date=21.11.2024" TargetMode="External"/><Relationship Id="rId32" Type="http://schemas.openxmlformats.org/officeDocument/2006/relationships/hyperlink" Target="https://login.consultant.ru/link/?req=doc&amp;base=RLAW926&amp;n=107777&amp;date=21.1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Кондинского района от 29.04.2015 N 558(ред. от 09.11.2023)&amp;quot;О земельном налоге&amp;quot;</dc:title>
  <dc:creator/>
  <cp:lastModifiedBy/>
</cp:coreProperties>
</file>