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60" w:rsidRPr="006E1160" w:rsidRDefault="006E1160" w:rsidP="006E116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160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</w:t>
      </w:r>
      <w:r w:rsidRPr="006E1160">
        <w:rPr>
          <w:rFonts w:ascii="Times New Roman" w:hAnsi="Times New Roman" w:cs="Times New Roman"/>
          <w:b/>
          <w:sz w:val="24"/>
          <w:szCs w:val="24"/>
        </w:rPr>
        <w:t xml:space="preserve">Дептруда и занятости Югры </w:t>
      </w:r>
      <w:r w:rsidRPr="006E1160">
        <w:rPr>
          <w:rFonts w:ascii="Times New Roman" w:eastAsia="Times New Roman" w:hAnsi="Times New Roman" w:cs="Times New Roman"/>
          <w:b/>
          <w:sz w:val="24"/>
          <w:szCs w:val="24"/>
        </w:rPr>
        <w:t>по пункт</w:t>
      </w:r>
      <w:r w:rsidR="00DC3F7F">
        <w:rPr>
          <w:rFonts w:ascii="Times New Roman" w:eastAsia="Times New Roman" w:hAnsi="Times New Roman" w:cs="Times New Roman"/>
          <w:b/>
          <w:sz w:val="24"/>
          <w:szCs w:val="24"/>
        </w:rPr>
        <w:t>ам 2.6. и</w:t>
      </w:r>
      <w:r w:rsidRPr="006E11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E1160">
        <w:rPr>
          <w:rFonts w:ascii="Times New Roman" w:hAnsi="Times New Roman" w:cs="Times New Roman"/>
          <w:b/>
          <w:sz w:val="24"/>
          <w:szCs w:val="24"/>
        </w:rPr>
        <w:t>2.7.</w:t>
      </w:r>
    </w:p>
    <w:p w:rsidR="006E1160" w:rsidRDefault="006E1160" w:rsidP="006E11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1160">
        <w:rPr>
          <w:rFonts w:ascii="Times New Roman" w:hAnsi="Times New Roman" w:cs="Times New Roman"/>
          <w:b/>
          <w:color w:val="000000"/>
          <w:sz w:val="24"/>
          <w:szCs w:val="24"/>
        </w:rPr>
        <w:t>Межведомственного плана мероприятий по решению вопроса досудебного сопровождения несовершеннолетних – как одного из механизмов ресоциализации несовершеннолетних, совершивших противоправные действия,</w:t>
      </w:r>
    </w:p>
    <w:p w:rsidR="00076AE5" w:rsidRDefault="006E1160" w:rsidP="006E11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11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утверждённый  постановлением комиссии по делам несовершеннолетних и защите их прав </w:t>
      </w:r>
    </w:p>
    <w:p w:rsidR="006E1160" w:rsidRDefault="006E1160" w:rsidP="006E11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1160">
        <w:rPr>
          <w:rFonts w:ascii="Times New Roman" w:hAnsi="Times New Roman" w:cs="Times New Roman"/>
          <w:b/>
          <w:color w:val="000000"/>
          <w:sz w:val="24"/>
          <w:szCs w:val="24"/>
        </w:rPr>
        <w:t>при Правительстве Ханты-Мансийского автономного округа – Югры от 29.09.2014 №20</w:t>
      </w:r>
    </w:p>
    <w:p w:rsidR="006E1160" w:rsidRDefault="006E1160" w:rsidP="006E11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402"/>
        <w:gridCol w:w="1984"/>
        <w:gridCol w:w="1701"/>
        <w:gridCol w:w="7513"/>
      </w:tblGrid>
      <w:tr w:rsidR="006E1160" w:rsidRPr="006E1902" w:rsidTr="00C94D2B">
        <w:trPr>
          <w:trHeight w:val="1071"/>
        </w:trPr>
        <w:tc>
          <w:tcPr>
            <w:tcW w:w="568" w:type="dxa"/>
            <w:vAlign w:val="center"/>
          </w:tcPr>
          <w:p w:rsidR="006E1160" w:rsidRPr="006E1902" w:rsidRDefault="006E1160" w:rsidP="006E11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402" w:type="dxa"/>
            <w:vAlign w:val="center"/>
          </w:tcPr>
          <w:p w:rsidR="006E1160" w:rsidRPr="006E1902" w:rsidRDefault="006E1160" w:rsidP="006E11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90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vAlign w:val="center"/>
          </w:tcPr>
          <w:p w:rsidR="006E1160" w:rsidRPr="006E1902" w:rsidRDefault="006E1160" w:rsidP="006E11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90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01" w:type="dxa"/>
            <w:vAlign w:val="center"/>
          </w:tcPr>
          <w:p w:rsidR="006E1160" w:rsidRPr="006E1902" w:rsidRDefault="006E1160" w:rsidP="006E11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7513" w:type="dxa"/>
            <w:vAlign w:val="center"/>
          </w:tcPr>
          <w:p w:rsidR="00DA3B6B" w:rsidRPr="006E1902" w:rsidRDefault="00DA3B6B" w:rsidP="006E11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160" w:rsidRPr="006E1902" w:rsidRDefault="006E1160" w:rsidP="006E11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90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ходе исполнения мероприятия</w:t>
            </w:r>
          </w:p>
          <w:p w:rsidR="006E1160" w:rsidRPr="006E1902" w:rsidRDefault="006E1160" w:rsidP="006E11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3F7F" w:rsidRPr="006E1902" w:rsidTr="00C94D2B">
        <w:tc>
          <w:tcPr>
            <w:tcW w:w="568" w:type="dxa"/>
          </w:tcPr>
          <w:p w:rsidR="00DC3F7F" w:rsidRPr="006E1902" w:rsidRDefault="00DC3F7F" w:rsidP="006E1160">
            <w:pPr>
              <w:spacing w:line="240" w:lineRule="auto"/>
              <w:ind w:right="-141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2">
              <w:rPr>
                <w:rFonts w:ascii="Times New Roman" w:hAnsi="Times New Roman" w:cs="Times New Roman"/>
                <w:sz w:val="24"/>
                <w:szCs w:val="24"/>
              </w:rPr>
              <w:t xml:space="preserve"> 2.6.</w:t>
            </w:r>
          </w:p>
        </w:tc>
        <w:tc>
          <w:tcPr>
            <w:tcW w:w="3402" w:type="dxa"/>
          </w:tcPr>
          <w:p w:rsidR="00DC3F7F" w:rsidRPr="006E1902" w:rsidRDefault="006E1902" w:rsidP="006E11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2">
              <w:rPr>
                <w:rFonts w:ascii="Times New Roman" w:hAnsi="Times New Roman" w:cs="Times New Roman"/>
                <w:sz w:val="24"/>
                <w:szCs w:val="24"/>
              </w:rPr>
              <w:t>Организация профориентационной работы с несовершеннолетними, совершившими противоправные действия</w:t>
            </w:r>
          </w:p>
        </w:tc>
        <w:tc>
          <w:tcPr>
            <w:tcW w:w="1984" w:type="dxa"/>
          </w:tcPr>
          <w:p w:rsidR="00DC3F7F" w:rsidRPr="006E1902" w:rsidRDefault="006E1902" w:rsidP="006E11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2">
              <w:rPr>
                <w:rFonts w:ascii="Times New Roman" w:hAnsi="Times New Roman" w:cs="Times New Roman"/>
                <w:sz w:val="24"/>
                <w:szCs w:val="24"/>
              </w:rPr>
              <w:t>Дептруда и занятости Югры</w:t>
            </w:r>
          </w:p>
        </w:tc>
        <w:tc>
          <w:tcPr>
            <w:tcW w:w="1701" w:type="dxa"/>
          </w:tcPr>
          <w:p w:rsidR="006E1902" w:rsidRPr="006E1902" w:rsidRDefault="006E1902" w:rsidP="006E1902">
            <w:pPr>
              <w:pStyle w:val="a3"/>
              <w:numPr>
                <w:ilvl w:val="12"/>
                <w:numId w:val="0"/>
              </w:numPr>
              <w:jc w:val="center"/>
              <w:rPr>
                <w:color w:val="000000"/>
                <w:sz w:val="24"/>
              </w:rPr>
            </w:pPr>
            <w:r w:rsidRPr="006E1902">
              <w:rPr>
                <w:color w:val="000000"/>
                <w:sz w:val="24"/>
              </w:rPr>
              <w:t>до 20 января 2015 года</w:t>
            </w:r>
          </w:p>
          <w:p w:rsidR="006E1902" w:rsidRPr="006E1902" w:rsidRDefault="006E1902" w:rsidP="006E1902">
            <w:pPr>
              <w:pStyle w:val="a3"/>
              <w:numPr>
                <w:ilvl w:val="12"/>
                <w:numId w:val="0"/>
              </w:numPr>
              <w:jc w:val="center"/>
              <w:rPr>
                <w:color w:val="000000"/>
                <w:sz w:val="24"/>
              </w:rPr>
            </w:pPr>
            <w:r w:rsidRPr="006E1902">
              <w:rPr>
                <w:color w:val="000000"/>
                <w:sz w:val="24"/>
              </w:rPr>
              <w:t>(результаты работы в 2014 году);</w:t>
            </w:r>
          </w:p>
          <w:p w:rsidR="006E1902" w:rsidRPr="006E1902" w:rsidRDefault="006E1902" w:rsidP="006E1902">
            <w:pPr>
              <w:pStyle w:val="a3"/>
              <w:numPr>
                <w:ilvl w:val="12"/>
                <w:numId w:val="0"/>
              </w:numPr>
              <w:jc w:val="center"/>
              <w:rPr>
                <w:color w:val="000000"/>
                <w:sz w:val="24"/>
              </w:rPr>
            </w:pPr>
            <w:r w:rsidRPr="006E1902">
              <w:rPr>
                <w:color w:val="000000"/>
                <w:sz w:val="24"/>
              </w:rPr>
              <w:t xml:space="preserve">до 30 декабря 2015 года </w:t>
            </w:r>
          </w:p>
          <w:p w:rsidR="00DC3F7F" w:rsidRPr="006E1902" w:rsidRDefault="006E1902" w:rsidP="006E1902">
            <w:pPr>
              <w:pStyle w:val="a3"/>
              <w:numPr>
                <w:ilvl w:val="12"/>
                <w:numId w:val="0"/>
              </w:numPr>
              <w:jc w:val="center"/>
              <w:rPr>
                <w:color w:val="000000"/>
                <w:sz w:val="24"/>
              </w:rPr>
            </w:pPr>
            <w:r w:rsidRPr="006E1902">
              <w:rPr>
                <w:color w:val="000000"/>
                <w:sz w:val="24"/>
              </w:rPr>
              <w:t>(результаты работы в 2015 году)</w:t>
            </w:r>
          </w:p>
        </w:tc>
        <w:tc>
          <w:tcPr>
            <w:tcW w:w="7513" w:type="dxa"/>
          </w:tcPr>
          <w:p w:rsidR="006E1902" w:rsidRPr="006E1902" w:rsidRDefault="006E1902" w:rsidP="006E1902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1902" w:rsidRPr="006E1902" w:rsidRDefault="006E1902" w:rsidP="006E190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2">
              <w:rPr>
                <w:rFonts w:ascii="Times New Roman" w:hAnsi="Times New Roman" w:cs="Times New Roman"/>
                <w:sz w:val="24"/>
                <w:szCs w:val="24"/>
              </w:rPr>
              <w:t>На территории Ханты-Мансийского автономного округа – Югры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902">
              <w:rPr>
                <w:rFonts w:ascii="Times New Roman" w:hAnsi="Times New Roman" w:cs="Times New Roman"/>
                <w:sz w:val="24"/>
                <w:szCs w:val="24"/>
              </w:rPr>
              <w:t>государственную услугу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предоставляют казенные учреждения Ханты-Мансийского автономного округа - Югры центры занятости населения.</w:t>
            </w:r>
          </w:p>
          <w:p w:rsidR="006E1902" w:rsidRPr="006E1902" w:rsidRDefault="006E1902" w:rsidP="006E190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2">
              <w:rPr>
                <w:rFonts w:ascii="Times New Roman" w:hAnsi="Times New Roman" w:cs="Times New Roman"/>
                <w:sz w:val="24"/>
                <w:szCs w:val="24"/>
              </w:rPr>
              <w:t>В 2014 году данную услугу получили</w:t>
            </w:r>
            <w:r w:rsidR="00F93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902">
              <w:rPr>
                <w:rFonts w:ascii="Times New Roman" w:hAnsi="Times New Roman" w:cs="Times New Roman"/>
                <w:sz w:val="24"/>
                <w:szCs w:val="24"/>
              </w:rPr>
              <w:t>14168 подрост</w:t>
            </w:r>
            <w:r w:rsidR="00506A0C">
              <w:rPr>
                <w:rFonts w:ascii="Times New Roman" w:hAnsi="Times New Roman" w:cs="Times New Roman"/>
                <w:sz w:val="24"/>
                <w:szCs w:val="24"/>
              </w:rPr>
              <w:t>ков в возрасте от 14 до 18 лет</w:t>
            </w:r>
            <w:r w:rsidR="00F933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1902">
              <w:rPr>
                <w:rFonts w:ascii="Times New Roman" w:hAnsi="Times New Roman" w:cs="Times New Roman"/>
                <w:sz w:val="24"/>
                <w:szCs w:val="24"/>
              </w:rPr>
              <w:t xml:space="preserve"> в т.ч. доля состоящих на учете в комиссии по делам несовершеннолетних составила</w:t>
            </w:r>
            <w:r w:rsidR="00506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902">
              <w:rPr>
                <w:rFonts w:ascii="Times New Roman" w:hAnsi="Times New Roman" w:cs="Times New Roman"/>
                <w:sz w:val="24"/>
                <w:szCs w:val="24"/>
              </w:rPr>
              <w:t xml:space="preserve">2,4 % или 336 чел. </w:t>
            </w:r>
          </w:p>
          <w:p w:rsidR="006E1902" w:rsidRPr="006E1902" w:rsidRDefault="006E1902" w:rsidP="006E190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2">
              <w:rPr>
                <w:rFonts w:ascii="Times New Roman" w:hAnsi="Times New Roman" w:cs="Times New Roman"/>
                <w:sz w:val="24"/>
                <w:szCs w:val="24"/>
              </w:rPr>
              <w:t>Для максимального учета особенностей работы с различными группами,  а так же целью интеграции подростков на рынке труда и профилактике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902">
              <w:rPr>
                <w:rFonts w:ascii="Times New Roman" w:hAnsi="Times New Roman" w:cs="Times New Roman"/>
                <w:sz w:val="24"/>
                <w:szCs w:val="24"/>
              </w:rPr>
              <w:t>безработицы и правонарушений Департаментом труда и занятости населения Ханты-Мансийского автономного округа – Югры разработан проект «Выбор за тобой!».</w:t>
            </w:r>
          </w:p>
          <w:p w:rsidR="006E1902" w:rsidRPr="006E1902" w:rsidRDefault="006E1902" w:rsidP="006E190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«Выбор за тобой!» включает в себя комплекс мероприятий по профессиональной ориентации агитационной и информационной направленности, способствующих выбору будущей профессии  </w:t>
            </w:r>
            <w:r w:rsidRPr="006E1902">
              <w:rPr>
                <w:rFonts w:ascii="Times New Roman" w:hAnsi="Times New Roman" w:cs="Times New Roman"/>
                <w:sz w:val="24"/>
                <w:szCs w:val="24"/>
              </w:rPr>
              <w:t>учащимися общеобразовательных организаций Ханты-Мансийского автономного округа – Югры.</w:t>
            </w:r>
          </w:p>
          <w:p w:rsidR="006E1902" w:rsidRPr="006E1902" w:rsidRDefault="006E1902" w:rsidP="006E190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Проекта позволяют выйти за временные рамки и </w:t>
            </w:r>
            <w:r w:rsidRPr="006E1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предоставления государственной услуги, дают возможность участникам проекта составить наиболее точный и эффективный профплан реализации своих возможностей и амбиций в условиях современного рынка труда.</w:t>
            </w:r>
          </w:p>
          <w:p w:rsidR="006E1902" w:rsidRPr="006E1902" w:rsidRDefault="006E1902" w:rsidP="006E190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2">
              <w:rPr>
                <w:rFonts w:ascii="Times New Roman" w:hAnsi="Times New Roman" w:cs="Times New Roman"/>
                <w:sz w:val="24"/>
                <w:szCs w:val="24"/>
              </w:rPr>
              <w:t>В 2014 году в различных мероприятиях Проекта «Выбор за тобой!» приняли участие 592 подростка, состоящих на учете в КДН.</w:t>
            </w:r>
          </w:p>
          <w:p w:rsidR="006E1902" w:rsidRPr="006E1902" w:rsidRDefault="006E1902" w:rsidP="006E190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2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проекта «Выбор за тобой!» были проведены 229 мероприятий.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90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E1902" w:rsidRPr="006E1902" w:rsidRDefault="006E1902" w:rsidP="006E190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2">
              <w:rPr>
                <w:rFonts w:ascii="Times New Roman" w:hAnsi="Times New Roman" w:cs="Times New Roman"/>
                <w:sz w:val="24"/>
                <w:szCs w:val="24"/>
              </w:rPr>
              <w:t>67 классных часа;</w:t>
            </w:r>
          </w:p>
          <w:p w:rsidR="006E1902" w:rsidRPr="006E1902" w:rsidRDefault="006E1902" w:rsidP="006E190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2">
              <w:rPr>
                <w:rFonts w:ascii="Times New Roman" w:hAnsi="Times New Roman" w:cs="Times New Roman"/>
                <w:sz w:val="24"/>
                <w:szCs w:val="24"/>
              </w:rPr>
              <w:t>55 бесед, лекций, элективных курсов и круглых столов;</w:t>
            </w:r>
          </w:p>
          <w:p w:rsidR="006E1902" w:rsidRPr="006E1902" w:rsidRDefault="006E1902" w:rsidP="006E190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2">
              <w:rPr>
                <w:rFonts w:ascii="Times New Roman" w:hAnsi="Times New Roman" w:cs="Times New Roman"/>
                <w:sz w:val="24"/>
                <w:szCs w:val="24"/>
              </w:rPr>
              <w:t>42 экскурсии на предприятия, в том числе с целью посещения конкурсов Профессионального мастерства, проведение лабораторных опытов. Например ООО «Когалымское управление технологического транспорта», Южно-Балыкский газоперерабатывающий завод филиал ОАО «СибурТюментГаз», МАУ «Телерадиокомпания Пыть-Яхинформ», ООО «ГазпромтрансгазЮгорск», ООО СХ «Северстрой-инвест» г. Белоярский, ТПП «Повхнефтегаз» и   Нефтеперерабатывающий завод ТПП «Когалымнефтегаз» г. Когалым, ООО «РИМЕРА-СЕРВИС» Филиал «РИМЕРА-СЕРВИС-Нижневартовск» и ЗАО «Нижневартовскстройдеталь»  г. Нижневартовск, Покачевская и Когалымская городские больницы, Почта России и ОФПС -71 (Пожарная часть) г. Урай.</w:t>
            </w:r>
          </w:p>
          <w:p w:rsidR="006E1902" w:rsidRPr="006E1902" w:rsidRDefault="006E1902" w:rsidP="006E190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2">
              <w:rPr>
                <w:rFonts w:ascii="Times New Roman" w:hAnsi="Times New Roman" w:cs="Times New Roman"/>
                <w:sz w:val="24"/>
                <w:szCs w:val="24"/>
              </w:rPr>
              <w:t>26 профессиональных проб на территории не только учебных заведений, но и непосредственно у работодателей. Например, налоговой инспекции, архиве, мировом и городском судах г. Мегиона.</w:t>
            </w:r>
          </w:p>
          <w:p w:rsidR="006E1902" w:rsidRPr="006E1902" w:rsidRDefault="006E1902" w:rsidP="006E190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2">
              <w:rPr>
                <w:rFonts w:ascii="Times New Roman" w:hAnsi="Times New Roman" w:cs="Times New Roman"/>
                <w:sz w:val="24"/>
                <w:szCs w:val="24"/>
              </w:rPr>
              <w:t>14 профориентационных игр, таких как «Рынок профессий», «Лучший мотив», «Мир профессий», «Рынок труда: Вопросы и ответы» и т.д.</w:t>
            </w:r>
          </w:p>
          <w:p w:rsidR="006E1902" w:rsidRPr="006E1902" w:rsidRDefault="006E1902" w:rsidP="006E190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2">
              <w:rPr>
                <w:rFonts w:ascii="Times New Roman" w:hAnsi="Times New Roman" w:cs="Times New Roman"/>
                <w:sz w:val="24"/>
                <w:szCs w:val="24"/>
              </w:rPr>
              <w:t>14 выставок и конкурсов рисунков и фотографий, в том числе и среди самых маленьких участников проекта.</w:t>
            </w:r>
          </w:p>
          <w:p w:rsidR="00DC3F7F" w:rsidRPr="007D4887" w:rsidRDefault="006E1902" w:rsidP="007D488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2">
              <w:rPr>
                <w:rFonts w:ascii="Times New Roman" w:hAnsi="Times New Roman" w:cs="Times New Roman"/>
                <w:sz w:val="24"/>
                <w:szCs w:val="24"/>
              </w:rPr>
              <w:t>11 тренингов на темы «Мои жизненные и профессиональные темы», «Образ моей карьеры», «Лифт в будущее», «Как выбирать профессию», «Все профессии нужны - все профессии важны».</w:t>
            </w:r>
          </w:p>
        </w:tc>
      </w:tr>
      <w:tr w:rsidR="006E1160" w:rsidRPr="006E1902" w:rsidTr="00C94D2B">
        <w:tc>
          <w:tcPr>
            <w:tcW w:w="568" w:type="dxa"/>
          </w:tcPr>
          <w:p w:rsidR="006E1160" w:rsidRPr="006E1902" w:rsidRDefault="006E1160" w:rsidP="006E1160">
            <w:pPr>
              <w:spacing w:line="240" w:lineRule="auto"/>
              <w:ind w:right="-141"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2.7.</w:t>
            </w:r>
          </w:p>
        </w:tc>
        <w:tc>
          <w:tcPr>
            <w:tcW w:w="3402" w:type="dxa"/>
          </w:tcPr>
          <w:p w:rsidR="006E1160" w:rsidRPr="006E1902" w:rsidRDefault="006E1160" w:rsidP="006E11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902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временного трудоустройства несовершеннолетних, совершивших противоправные действия, в досудебный период – как одна из мер по предупреждению совершения повторного деяния.</w:t>
            </w:r>
          </w:p>
        </w:tc>
        <w:tc>
          <w:tcPr>
            <w:tcW w:w="1984" w:type="dxa"/>
          </w:tcPr>
          <w:p w:rsidR="006E1160" w:rsidRPr="006E1902" w:rsidRDefault="006E1160" w:rsidP="006E11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902">
              <w:rPr>
                <w:rFonts w:ascii="Times New Roman" w:hAnsi="Times New Roman" w:cs="Times New Roman"/>
                <w:sz w:val="24"/>
                <w:szCs w:val="24"/>
              </w:rPr>
              <w:t>Дептруда и занятости Югры</w:t>
            </w:r>
          </w:p>
        </w:tc>
        <w:tc>
          <w:tcPr>
            <w:tcW w:w="1701" w:type="dxa"/>
          </w:tcPr>
          <w:p w:rsidR="006E1160" w:rsidRPr="006E1902" w:rsidRDefault="00FC0D42" w:rsidP="006E1160">
            <w:pPr>
              <w:pStyle w:val="a3"/>
              <w:numPr>
                <w:ilvl w:val="12"/>
                <w:numId w:val="0"/>
              </w:numPr>
              <w:jc w:val="center"/>
              <w:rPr>
                <w:color w:val="000000"/>
                <w:sz w:val="24"/>
              </w:rPr>
            </w:pPr>
            <w:r w:rsidRPr="006E1902">
              <w:rPr>
                <w:color w:val="000000"/>
                <w:sz w:val="24"/>
              </w:rPr>
              <w:t>до 20 января 2015 года</w:t>
            </w:r>
          </w:p>
          <w:p w:rsidR="00FC0D42" w:rsidRPr="006E1902" w:rsidRDefault="00FC0D42" w:rsidP="006E1160">
            <w:pPr>
              <w:pStyle w:val="a3"/>
              <w:numPr>
                <w:ilvl w:val="12"/>
                <w:numId w:val="0"/>
              </w:numPr>
              <w:jc w:val="center"/>
              <w:rPr>
                <w:color w:val="000000"/>
                <w:sz w:val="24"/>
              </w:rPr>
            </w:pPr>
            <w:r w:rsidRPr="006E1902">
              <w:rPr>
                <w:color w:val="000000"/>
                <w:sz w:val="24"/>
              </w:rPr>
              <w:t>(результаты работы в 2014 году);</w:t>
            </w:r>
          </w:p>
          <w:p w:rsidR="00FC0D42" w:rsidRPr="006E1902" w:rsidRDefault="00FC0D42" w:rsidP="006E1160">
            <w:pPr>
              <w:pStyle w:val="a3"/>
              <w:numPr>
                <w:ilvl w:val="12"/>
                <w:numId w:val="0"/>
              </w:numPr>
              <w:jc w:val="center"/>
              <w:rPr>
                <w:color w:val="000000"/>
                <w:sz w:val="24"/>
              </w:rPr>
            </w:pPr>
            <w:r w:rsidRPr="006E1902">
              <w:rPr>
                <w:color w:val="000000"/>
                <w:sz w:val="24"/>
              </w:rPr>
              <w:t xml:space="preserve">до 30 декабря 2015 года </w:t>
            </w:r>
          </w:p>
          <w:p w:rsidR="00FC0D42" w:rsidRPr="006E1902" w:rsidRDefault="00FC0D42" w:rsidP="00FC0D42">
            <w:pPr>
              <w:pStyle w:val="a3"/>
              <w:numPr>
                <w:ilvl w:val="12"/>
                <w:numId w:val="0"/>
              </w:numPr>
              <w:jc w:val="center"/>
              <w:rPr>
                <w:color w:val="000000"/>
                <w:sz w:val="24"/>
              </w:rPr>
            </w:pPr>
            <w:r w:rsidRPr="006E1902">
              <w:rPr>
                <w:color w:val="000000"/>
                <w:sz w:val="24"/>
              </w:rPr>
              <w:t>(результаты работы в 2015 году)</w:t>
            </w:r>
          </w:p>
        </w:tc>
        <w:tc>
          <w:tcPr>
            <w:tcW w:w="7513" w:type="dxa"/>
          </w:tcPr>
          <w:p w:rsidR="00DC3F7F" w:rsidRPr="006E1902" w:rsidRDefault="006E1160" w:rsidP="00DC3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C94D2B" w:rsidRPr="006E1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3F7F" w:rsidRPr="006E1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3F7F" w:rsidRPr="006E1902">
              <w:rPr>
                <w:rFonts w:ascii="Times New Roman" w:hAnsi="Times New Roman" w:cs="Times New Roman"/>
                <w:sz w:val="24"/>
                <w:szCs w:val="24"/>
              </w:rPr>
              <w:t>Органами службы занятости населения оказывается адресное содействие трудоустройству несовершеннолетним, находящимся в социально опасном положении или иной трудной жизненной ситуации, в том числе состоящим на профилактических учётах в подразделения по делам несовершеннолетних и защите их прав, совершившим противоправные действия.</w:t>
            </w:r>
          </w:p>
          <w:p w:rsidR="006E1902" w:rsidRPr="006E1902" w:rsidRDefault="006E1902" w:rsidP="006E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2">
              <w:rPr>
                <w:rFonts w:ascii="Times New Roman" w:hAnsi="Times New Roman" w:cs="Times New Roman"/>
                <w:sz w:val="24"/>
                <w:szCs w:val="24"/>
              </w:rPr>
              <w:t xml:space="preserve">      С указанными несовершеннолетними в рамках заключенных соглашений о взаимодействии между центрами занятости населения и подразделениями по делам несовершеннолетних (с территориальными комиссиями по делам несовершеннолетних и защите их прав, с органами внутренних дел муниципальных образований автономного округа) проводится индивидуальная профилактическая работа, со стороны органов службы занятости населения проводится адресная работа по вовлечению несовершеннолетних в трудовую деятельность. Подразделениями по делам несовершеннолетних в адрес центров занятости населения в постоянном режиме направляются списки несовершеннолетних, состоящих на профилактических учётах, в том числе совершивших противоправные действия.</w:t>
            </w:r>
          </w:p>
          <w:p w:rsidR="00506A0C" w:rsidRDefault="00DC3F7F" w:rsidP="00DC3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2">
              <w:rPr>
                <w:rFonts w:ascii="Times New Roman" w:hAnsi="Times New Roman" w:cs="Times New Roman"/>
                <w:sz w:val="24"/>
                <w:szCs w:val="24"/>
              </w:rPr>
              <w:t xml:space="preserve">       В 2014 году центрами занятости населения было трудоустроено: </w:t>
            </w:r>
            <w:r w:rsidR="00506A0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506A0C" w:rsidRDefault="00506A0C" w:rsidP="00DC3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C3F7F" w:rsidRPr="006E1902">
              <w:rPr>
                <w:rFonts w:ascii="Times New Roman" w:hAnsi="Times New Roman" w:cs="Times New Roman"/>
                <w:sz w:val="24"/>
                <w:szCs w:val="24"/>
              </w:rPr>
              <w:t xml:space="preserve">624 </w:t>
            </w:r>
            <w:r w:rsidR="0077272F">
              <w:rPr>
                <w:rFonts w:ascii="Times New Roman" w:hAnsi="Times New Roman" w:cs="Times New Roman"/>
                <w:sz w:val="24"/>
                <w:szCs w:val="24"/>
              </w:rPr>
              <w:t>подростка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272F" w:rsidRPr="006E1902">
              <w:rPr>
                <w:rFonts w:ascii="Times New Roman" w:hAnsi="Times New Roman" w:cs="Times New Roman"/>
                <w:sz w:val="24"/>
                <w:szCs w:val="24"/>
              </w:rPr>
              <w:t>состоящих на учёте в комиссиях по делам несовершеннолетних и защите их прав</w:t>
            </w:r>
            <w:r w:rsidR="0077272F">
              <w:rPr>
                <w:rFonts w:ascii="Times New Roman" w:hAnsi="Times New Roman" w:cs="Times New Roman"/>
                <w:sz w:val="24"/>
                <w:szCs w:val="24"/>
              </w:rPr>
              <w:t>, совершивших противоправные действия</w:t>
            </w:r>
            <w:r w:rsidR="0077272F" w:rsidRPr="006E1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7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C3F7F" w:rsidRPr="006E1902">
              <w:rPr>
                <w:rFonts w:ascii="Times New Roman" w:hAnsi="Times New Roman" w:cs="Times New Roman"/>
                <w:sz w:val="24"/>
                <w:szCs w:val="24"/>
              </w:rPr>
              <w:t>90,0% от общей численности клиентов центров занятости населения указанной категории</w:t>
            </w:r>
            <w:r w:rsidR="0077272F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="00DC3F7F" w:rsidRPr="006E1902">
              <w:rPr>
                <w:rFonts w:ascii="Times New Roman" w:hAnsi="Times New Roman" w:cs="Times New Roman"/>
                <w:sz w:val="24"/>
                <w:szCs w:val="24"/>
              </w:rPr>
              <w:t xml:space="preserve"> 605 человек на временное трудоустройство в свободное от учёбы время, 19 человек – на </w:t>
            </w:r>
            <w:r w:rsidR="0077272F">
              <w:rPr>
                <w:rFonts w:ascii="Times New Roman" w:hAnsi="Times New Roman" w:cs="Times New Roman"/>
                <w:sz w:val="24"/>
                <w:szCs w:val="24"/>
              </w:rPr>
              <w:t>общественные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3F7F" w:rsidRPr="006E1902" w:rsidRDefault="00506A0C" w:rsidP="00DC3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C3F7F" w:rsidRPr="006E1902">
              <w:rPr>
                <w:rFonts w:ascii="Times New Roman" w:hAnsi="Times New Roman" w:cs="Times New Roman"/>
                <w:sz w:val="24"/>
                <w:szCs w:val="24"/>
              </w:rPr>
              <w:t>196 человек из числа состоящих на учёте в органах внутренних дел</w:t>
            </w:r>
            <w:r w:rsidR="0077272F">
              <w:rPr>
                <w:rFonts w:ascii="Times New Roman" w:hAnsi="Times New Roman" w:cs="Times New Roman"/>
                <w:sz w:val="24"/>
                <w:szCs w:val="24"/>
              </w:rPr>
              <w:t>, совершивших противоправные действия (</w:t>
            </w:r>
            <w:r w:rsidR="00DC3F7F" w:rsidRPr="006E1902">
              <w:rPr>
                <w:rFonts w:ascii="Times New Roman" w:hAnsi="Times New Roman" w:cs="Times New Roman"/>
                <w:sz w:val="24"/>
                <w:szCs w:val="24"/>
              </w:rPr>
              <w:t>90,3% от общей численности клиентов центров занятости населения указанной категории</w:t>
            </w:r>
            <w:r w:rsidR="0077272F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="00DC3F7F" w:rsidRPr="006E1902">
              <w:rPr>
                <w:rFonts w:ascii="Times New Roman" w:hAnsi="Times New Roman" w:cs="Times New Roman"/>
                <w:sz w:val="24"/>
                <w:szCs w:val="24"/>
              </w:rPr>
              <w:t xml:space="preserve"> 187 человек на временное трудоустройство в свободное от учёбы время, 9 человек – на </w:t>
            </w:r>
            <w:r w:rsidR="0077272F">
              <w:rPr>
                <w:rFonts w:ascii="Times New Roman" w:hAnsi="Times New Roman" w:cs="Times New Roman"/>
                <w:sz w:val="24"/>
                <w:szCs w:val="24"/>
              </w:rPr>
              <w:t>общественные работы</w:t>
            </w:r>
            <w:r w:rsidR="00DC3F7F" w:rsidRPr="006E1902">
              <w:rPr>
                <w:rFonts w:ascii="Times New Roman" w:hAnsi="Times New Roman" w:cs="Times New Roman"/>
                <w:sz w:val="24"/>
                <w:szCs w:val="24"/>
              </w:rPr>
              <w:t xml:space="preserve">.             </w:t>
            </w:r>
          </w:p>
          <w:p w:rsidR="002E59CF" w:rsidRDefault="006E1902" w:rsidP="00DC3F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54C3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числа трудоустроенных несовершеннолетних 36 человек</w:t>
            </w:r>
            <w:r w:rsidR="00B54C34">
              <w:rPr>
                <w:rFonts w:ascii="Times New Roman" w:hAnsi="Times New Roman" w:cs="Times New Roman"/>
                <w:sz w:val="24"/>
                <w:szCs w:val="24"/>
              </w:rPr>
              <w:t xml:space="preserve"> были трудоустроены </w:t>
            </w:r>
            <w:r w:rsidR="00B54C34" w:rsidRPr="006E1902">
              <w:rPr>
                <w:rFonts w:ascii="Times New Roman" w:hAnsi="Times New Roman" w:cs="Times New Roman"/>
                <w:sz w:val="24"/>
                <w:szCs w:val="24"/>
              </w:rPr>
              <w:t>в досудебный период</w:t>
            </w:r>
            <w:r w:rsidR="00B54C34" w:rsidRPr="006E190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customMarkFollows="1" w:id="2"/>
              <w:t>*</w:t>
            </w:r>
            <w:r w:rsidR="00B54C34" w:rsidRPr="006E1902">
              <w:rPr>
                <w:rFonts w:ascii="Times New Roman" w:hAnsi="Times New Roman" w:cs="Times New Roman"/>
                <w:sz w:val="24"/>
                <w:szCs w:val="24"/>
              </w:rPr>
              <w:t xml:space="preserve"> на временны</w:t>
            </w:r>
            <w:r w:rsidR="007727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54C34" w:rsidRPr="006E1902">
              <w:rPr>
                <w:rFonts w:ascii="Times New Roman" w:hAnsi="Times New Roman" w:cs="Times New Roman"/>
                <w:sz w:val="24"/>
                <w:szCs w:val="24"/>
              </w:rPr>
              <w:t xml:space="preserve"> рабочие места </w:t>
            </w:r>
            <w:r w:rsidR="007727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B54C34" w:rsidRPr="006E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(2 человека на общественные работы и 34 человека на временное трудоустройство для несовершеннолетних граждан в свободное от учёбы время</w:t>
            </w:r>
            <w:r w:rsidR="00B54C34" w:rsidRPr="006E1902">
              <w:rPr>
                <w:rStyle w:val="ab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ootnoteReference w:customMarkFollows="1" w:id="3"/>
              <w:t>**</w:t>
            </w:r>
            <w:r w:rsidR="00B54C34" w:rsidRPr="006E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2E5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3F7F" w:rsidRPr="006E1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2E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</w:p>
          <w:p w:rsidR="00DC3F7F" w:rsidRPr="006E1902" w:rsidRDefault="002E59CF" w:rsidP="00DC3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DC3F7F" w:rsidRPr="006E1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органов службы занятости населения в реализации мероприятий по вовлечению несовершеннолетних в трудовую деятельность </w:t>
            </w:r>
            <w:r w:rsidR="00DC3F7F" w:rsidRPr="006E1902">
              <w:rPr>
                <w:rFonts w:ascii="Times New Roman" w:hAnsi="Times New Roman" w:cs="Times New Roman"/>
                <w:sz w:val="24"/>
                <w:szCs w:val="24"/>
              </w:rPr>
              <w:t>на стадии досудебного разбирательства способствует формированию у несовершеннолетнего трудовых навыков, занятости в свободное время, профилактике правонарушений, совершения повторных противоправных де</w:t>
            </w:r>
            <w:r w:rsidR="0077272F">
              <w:rPr>
                <w:rFonts w:ascii="Times New Roman" w:hAnsi="Times New Roman" w:cs="Times New Roman"/>
                <w:sz w:val="24"/>
                <w:szCs w:val="24"/>
              </w:rPr>
              <w:t>йствий</w:t>
            </w:r>
            <w:r w:rsidR="00DC3F7F" w:rsidRPr="006E1902">
              <w:rPr>
                <w:rFonts w:ascii="Times New Roman" w:hAnsi="Times New Roman" w:cs="Times New Roman"/>
                <w:sz w:val="24"/>
                <w:szCs w:val="24"/>
              </w:rPr>
              <w:t>. Участие несовершеннолетних в мероприятиях органов службы занятости населения может способствовать к вынесению смягчающего обстоятельства при судебных разбирательствах. В 2014 году в отношении 44,4 % дел или                                          16 трудоустроенных при содействии центров занятости граждан было принято решение о прекращении судебных разбирательств в связи с применением сторон.</w:t>
            </w:r>
          </w:p>
          <w:p w:rsidR="00B54C34" w:rsidRPr="006E1902" w:rsidRDefault="00B54C34" w:rsidP="007D48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7F1A" w:rsidRPr="00DC3F7F" w:rsidRDefault="00667F1A" w:rsidP="00DC3F7F">
      <w:pPr>
        <w:rPr>
          <w:rFonts w:ascii="Times New Roman" w:hAnsi="Times New Roman" w:cs="Times New Roman"/>
          <w:sz w:val="24"/>
          <w:szCs w:val="24"/>
        </w:rPr>
      </w:pPr>
    </w:p>
    <w:sectPr w:rsidR="00667F1A" w:rsidRPr="00DC3F7F" w:rsidSect="00802FAE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361" w:rsidRDefault="000E5361" w:rsidP="00C94D2B">
      <w:pPr>
        <w:spacing w:after="0" w:line="240" w:lineRule="auto"/>
      </w:pPr>
      <w:r>
        <w:separator/>
      </w:r>
    </w:p>
  </w:endnote>
  <w:endnote w:type="continuationSeparator" w:id="1">
    <w:p w:rsidR="000E5361" w:rsidRDefault="000E5361" w:rsidP="00C9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361" w:rsidRDefault="000E5361" w:rsidP="00C94D2B">
      <w:pPr>
        <w:spacing w:after="0" w:line="240" w:lineRule="auto"/>
      </w:pPr>
      <w:r>
        <w:separator/>
      </w:r>
    </w:p>
  </w:footnote>
  <w:footnote w:type="continuationSeparator" w:id="1">
    <w:p w:rsidR="000E5361" w:rsidRDefault="000E5361" w:rsidP="00C94D2B">
      <w:pPr>
        <w:spacing w:after="0" w:line="240" w:lineRule="auto"/>
      </w:pPr>
      <w:r>
        <w:continuationSeparator/>
      </w:r>
    </w:p>
  </w:footnote>
  <w:footnote w:id="2">
    <w:p w:rsidR="00B54C34" w:rsidRPr="00FB39A9" w:rsidRDefault="00B54C34" w:rsidP="00B54C34">
      <w:pPr>
        <w:pStyle w:val="a9"/>
        <w:jc w:val="both"/>
        <w:rPr>
          <w:rFonts w:ascii="Times New Roman" w:hAnsi="Times New Roman" w:cs="Times New Roman"/>
        </w:rPr>
      </w:pPr>
      <w:r w:rsidRPr="00FB39A9">
        <w:rPr>
          <w:rStyle w:val="ab"/>
          <w:rFonts w:ascii="Times New Roman" w:hAnsi="Times New Roman" w:cs="Times New Roman"/>
        </w:rPr>
        <w:t>*</w:t>
      </w:r>
      <w:r w:rsidRPr="00FB39A9">
        <w:rPr>
          <w:rFonts w:ascii="Times New Roman" w:hAnsi="Times New Roman" w:cs="Times New Roman"/>
        </w:rPr>
        <w:t xml:space="preserve"> отнесени</w:t>
      </w:r>
      <w:r>
        <w:rPr>
          <w:rFonts w:ascii="Times New Roman" w:hAnsi="Times New Roman" w:cs="Times New Roman"/>
        </w:rPr>
        <w:t>е</w:t>
      </w:r>
      <w:r w:rsidRPr="00FB39A9">
        <w:rPr>
          <w:rFonts w:ascii="Times New Roman" w:hAnsi="Times New Roman" w:cs="Times New Roman"/>
        </w:rPr>
        <w:t xml:space="preserve"> граждан к указанной категории </w:t>
      </w:r>
      <w:r>
        <w:rPr>
          <w:rFonts w:ascii="Times New Roman" w:hAnsi="Times New Roman" w:cs="Times New Roman"/>
        </w:rPr>
        <w:t>осуществлялось центрами занятости населения</w:t>
      </w:r>
      <w:r w:rsidRPr="00FB39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основании информации, представленной органами внутренних дел.</w:t>
      </w:r>
    </w:p>
  </w:footnote>
  <w:footnote w:id="3">
    <w:p w:rsidR="00B54C34" w:rsidRDefault="00B54C34" w:rsidP="00B54C34">
      <w:pPr>
        <w:pStyle w:val="a9"/>
        <w:jc w:val="both"/>
      </w:pPr>
      <w:r w:rsidRPr="00FB39A9">
        <w:rPr>
          <w:rStyle w:val="ab"/>
          <w:rFonts w:ascii="Times New Roman" w:hAnsi="Times New Roman" w:cs="Times New Roman"/>
        </w:rPr>
        <w:t>**</w:t>
      </w:r>
      <w:r w:rsidRPr="00FB39A9">
        <w:rPr>
          <w:rFonts w:ascii="Times New Roman" w:hAnsi="Times New Roman" w:cs="Times New Roman"/>
        </w:rPr>
        <w:t xml:space="preserve"> при этом четверым гражданам услуга по временному трудоустройству в свободное от учёбы время предоставлена дважды, двоим гражданам </w:t>
      </w:r>
      <w:r>
        <w:rPr>
          <w:rFonts w:ascii="Times New Roman" w:hAnsi="Times New Roman" w:cs="Times New Roman"/>
        </w:rPr>
        <w:t>–</w:t>
      </w:r>
      <w:r w:rsidRPr="00FB39A9">
        <w:rPr>
          <w:rFonts w:ascii="Times New Roman" w:hAnsi="Times New Roman" w:cs="Times New Roman"/>
        </w:rPr>
        <w:t xml:space="preserve"> трижды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25966"/>
      <w:docPartObj>
        <w:docPartGallery w:val="Page Numbers (Top of Page)"/>
        <w:docPartUnique/>
      </w:docPartObj>
    </w:sdtPr>
    <w:sdtContent>
      <w:p w:rsidR="00802FAE" w:rsidRDefault="00875181">
        <w:pPr>
          <w:pStyle w:val="ac"/>
          <w:jc w:val="center"/>
        </w:pPr>
        <w:fldSimple w:instr=" PAGE   \* MERGEFORMAT ">
          <w:r w:rsidR="007D4887">
            <w:rPr>
              <w:noProof/>
            </w:rPr>
            <w:t>2</w:t>
          </w:r>
        </w:fldSimple>
      </w:p>
    </w:sdtContent>
  </w:sdt>
  <w:p w:rsidR="00802FAE" w:rsidRDefault="00802FAE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1160"/>
    <w:rsid w:val="00076AE5"/>
    <w:rsid w:val="000E5361"/>
    <w:rsid w:val="0026468C"/>
    <w:rsid w:val="002E59CF"/>
    <w:rsid w:val="00323FA1"/>
    <w:rsid w:val="0038037E"/>
    <w:rsid w:val="003D02BC"/>
    <w:rsid w:val="004F49A8"/>
    <w:rsid w:val="00506A0C"/>
    <w:rsid w:val="00641230"/>
    <w:rsid w:val="00667F1A"/>
    <w:rsid w:val="006E1160"/>
    <w:rsid w:val="006E1902"/>
    <w:rsid w:val="0077272F"/>
    <w:rsid w:val="007A1C1D"/>
    <w:rsid w:val="007D4887"/>
    <w:rsid w:val="00802FAE"/>
    <w:rsid w:val="00875181"/>
    <w:rsid w:val="00886846"/>
    <w:rsid w:val="0095643F"/>
    <w:rsid w:val="00A26DAA"/>
    <w:rsid w:val="00B43FF4"/>
    <w:rsid w:val="00B54C34"/>
    <w:rsid w:val="00C77080"/>
    <w:rsid w:val="00C94D2B"/>
    <w:rsid w:val="00DA3B6B"/>
    <w:rsid w:val="00DC3F7F"/>
    <w:rsid w:val="00DD2D8E"/>
    <w:rsid w:val="00ED4173"/>
    <w:rsid w:val="00EF6919"/>
    <w:rsid w:val="00F933EB"/>
    <w:rsid w:val="00FC0D42"/>
    <w:rsid w:val="00FE022C"/>
    <w:rsid w:val="00FE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E116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6E116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semiHidden/>
    <w:rsid w:val="006E116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E1160"/>
    <w:rPr>
      <w:rFonts w:ascii="Tahoma" w:eastAsia="Times New Roman" w:hAnsi="Tahoma" w:cs="Times New Roman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77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667F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7F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C94D2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94D2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94D2B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802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02FAE"/>
  </w:style>
  <w:style w:type="paragraph" w:styleId="ae">
    <w:name w:val="footer"/>
    <w:basedOn w:val="a"/>
    <w:link w:val="af"/>
    <w:uiPriority w:val="99"/>
    <w:semiHidden/>
    <w:unhideWhenUsed/>
    <w:rsid w:val="00802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02FAE"/>
  </w:style>
  <w:style w:type="character" w:customStyle="1" w:styleId="level2">
    <w:name w:val="level2"/>
    <w:basedOn w:val="a0"/>
    <w:rsid w:val="00B54C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8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7373">
          <w:marLeft w:val="0"/>
          <w:marRight w:val="0"/>
          <w:marTop w:val="0"/>
          <w:marBottom w:val="0"/>
          <w:divBdr>
            <w:top w:val="single" w:sz="2" w:space="0" w:color="C4C7CC"/>
            <w:left w:val="single" w:sz="4" w:space="0" w:color="C4C7CC"/>
            <w:bottom w:val="single" w:sz="2" w:space="0" w:color="C4C7CC"/>
            <w:right w:val="single" w:sz="4" w:space="0" w:color="C4C7CC"/>
          </w:divBdr>
          <w:divsChild>
            <w:div w:id="102606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249">
                  <w:marLeft w:val="130"/>
                  <w:marRight w:val="1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43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Болтасева Галина Александровна</dc:creator>
  <cp:lastModifiedBy>Болтасева Галина Александровна</cp:lastModifiedBy>
  <cp:revision>2</cp:revision>
  <cp:lastPrinted>2015-01-20T04:47:00Z</cp:lastPrinted>
  <dcterms:created xsi:type="dcterms:W3CDTF">2015-12-01T05:12:00Z</dcterms:created>
  <dcterms:modified xsi:type="dcterms:W3CDTF">2015-12-01T05:12:00Z</dcterms:modified>
</cp:coreProperties>
</file>