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7850" cy="68135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778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5pt;height:53.6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образование Кондинский район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Ханты-Мансийского автономного округа – Югры</w:t>
      </w:r>
      <w:r>
        <w:rPr>
          <w:b/>
        </w:rPr>
      </w:r>
    </w:p>
    <w:p>
      <w:pPr>
        <w:pStyle w:val="Normal"/>
      </w:pPr>
    </w:p>
    <w:p>
      <w:pPr>
        <w:pStyle w:val="Normal"/>
      </w:pPr>
    </w:p>
    <w:p>
      <w:pPr>
        <w:pStyle w:val="Heading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 xml:space="preserve">ГЛАВА</w:t>
      </w:r>
      <w:r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Heading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>
        <w:trPr/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 xml:space="preserve">31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марта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202</w:t>
            </w:r>
            <w:r>
              <w:rPr>
                <w:color w:val="000000"/>
                <w:sz w:val="26"/>
                <w:szCs w:val="26"/>
              </w:rPr>
              <w:t xml:space="preserve">3</w:t>
            </w:r>
            <w:r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202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z w:val="26"/>
                <w:szCs w:val="26"/>
              </w:rPr>
              <w:t xml:space="preserve">21</w:t>
            </w:r>
            <w:r>
              <w:rPr>
                <w:color w:val="000000"/>
                <w:sz w:val="26"/>
                <w:szCs w:val="26"/>
              </w:rPr>
              <w:t xml:space="preserve">-п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пгт. Междуреченский</w:t>
            </w:r>
          </w:p>
        </w:tc>
        <w:tc>
          <w:tcPr>
            <w:tcW w:w="3478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</w:tblGrid>
      <w:tr>
        <w:trPr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назначении общественных обсуждений</w:t>
            </w:r>
          </w:p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предоставлению разрешения </w:t>
            </w:r>
            <w:r>
              <w:rPr>
                <w:bCs/>
                <w:sz w:val="26"/>
                <w:szCs w:val="26"/>
              </w:rPr>
              <w:t xml:space="preserve">на условно разрешенный вид использования земельного участка и объекта капитального строительства</w:t>
            </w:r>
            <w:r>
              <w:rPr>
                <w:sz w:val="26"/>
                <w:szCs w:val="26"/>
              </w:rPr>
            </w:r>
          </w:p>
          <w:p>
            <w:pPr>
              <w:pStyle w:val="Normal"/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</w:tbl>
    <w:p>
      <w:pPr>
        <w:pStyle w:val="Normal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целях обсуждения проекта постановления главы Кондинского района </w:t>
        <w:br w:type="textWrapping" w:clear="all"/>
        <w:t xml:space="preserve">«О предоставлении разрешения (об отказе в выдаче разрешения) </w:t>
      </w:r>
      <w:r>
        <w:rPr>
          <w:bCs/>
          <w:sz w:val="26"/>
          <w:szCs w:val="26"/>
        </w:rPr>
        <w:t xml:space="preserve">на условно разрешенный вид использования земельного участка и объекта капитального строительства» с участием жителей Кондинского района, на основании обращения в </w:t>
      </w:r>
      <w:r>
        <w:rPr>
          <w:bCs/>
          <w:sz w:val="26"/>
          <w:szCs w:val="26"/>
        </w:rPr>
        <w:t xml:space="preserve">К</w:t>
      </w:r>
      <w:r>
        <w:rPr>
          <w:bCs/>
          <w:sz w:val="26"/>
          <w:szCs w:val="26"/>
        </w:rPr>
        <w:t xml:space="preserve">омиссию по </w:t>
      </w:r>
      <w:r>
        <w:rPr>
          <w:sz w:val="26"/>
          <w:szCs w:val="26"/>
        </w:rPr>
        <w:t xml:space="preserve">подготовке Правил землепользования и застройки муниципальных образований городских и сельских поселений Кондинского района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Чигурова Владислава Ивановича по вопросу предоставления разрешения на </w:t>
      </w:r>
      <w:r>
        <w:rPr>
          <w:bCs/>
          <w:sz w:val="26"/>
          <w:szCs w:val="26"/>
        </w:rPr>
        <w:t xml:space="preserve">условно разрешенный вид использования земельного участка</w:t>
      </w:r>
      <w:r>
        <w:rPr>
          <w:sz w:val="26"/>
          <w:szCs w:val="26"/>
        </w:rPr>
        <w:t xml:space="preserve">, в со</w:t>
      </w:r>
      <w:r>
        <w:rPr>
          <w:sz w:val="26"/>
          <w:szCs w:val="26"/>
        </w:rPr>
        <w:t xml:space="preserve">ответствии с частью 2 статьи 39</w:t>
      </w:r>
      <w:r>
        <w:rPr>
          <w:sz w:val="26"/>
          <w:szCs w:val="26"/>
        </w:rPr>
        <w:t xml:space="preserve"> Градостроительного кодекса Российской Федерации, решением Думы Кондинского района от 29 октября 2021 года № 843 «О принятии осуществления части полномочий по решению вопросов местного значения на 2022-2024 годы»,</w:t>
      </w:r>
      <w:r>
        <w:rPr>
          <w:b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решением Думы Кондинского района от 26 апреля 2022 года № 901 «Об утверждении Порядка организации и проведения общественных обсуждений по вопросам градостроительной деятельности в Кондинском районе», </w:t>
      </w:r>
      <w:r>
        <w:rPr>
          <w:b/>
          <w:color w:val="000000"/>
          <w:sz w:val="26"/>
          <w:szCs w:val="26"/>
        </w:rPr>
        <w:t xml:space="preserve">постановляю</w:t>
      </w:r>
      <w:r>
        <w:rPr>
          <w:b/>
          <w:sz w:val="26"/>
          <w:szCs w:val="26"/>
        </w:rPr>
        <w:t xml:space="preserve">:</w:t>
      </w:r>
      <w:r>
        <w:rPr>
          <w:bCs/>
          <w:sz w:val="26"/>
          <w:szCs w:val="26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</w:t>
      </w:r>
      <w:r>
        <w:rPr>
          <w:bCs/>
          <w:sz w:val="26"/>
          <w:szCs w:val="26"/>
        </w:rPr>
        <w:t xml:space="preserve">условно разрешенный вид использования земельного участка и объекта капитального строительства</w:t>
      </w:r>
      <w:r>
        <w:rPr>
          <w:sz w:val="26"/>
          <w:szCs w:val="26"/>
        </w:rPr>
        <w:t xml:space="preserve">» под магазин (</w:t>
      </w:r>
      <w:r>
        <w:rPr>
          <w:bCs/>
          <w:sz w:val="26"/>
          <w:szCs w:val="26"/>
        </w:rPr>
        <w:t xml:space="preserve">нестационарный объект торговли)</w:t>
      </w:r>
      <w:r>
        <w:rPr>
          <w:sz w:val="26"/>
          <w:szCs w:val="26"/>
        </w:rPr>
        <w:t xml:space="preserve"> (далее - Проект) (приложение), </w:t>
      </w:r>
      <w:r>
        <w:rPr>
          <w:bCs/>
          <w:sz w:val="26"/>
          <w:szCs w:val="26"/>
        </w:rPr>
        <w:t xml:space="preserve">в отношении земельного участка образованного путем разделения земельного участка</w:t>
      </w:r>
      <w:r>
        <w:rPr>
          <w:sz w:val="26"/>
          <w:szCs w:val="26"/>
        </w:rPr>
        <w:t xml:space="preserve"> с кадастровым номером 86:01:0401003:799, расположенного по адресу: ул. Северная, д. 49, пгт. Междуреченский</w:t>
      </w:r>
      <w:r>
        <w:rPr>
          <w:sz w:val="26"/>
          <w:szCs w:val="26"/>
        </w:rPr>
        <w:t xml:space="preserve">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апреля 2023 года на официальном сайте органов местного самоуправления Кондинского района Ханты-Мансийского автономного округа – Югры в сети «Интернет» в разделе «Общественные обсуждения» (далее - официальный информационный портал).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Организацию проведения общественных обсуждений возложить на управление архитектуры и градостроительства администрации Кондинского района (далее - Управление).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Управлению в срок до 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апреля 2023 года: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Разместить оповещение (информационное сообщение) о начале общественных обсуждений, Проект и информационные материалы к нему на официальном информационном портале, а также на информационных стендах в соответствии с требованиями статьи 5.1 Градостроительного кодекса Российской Федерации.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Открыть и провести экспозицию Проекта с 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апреля 2023 года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по 28 апреля 2023 года на официальном информационном портале.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Консультирование посетителей экспозиции Проекта проводится с 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апреля 2023 года по 28 апреля 2023 года с 08:30 до 12:00, с 13:30 до 18:00, кроме выходных и нерабочих праздничных дней, по телефону: 8(34677)41-868. 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Предложения, замечания и мнения по Проекту принимаются с 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апреля 2023 года по 28 апреля 2023 года включительно на официальном информационном портале </w:t>
      </w:r>
      <w:r>
        <w:rPr>
          <w:color w:val="000000"/>
          <w:sz w:val="26"/>
          <w:szCs w:val="26"/>
        </w:rPr>
        <w:t xml:space="preserve">и по адресу электронной почты Управления</w:t>
      </w:r>
      <w:r>
        <w:rPr>
          <w:sz w:val="26"/>
          <w:szCs w:val="26"/>
        </w:rPr>
        <w:t xml:space="preserve">: uaig@admkonda.ru,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Проведение общественных обсуждений осуществляется в соответствии с Порядком организации и проведения общественных обсуждений по вопросам градостроительной деятельности в Кондинском районе, утвержденным решением Думы Кондинского района от 26 апреля 2022 года № 901.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>
        <w:rPr>
          <w:sz w:val="26"/>
          <w:szCs w:val="26"/>
        </w:rPr>
        <w:t xml:space="preserve">По результатам проведения общественных обсуждений опубликовать на официальном информационном портале заключение по результатам общественных обсуждений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  <w:r>
        <w:rPr>
          <w:sz w:val="26"/>
          <w:szCs w:val="26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>
        <w:rPr>
          <w:sz w:val="26"/>
          <w:szCs w:val="26"/>
        </w:rPr>
        <w:t xml:space="preserve">Контроль за выполнением постановления возложить на заместителя главы района С.А. Боенко. </w:t>
      </w:r>
      <w:r>
        <w:rPr>
          <w:sz w:val="26"/>
          <w:szCs w:val="26"/>
        </w:rPr>
      </w:r>
    </w:p>
    <w:p>
      <w:pPr>
        <w:pStyle w:val="Normal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>
        <w:tc>
          <w:tcPr>
            <w:tcW w:w="4785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 xml:space="preserve">района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92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3363" w:type="dxa"/>
            <w:tcBorders>
              <w:lef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  <w:t xml:space="preserve">Мухин</w:t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са</w:t>
      </w:r>
      <w:r>
        <w:rPr>
          <w:color w:val="000000"/>
          <w:sz w:val="16"/>
          <w:szCs w:val="16"/>
        </w:rPr>
        <w:t xml:space="preserve">/Ба</w:t>
      </w:r>
      <w:r>
        <w:rPr>
          <w:color w:val="000000"/>
          <w:sz w:val="16"/>
          <w:szCs w:val="16"/>
        </w:rPr>
        <w:t xml:space="preserve">нк документов/Постановления 20</w:t>
      </w:r>
      <w:r>
        <w:rPr>
          <w:color w:val="000000"/>
          <w:sz w:val="16"/>
          <w:szCs w:val="16"/>
        </w:rPr>
        <w:t xml:space="preserve">2</w:t>
      </w:r>
      <w:r>
        <w:rPr>
          <w:color w:val="000000"/>
          <w:sz w:val="16"/>
          <w:szCs w:val="16"/>
        </w:rPr>
        <w:t xml:space="preserve">3</w:t>
      </w:r>
      <w:r>
        <w:rPr>
          <w:color w:val="000000"/>
          <w:sz w:val="16"/>
          <w:szCs w:val="16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  <w:r>
        <w:t xml:space="preserve">Приложение</w:t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  <w:r>
        <w:t xml:space="preserve">к постановлению главы района</w:t>
      </w:r>
    </w:p>
    <w:p>
      <w:pPr>
        <w:pStyle w:val="Normal"/>
        <w:tabs>
          <w:tab w:val="left" w:pos="4962" w:leader="none"/>
        </w:tabs>
        <w:ind w:left="4962"/>
      </w:pPr>
      <w:r>
        <w:t xml:space="preserve">от </w:t>
      </w:r>
      <w:r>
        <w:t xml:space="preserve">31</w:t>
      </w:r>
      <w:r>
        <w:t xml:space="preserve">.</w:t>
      </w:r>
      <w:r>
        <w:t xml:space="preserve">0</w:t>
      </w:r>
      <w:r>
        <w:t xml:space="preserve">3</w:t>
      </w:r>
      <w:r>
        <w:t xml:space="preserve">.202</w:t>
      </w:r>
      <w:r>
        <w:t xml:space="preserve">3</w:t>
      </w:r>
      <w:r>
        <w:t xml:space="preserve"> № </w:t>
      </w:r>
      <w:r>
        <w:t xml:space="preserve">21</w:t>
      </w:r>
      <w:r>
        <w:t xml:space="preserve">-п</w:t>
      </w:r>
    </w:p>
    <w:p>
      <w:pPr>
        <w:pStyle w:val="Normal"/>
        <w:rPr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Title"/>
        <w:jc w:val="right"/>
        <w:rPr>
          <w:rFonts w:ascii="Calibri" w:hAnsi="Calibri"/>
          <w:color w:val="000000"/>
          <w:sz w:val="24"/>
        </w:rPr>
      </w:pPr>
      <w:r>
        <w:rPr>
          <w:color w:val="000000"/>
          <w:sz w:val="24"/>
        </w:rPr>
        <w:t xml:space="preserve">ПРОЕКТ</w:t>
      </w:r>
      <w:r>
        <w:rPr>
          <w:rFonts w:ascii="Calibri" w:hAnsi="Calibri"/>
          <w:color w:val="000000"/>
          <w:sz w:val="24"/>
        </w:rPr>
      </w:r>
    </w:p>
    <w:p>
      <w:pPr>
        <w:pStyle w:val="Title"/>
        <w:jc w:val="right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</w:r>
    </w:p>
    <w:p>
      <w:pPr>
        <w:pStyle w:val="Normal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Муниципальное образование Кондинский район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Ханты-Мансийского автономного округа – Югры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ГЛАВА КОНДИНСКОГО РАЙОНА</w:t>
      </w:r>
    </w:p>
    <w:p>
      <w:pPr>
        <w:pStyle w:val="Normal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keepNext/>
        <w:spacing w:before="240" w:after="60"/>
        <w:jc w:val="center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 xml:space="preserve">ПОСТАНОВЛЕНИЕ</w:t>
      </w:r>
    </w:p>
    <w:p>
      <w:pPr>
        <w:pStyle w:val="Normal"/>
        <w:jc w:val="center"/>
      </w:pP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>
        <w:trPr/>
        <w:tc>
          <w:tcPr>
            <w:tcW w:w="336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от    </w:t>
            </w:r>
            <w:r>
              <w:rPr>
                <w:color w:val="000000"/>
              </w:rPr>
              <w:t xml:space="preserve">                            2023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2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</w:tc>
      </w:tr>
      <w:tr>
        <w:trPr/>
        <w:tc>
          <w:tcPr>
            <w:tcW w:w="336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74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пгт. Междуреченский</w:t>
            </w:r>
          </w:p>
        </w:tc>
        <w:tc>
          <w:tcPr>
            <w:tcW w:w="3446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hd w:val="clear" w:color="auto" w:fill="ffffff"/>
        <w:jc w:val="both"/>
      </w:pPr>
      <w:r>
        <w:t xml:space="preserve">О предоставлении разрешения (об отказе </w:t>
      </w:r>
    </w:p>
    <w:p>
      <w:pPr>
        <w:pStyle w:val="Normal"/>
        <w:shd w:val="clear" w:color="auto" w:fill="ffffff"/>
        <w:jc w:val="both"/>
        <w:rPr>
          <w:bCs/>
        </w:rPr>
      </w:pPr>
      <w:r>
        <w:t xml:space="preserve">в выдаче разрешения) </w:t>
      </w:r>
      <w:r>
        <w:rPr>
          <w:bCs/>
        </w:rPr>
        <w:t xml:space="preserve">на условно </w:t>
      </w:r>
      <w:r>
        <w:rPr>
          <w:bCs/>
        </w:rPr>
      </w:r>
    </w:p>
    <w:p>
      <w:pPr>
        <w:pStyle w:val="Normal"/>
        <w:shd w:val="clear" w:color="auto" w:fill="ffffff"/>
        <w:jc w:val="both"/>
        <w:rPr>
          <w:bCs/>
        </w:rPr>
      </w:pPr>
      <w:r>
        <w:rPr>
          <w:bCs/>
        </w:rPr>
        <w:t xml:space="preserve">разрешенный вид использования </w:t>
      </w:r>
      <w:r>
        <w:rPr>
          <w:bCs/>
        </w:rPr>
      </w:r>
    </w:p>
    <w:p>
      <w:pPr>
        <w:pStyle w:val="Normal"/>
        <w:shd w:val="clear" w:color="auto" w:fill="ffffff"/>
        <w:jc w:val="both"/>
        <w:rPr>
          <w:bCs/>
        </w:rPr>
      </w:pPr>
      <w:r>
        <w:rPr>
          <w:bCs/>
        </w:rPr>
        <w:t xml:space="preserve">земельного участка и объекта </w:t>
      </w:r>
      <w:r>
        <w:rPr>
          <w:bCs/>
        </w:rPr>
      </w:r>
    </w:p>
    <w:p>
      <w:pPr>
        <w:pStyle w:val="Normal"/>
        <w:shd w:val="clear" w:color="auto" w:fill="ffffff"/>
        <w:jc w:val="both"/>
        <w:rPr>
          <w:bCs/>
        </w:rPr>
      </w:pPr>
      <w:r>
        <w:rPr>
          <w:bCs/>
        </w:rPr>
        <w:t xml:space="preserve">капитального строительства</w:t>
      </w:r>
    </w:p>
    <w:p>
      <w:pPr>
        <w:pStyle w:val="Normal"/>
        <w:shd w:val="clear" w:color="auto" w:fill="ffffff"/>
        <w:jc w:val="both"/>
      </w:pPr>
    </w:p>
    <w:p>
      <w:pPr>
        <w:pStyle w:val="Normal"/>
        <w:shd w:val="clear" w:color="auto" w:fill="ffffff"/>
        <w:ind w:firstLine="709"/>
        <w:jc w:val="both"/>
        <w:rPr>
          <w:bCs/>
        </w:rPr>
      </w:pPr>
      <w:r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>
        <w:br w:type="textWrapping" w:clear="all"/>
      </w:r>
      <w:r>
        <w:t xml:space="preserve">«О принятии осуществления части полномочий по решению вопросов местного значения на 2022-2024 годы», </w:t>
      </w:r>
      <w:r>
        <w:t xml:space="preserve">решени</w:t>
      </w:r>
      <w:r>
        <w:t xml:space="preserve">ем Думы Кондинского района от 26</w:t>
      </w:r>
      <w:r>
        <w:t xml:space="preserve"> </w:t>
      </w:r>
      <w:r>
        <w:t xml:space="preserve">апреля 2022 года № 901</w:t>
      </w:r>
      <w:r>
        <w:t xml:space="preserve"> </w:t>
      </w:r>
      <w:r>
        <w:br w:type="textWrapping" w:clear="all"/>
      </w:r>
      <w:r>
        <w:t xml:space="preserve">«Об утверждении Порядка организации и проведения общественных обсуждений по вопросам градостроительной деятельности в Кондинском районе», </w:t>
      </w:r>
      <w:r>
        <w:t xml:space="preserve">на основании заключения о результатах общественных обсуждений </w:t>
      </w:r>
      <w:r>
        <w:t xml:space="preserve">К</w:t>
      </w:r>
      <w:r>
        <w:t xml:space="preserve">омиссии по подготовке </w:t>
      </w:r>
      <w:r>
        <w:t xml:space="preserve">П</w:t>
      </w:r>
      <w:r>
        <w:t xml:space="preserve">равил землепользования и застройки муниципальных образований городских и сельских поселений Кондинского </w:t>
      </w:r>
      <w:r>
        <w:rPr>
          <w:bCs/>
        </w:rPr>
        <w:t xml:space="preserve">района от _________ 2023</w:t>
      </w:r>
      <w:r>
        <w:rPr>
          <w:bCs/>
        </w:rPr>
        <w:t xml:space="preserve"> года № _____, </w:t>
      </w:r>
      <w:r>
        <w:rPr>
          <w:b/>
          <w:bCs/>
        </w:rPr>
        <w:t xml:space="preserve">постановляю</w:t>
      </w:r>
      <w:r>
        <w:rPr>
          <w:b/>
          <w:bCs/>
        </w:rPr>
        <w:t xml:space="preserve">:</w:t>
      </w:r>
      <w:r>
        <w:rPr>
          <w:bCs/>
        </w:rPr>
        <w:t xml:space="preserve"> </w:t>
      </w:r>
    </w:p>
    <w:p>
      <w:pPr>
        <w:pStyle w:val="Normal"/>
        <w:widowControl w:val="off"/>
        <w:tabs>
          <w:tab w:val="left" w:pos="567" w:leader="none"/>
          <w:tab w:val="left" w:pos="851" w:leader="none"/>
          <w:tab w:val="left" w:pos="993" w:leader="none"/>
        </w:tabs>
        <w:ind w:firstLine="709"/>
        <w:contextualSpacing/>
        <w:jc w:val="both"/>
        <w:outlineLvl w:val="0"/>
        <w:rPr>
          <w:bCs/>
        </w:rPr>
      </w:pPr>
      <w:r>
        <w:rPr>
          <w:bCs/>
        </w:rPr>
        <w:t xml:space="preserve">1. </w:t>
      </w:r>
      <w:r>
        <w:rPr>
          <w:bCs/>
        </w:rPr>
        <w:t xml:space="preserve">Предоставить разрешение на условно разрешенный вид использования земельного участка под магазин (нестационарный объект торговли) в отношении земельного участка образованного путем разделения земельного участка, расположенного по адресу: </w:t>
      </w:r>
      <w:r>
        <w:rPr>
          <w:bCs/>
        </w:rPr>
        <w:br w:type="textWrapping" w:clear="all"/>
      </w:r>
      <w:r>
        <w:rPr>
          <w:bCs/>
        </w:rPr>
        <w:t xml:space="preserve">ул. </w:t>
      </w:r>
      <w:r>
        <w:rPr>
          <w:bCs/>
        </w:rPr>
        <w:t xml:space="preserve">Северная</w:t>
      </w:r>
      <w:r>
        <w:rPr>
          <w:bCs/>
        </w:rPr>
        <w:t xml:space="preserve">, д. </w:t>
      </w:r>
      <w:r>
        <w:rPr>
          <w:bCs/>
        </w:rPr>
        <w:t xml:space="preserve">49</w:t>
      </w:r>
      <w:r>
        <w:rPr>
          <w:bCs/>
        </w:rPr>
        <w:t xml:space="preserve">, </w:t>
      </w:r>
      <w:r>
        <w:rPr>
          <w:bCs/>
        </w:rPr>
        <w:t xml:space="preserve">пгт. Междуреченский, с кадастровым номером </w:t>
      </w:r>
      <w:r>
        <w:rPr>
          <w:bCs/>
        </w:rPr>
        <w:t xml:space="preserve">86:01:0401003:799</w:t>
      </w:r>
      <w:r>
        <w:rPr>
          <w:bCs/>
        </w:rPr>
        <w:t xml:space="preserve"> </w:t>
      </w:r>
      <w:r>
        <w:rPr>
          <w:bCs/>
        </w:rPr>
        <w:t xml:space="preserve">(п</w:t>
      </w:r>
      <w:r>
        <w:rPr>
          <w:bCs/>
        </w:rPr>
        <w:t xml:space="preserve">риложение).</w:t>
      </w:r>
    </w:p>
    <w:p>
      <w:pPr>
        <w:pStyle w:val="Normal"/>
        <w:ind w:firstLine="709"/>
        <w:contextualSpacing/>
        <w:jc w:val="both"/>
        <w:rPr>
          <w:bCs/>
        </w:rPr>
      </w:pPr>
      <w:r>
        <w:rPr>
          <w:bCs/>
        </w:rPr>
        <w:t xml:space="preserve">2</w:t>
      </w:r>
      <w:r>
        <w:rPr>
          <w:bCs/>
        </w:rPr>
        <w:t xml:space="preserve"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>
      <w:pPr>
        <w:pStyle w:val="Normal"/>
        <w:ind w:firstLine="709"/>
        <w:contextualSpacing/>
        <w:jc w:val="both"/>
      </w:pPr>
      <w:r>
        <w:rPr>
          <w:bCs/>
        </w:rPr>
        <w:t xml:space="preserve">3. Контроль за выполнением постановления возложить на заместителя главы района С.А. Боенко.</w:t>
      </w:r>
    </w:p>
    <w:p>
      <w:pPr>
        <w:pStyle w:val="Normal"/>
        <w:contextualSpacing/>
      </w:pPr>
    </w:p>
    <w:p>
      <w:pPr>
        <w:pStyle w:val="Normal"/>
        <w:contextualSpacing/>
      </w:pPr>
    </w:p>
    <w:p>
      <w:pPr>
        <w:pStyle w:val="Normal"/>
        <w:contextualSpacing/>
      </w:pP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77"/>
        <w:gridCol w:w="1872"/>
        <w:gridCol w:w="3308"/>
      </w:tblGrid>
      <w:tr>
        <w:tc>
          <w:tcPr>
            <w:tcW w:w="4785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t xml:space="preserve">Глава района</w:t>
            </w:r>
            <w:r>
              <w:rPr>
                <w:color w:val="000000"/>
              </w:rPr>
            </w:r>
          </w:p>
        </w:tc>
        <w:tc>
          <w:tcPr>
            <w:tcW w:w="192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63" w:type="dxa"/>
            <w:tcBorders>
              <w:left w:val="none"/>
            </w:tcBorders>
            <w:textDirection w:val="lrTb"/>
            <w:vAlign w:val="top"/>
          </w:tcPr>
          <w:p>
            <w:pPr>
              <w:pStyle w:val="Normal"/>
              <w:jc w:val="right"/>
            </w:pPr>
            <w:r>
              <w:t xml:space="preserve">А.А.Мухин</w:t>
            </w:r>
          </w:p>
        </w:tc>
      </w:tr>
    </w:tbl>
    <w:p>
      <w:pPr>
        <w:pStyle w:val="Normal"/>
        <w:contextualSpacing/>
      </w:pPr>
    </w:p>
    <w:p>
      <w:pPr>
        <w:pStyle w:val="Normal"/>
        <w:contextualSpacing/>
      </w:pPr>
    </w:p>
    <w:p>
      <w:pPr>
        <w:pStyle w:val="Normal"/>
        <w:contextualSpacing/>
      </w:pP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  <w:r>
        <w:t xml:space="preserve">Приложение</w:t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  <w:r>
        <w:t xml:space="preserve">к постановлению главы района</w:t>
      </w:r>
    </w:p>
    <w:p>
      <w:pPr>
        <w:pStyle w:val="Normal"/>
        <w:tabs>
          <w:tab w:val="left" w:pos="4962" w:leader="none"/>
        </w:tabs>
        <w:ind w:left="4962"/>
      </w:pPr>
      <w:r>
        <w:t xml:space="preserve">от _____________ № ___-п</w:t>
      </w:r>
    </w:p>
    <w:p>
      <w:pPr>
        <w:pStyle w:val="Normal"/>
        <w:tabs>
          <w:tab w:val="left" w:pos="4962" w:leader="none"/>
        </w:tabs>
        <w:ind w:left="4962"/>
      </w:pPr>
    </w:p>
    <w:p>
      <w:pPr>
        <w:pStyle w:val="Normal"/>
        <w:contextualSpacing/>
        <w:jc w:val="center"/>
      </w:pPr>
      <w:r>
        <w:t xml:space="preserve">Схема границ земельного участка образуемого путем выдела из земельного участка </w:t>
      </w:r>
    </w:p>
    <w:p>
      <w:pPr>
        <w:pStyle w:val="Normal"/>
        <w:contextualSpacing/>
        <w:jc w:val="center"/>
        <w:rPr>
          <w:bCs/>
        </w:rPr>
      </w:pPr>
      <w:r>
        <w:t xml:space="preserve">с кадастровым номером </w:t>
      </w:r>
      <w:r>
        <w:rPr>
          <w:bCs/>
        </w:rPr>
        <w:t xml:space="preserve">86:01:0401003:799</w:t>
      </w:r>
      <w:r>
        <w:rPr>
          <w:bCs/>
        </w:rPr>
        <w:t xml:space="preserve">, </w:t>
      </w:r>
      <w:r>
        <w:rPr>
          <w:bCs/>
        </w:rPr>
        <w:t xml:space="preserve">расположенного по адресу:</w:t>
      </w:r>
      <w:r>
        <w:rPr>
          <w:bCs/>
        </w:rPr>
      </w:r>
    </w:p>
    <w:p>
      <w:pPr>
        <w:pStyle w:val="Normal"/>
        <w:contextualSpacing/>
        <w:jc w:val="center"/>
      </w:pPr>
      <w:r>
        <w:rPr>
          <w:bCs/>
        </w:rPr>
        <w:t xml:space="preserve">ул. </w:t>
      </w:r>
      <w:r>
        <w:rPr>
          <w:bCs/>
        </w:rPr>
        <w:t xml:space="preserve">Северная</w:t>
      </w:r>
      <w:r>
        <w:rPr>
          <w:bCs/>
        </w:rPr>
        <w:t xml:space="preserve">, д. </w:t>
      </w:r>
      <w:r>
        <w:rPr>
          <w:bCs/>
        </w:rPr>
        <w:t xml:space="preserve">49, пгт. Междуреченский</w:t>
      </w:r>
    </w:p>
    <w:p>
      <w:pPr>
        <w:pStyle w:val="Normal"/>
        <w:tabs>
          <w:tab w:val="left" w:pos="4962" w:leader="none"/>
        </w:tabs>
        <w:ind w:left="4962"/>
      </w:pPr>
    </w:p>
    <w:tbl>
      <w:tblPr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606"/>
      </w:tblGrid>
      <w:tr>
        <w:trPr/>
        <w:tc>
          <w:tcPr>
            <w:tcW w:w="960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</w:p>
          <w:p>
            <w:pPr>
              <w:pStyle w:val="Normal"/>
              <w:contextualSpacing/>
            </w:pPr>
          </w:p>
          <w:p>
            <w:pPr>
              <w:pStyle w:val="Normal"/>
              <w:contextualSpacing/>
            </w:pPr>
          </w:p>
          <w:p>
            <w:pPr>
              <w:pStyle w:val="Normal"/>
              <w:contextualSpacing/>
            </w:pPr>
          </w:p>
          <w:p>
            <w:pPr>
              <w:pStyle w:val="Normal"/>
              <w:contextualSpacing/>
            </w:pPr>
          </w:p>
          <w:p>
            <w:pPr>
              <w:pStyle w:val="Normal"/>
              <w:contextualSpacing/>
              <w:jc w:val="center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055108" cy="4811573"/>
                      <wp:effectExtent l="0" t="0" r="0" b="0"/>
                      <wp:docPr id="2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rcRect l="8188" t="17227" r="6331" b="25119"/>
                              <a:stretch/>
                            </pic:blipFill>
                            <pic:spPr>
                              <a:xfrm>
                                <a:off x="0" y="0"/>
                                <a:ext cx="5055108" cy="48115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98.0pt;height:378.9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>
            <w:pPr>
              <w:pStyle w:val="Normal"/>
              <w:contextualSpacing/>
            </w:pPr>
          </w:p>
          <w:p>
            <w:pPr>
              <w:pStyle w:val="Normal"/>
              <w:contextualSpacing/>
              <w:jc w:val="right"/>
            </w:pPr>
            <w:r>
              <w:t xml:space="preserve">Масштаб 1:500</w:t>
            </w:r>
          </w:p>
          <w:p>
            <w:pPr>
              <w:pStyle w:val="Normal"/>
              <w:contextualSpacing/>
            </w:pPr>
            <w:r>
              <w:t xml:space="preserve">Условные обозначения:</w:t>
            </w:r>
          </w:p>
          <w:p>
            <w:pPr>
              <w:pStyle w:val="Normal"/>
              <w:tabs>
                <w:tab w:val="left" w:pos="6386" w:leader="none"/>
              </w:tabs>
              <w:contextualSpacing/>
            </w:pPr>
            <w:r>
              <w:tab/>
            </w:r>
          </w:p>
          <w:tbl>
            <w:tblPr>
              <w:tblW w:w="0" w:type="auto"/>
              <w:tblInd w:w="0" w:type="dxa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7874"/>
            </w:tblGrid>
            <w:tr>
              <w:tc>
                <w:tcPr>
                  <w:tcW w:w="1526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contextualSpacing/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742950" cy="323850"/>
                            <wp:effectExtent l="0" t="0" r="0" b="0"/>
                            <wp:docPr id="3" name="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7429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58.5pt;height:25.5pt;mso-wrap-distance-left:0.0pt;mso-wrap-distance-top:0.0pt;mso-wrap-distance-right:0.0pt;mso-wrap-distance-bottom:0.0pt;" stroked="f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331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contextualSpacing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Земельный участок с кадастровым номером  </w:t>
                  </w:r>
                  <w:r>
                    <w:rPr>
                      <w:bCs/>
                      <w:sz w:val="22"/>
                    </w:rPr>
                    <w:t xml:space="preserve">86:01:0401003:799</w:t>
                  </w:r>
                  <w:r>
                    <w:rPr>
                      <w:sz w:val="22"/>
                    </w:rPr>
                  </w:r>
                </w:p>
              </w:tc>
            </w:tr>
            <w:tr>
              <w:tc>
                <w:tcPr>
                  <w:tcW w:w="1526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contextualSpacing/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685800" cy="285750"/>
                            <wp:effectExtent l="0" t="0" r="0" b="0"/>
                            <wp:docPr id="4" name="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68580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54.0pt;height:22.5pt;mso-wrap-distance-left:0.0pt;mso-wrap-distance-top:0.0pt;mso-wrap-distance-right:0.0pt;mso-wrap-distance-bottom:0.0pt;" stroked="f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331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contextualSpacing/>
                    <w:rPr>
                      <w:bCs/>
                      <w:sz w:val="22"/>
                    </w:rPr>
                  </w:pPr>
                  <w:r>
                    <w:rPr>
                      <w:sz w:val="22"/>
                    </w:rPr>
                    <w:t xml:space="preserve">Образуемый участок с видом разрешенного использования магазин </w:t>
                  </w:r>
                  <w:r>
                    <w:rPr>
                      <w:bCs/>
                      <w:sz w:val="22"/>
                    </w:rPr>
                    <w:t xml:space="preserve">(под размещение нестационарного торгового объекта) </w:t>
                  </w:r>
                </w:p>
                <w:p>
                  <w:pPr>
                    <w:pStyle w:val="Normal"/>
                    <w:contextualSpacing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</w:p>
              </w:tc>
            </w:tr>
          </w:tbl>
          <w:p>
            <w:pPr>
              <w:pStyle w:val="Normal"/>
              <w:jc w:val="both"/>
            </w:pPr>
          </w:p>
        </w:tc>
      </w:tr>
    </w:tbl>
    <w:p>
      <w:pPr>
        <w:pStyle w:val="Normal"/>
        <w:rPr>
          <w:b/>
          <w:color w:val="000000"/>
          <w:sz w:val="2"/>
          <w:szCs w:val="2"/>
        </w:rPr>
      </w:pPr>
      <w:r>
        <w:rPr>
          <w:b/>
          <w:color w:val="000000"/>
          <w:sz w:val="2"/>
          <w:szCs w:val="2"/>
        </w:rPr>
      </w:r>
    </w:p>
    <w:sectPr>
      <w:headerReference w:type="even" r:id="rId7"/>
      <w:headerReference w:type="default" r:id="rId8"/>
      <w:type w:val="nextPage"/>
      <w:pgSz w:w="11909" w:h="16834"/>
      <w:pgMar w:top="1134" w:right="567" w:bottom="993" w:left="1701" w:header="720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Verdana">
    <w:panose1 w:val="020B0604030504040204"/>
  </w:font>
  <w:font w:name="TimesET">
    <w:panose1 w:val="02000000000000000000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4</w:t>
    </w:r>
    <w:r>
      <w:fldChar w:fldCharType="end"/>
    </w:r>
  </w:p>
  <w:p>
    <w:pPr>
      <w:pStyle w:val="Header"/>
      <w:tabs>
        <w:tab w:val="clear" w:pos="4677"/>
        <w:tab w:val="clear" w:pos="9355"/>
        <w:tab w:val="left" w:pos="5070" w:leader="none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51" w:leader="none"/>
        </w:tabs>
        <w:ind w:left="751" w:hanging="360"/>
      </w:pPr>
      <w:rPr>
        <w:i w:val="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6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5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6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987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322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017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52" w:hanging="144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540" w:leader="none"/>
        </w:tabs>
        <w:ind w:left="54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000" w:leader="none"/>
        </w:tabs>
        <w:ind w:left="1000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861" w:leader="none"/>
        </w:tabs>
        <w:ind w:left="645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357" w:leader="none"/>
        </w:tabs>
        <w:ind w:left="1925" w:hanging="648"/>
      </w:pPr>
    </w:lvl>
    <w:lvl w:ilvl="4">
      <w:start w:val="1"/>
      <w:numFmt w:val="thaiNumbers"/>
      <w:suff w:val="tab"/>
      <w:lvlText w:val="%5)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bullet"/>
      <w:suff w:val="tab"/>
      <w:lvlText w:val=""/>
      <w:lvlJc w:val="left"/>
      <w:pPr>
        <w:pStyle w:val="Normal"/>
        <w:tabs>
          <w:tab w:val="num" w:pos="3240" w:leader="none"/>
        </w:tabs>
        <w:ind w:left="2736" w:hanging="936"/>
      </w:pPr>
      <w:rPr>
        <w:rFonts w:ascii="Symbol" w:hAnsi="Symbol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96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432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5040" w:leader="none"/>
        </w:tabs>
        <w:ind w:left="4320" w:hanging="144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360" w:leader="none"/>
        </w:tabs>
        <w:ind w:left="0" w:firstLine="397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"/>
      <w:lvlJc w:val="left"/>
      <w:pPr>
        <w:pStyle w:val="Normal"/>
        <w:tabs>
          <w:tab w:val="num" w:pos="113" w:leader="none"/>
        </w:tabs>
        <w:ind w:left="0" w:firstLine="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080" w:leader="none"/>
        </w:tabs>
        <w:ind w:left="108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440" w:leader="none"/>
        </w:tabs>
        <w:ind w:left="14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1800" w:leader="none"/>
        </w:tabs>
        <w:ind w:left="180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160" w:leader="none"/>
        </w:tabs>
        <w:ind w:left="2160" w:hanging="216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4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22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94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66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38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10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82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54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262" w:hanging="180"/>
      </w:pPr>
    </w:lvl>
  </w:abstractNum>
  <w:abstractNum w:abstractNumId="1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4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6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8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0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2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44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6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8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08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UserStyle_0"/>
    <w:qFormat/>
    <w:pPr>
      <w:keepNext/>
      <w:jc w:val="center"/>
      <w:outlineLvl w:val="0"/>
    </w:pPr>
    <w:rPr>
      <w:rFonts w:ascii="TimesET" w:hAnsi="TimesET"/>
      <w:sz w:val="28"/>
      <w:lang w:val="en-US" w:eastAsia="en-US"/>
    </w:rPr>
  </w:style>
  <w:style w:type="paragraph" w:styleId="Heading2">
    <w:name w:val="Заголовок 2"/>
    <w:basedOn w:val="Normal"/>
    <w:next w:val="Normal"/>
    <w:link w:val="Normal"/>
    <w:qFormat/>
    <w:pPr>
      <w:keepNext/>
      <w:outlineLvl w:val="1"/>
    </w:pPr>
    <w:rPr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rFonts w:ascii="TimesET" w:hAnsi="TimesET"/>
      <w:sz w:val="36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UserStyle_1"/>
    <w:qFormat/>
    <w:pPr>
      <w:jc w:val="center"/>
    </w:pPr>
    <w:rPr>
      <w:rFonts w:ascii="TimesET" w:hAnsi="TimesET"/>
      <w:sz w:val="32"/>
    </w:rPr>
  </w:style>
  <w:style w:type="paragraph" w:styleId="Header">
    <w:name w:val="Верхний колонтитул"/>
    <w:basedOn w:val="Normal"/>
    <w:next w:val="Header"/>
    <w:link w:val="UserStyle_2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3">
    <w:name w:val="- СТРАНИЦА -"/>
    <w:next w:val="UserStyle_3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pPr>
      <w:shd w:val="clear" w:color="auto" w:fill="ffffff"/>
      <w:ind w:left="360" w:hanging="360"/>
      <w:jc w:val="both"/>
    </w:pPr>
    <w:rPr>
      <w:color w:val="000000"/>
      <w:sz w:val="28"/>
      <w:szCs w:val="28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4">
    <w:name w:val="Автозамена"/>
    <w:next w:val="UserStyle_4"/>
    <w:link w:val="Normal"/>
    <w:rPr>
      <w:sz w:val="24"/>
      <w:szCs w:val="24"/>
      <w:lang w:val="ru-RU" w:eastAsia="ru-RU" w:bidi="ar-SA"/>
    </w:rPr>
  </w:style>
  <w:style w:type="paragraph" w:styleId="UserStyle_5">
    <w:name w:val=" Знак"/>
    <w:basedOn w:val="Normal"/>
    <w:next w:val="UserStyle_5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6">
    <w:name w:val="Цветовое выделение"/>
    <w:next w:val="UserStyle_6"/>
    <w:link w:val="Normal"/>
    <w:uiPriority w:val="99"/>
    <w:rPr>
      <w:b/>
      <w:bCs/>
      <w:color w:val="000080"/>
    </w:rPr>
  </w:style>
  <w:style w:type="character" w:styleId="UserStyle_7">
    <w:name w:val="Гипертекстовая ссылка"/>
    <w:next w:val="UserStyle_7"/>
    <w:link w:val="Normal"/>
    <w:uiPriority w:val="99"/>
    <w:rPr>
      <w:b/>
      <w:bCs/>
      <w:color w:val="008000"/>
    </w:rPr>
  </w:style>
  <w:style w:type="paragraph" w:styleId="UserStyle_8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9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Footer">
    <w:name w:val="Нижний колонтитул"/>
    <w:basedOn w:val="Normal"/>
    <w:next w:val="Footer"/>
    <w:link w:val="UserStyle_10"/>
    <w:pPr>
      <w:tabs>
        <w:tab w:val="center" w:pos="4677" w:leader="none"/>
        <w:tab w:val="right" w:pos="9355" w:leader="none"/>
      </w:tabs>
    </w:pPr>
  </w:style>
  <w:style w:type="character" w:styleId="UserStyle_10">
    <w:name w:val="Нижний колонтитул Знак"/>
    <w:next w:val="UserStyle_10"/>
    <w:link w:val="Footer"/>
    <w:rPr>
      <w:sz w:val="24"/>
      <w:szCs w:val="24"/>
    </w:rPr>
  </w:style>
  <w:style w:type="character" w:styleId="UserStyle_2">
    <w:name w:val="Верхний колонтитул Знак"/>
    <w:next w:val="UserStyle_2"/>
    <w:link w:val="Header"/>
    <w:rPr>
      <w:sz w:val="24"/>
      <w:szCs w:val="24"/>
    </w:rPr>
  </w:style>
  <w:style w:type="paragraph" w:styleId="UserStyle_11">
    <w:name w:val="ConsNormal"/>
    <w:next w:val="UserStyle_11"/>
    <w:link w:val="Normal"/>
    <w:pPr>
      <w:ind w:firstLine="720"/>
    </w:pPr>
    <w:rPr>
      <w:rFonts w:ascii="Arial" w:hAnsi="Arial" w:cs="Arial"/>
      <w:lang w:val="ru-RU" w:eastAsia="ru-RU" w:bidi="ar-SA"/>
    </w:rPr>
  </w:style>
  <w:style w:type="paragraph" w:styleId="PlainText">
    <w:name w:val="Текст"/>
    <w:basedOn w:val="Normal"/>
    <w:next w:val="PlainText"/>
    <w:link w:val="UserStyle_12"/>
    <w:uiPriority w:val="99"/>
    <w:rPr>
      <w:rFonts w:ascii="Courier New" w:hAnsi="Courier New" w:cs="Courier New"/>
      <w:sz w:val="20"/>
      <w:szCs w:val="20"/>
    </w:rPr>
  </w:style>
  <w:style w:type="character" w:styleId="UserStyle_12">
    <w:name w:val="Текст Знак"/>
    <w:next w:val="UserStyle_12"/>
    <w:link w:val="PlainText"/>
    <w:uiPriority w:val="99"/>
    <w:rPr>
      <w:rFonts w:ascii="Courier New" w:hAnsi="Courier New" w:cs="Courier New"/>
    </w:rPr>
  </w:style>
  <w:style w:type="paragraph" w:styleId="BodyText2">
    <w:name w:val="Основной текст 2"/>
    <w:basedOn w:val="Normal"/>
    <w:next w:val="BodyText2"/>
    <w:link w:val="UserStyle_13"/>
    <w:pPr>
      <w:spacing w:after="120" w:line="480" w:lineRule="auto"/>
    </w:pPr>
  </w:style>
  <w:style w:type="character" w:styleId="UserStyle_13">
    <w:name w:val="Основной текст 2 Знак"/>
    <w:next w:val="UserStyle_13"/>
    <w:link w:val="BodyText2"/>
    <w:rPr>
      <w:sz w:val="24"/>
      <w:szCs w:val="24"/>
    </w:rPr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UserStyle_0"/>
    <w:link w:val="Heading1"/>
    <w:rPr>
      <w:rFonts w:ascii="TimesET" w:hAnsi="TimesET"/>
      <w:sz w:val="28"/>
      <w:szCs w:val="24"/>
    </w:rPr>
  </w:style>
  <w:style w:type="paragraph" w:styleId="UserStyle_14">
    <w:name w:val="Заголовок статьи"/>
    <w:basedOn w:val="Normal"/>
    <w:next w:val="Normal"/>
    <w:link w:val="Normal"/>
    <w:uiPriority w:val="99"/>
    <w:pPr>
      <w:ind w:left="1612" w:hanging="892"/>
      <w:jc w:val="both"/>
    </w:pPr>
    <w:rPr>
      <w:rFonts w:ascii="Arial" w:hAnsi="Arial" w:cs="Arial"/>
    </w:rPr>
  </w:style>
  <w:style w:type="paragraph" w:styleId="179">
    <w:name w:val="Абзац списка"/>
    <w:basedOn w:val="Normal"/>
    <w:next w:val="179"/>
    <w:link w:val="Normal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UserStyle_15">
    <w:name w:val="ConsPlusNormal"/>
    <w:next w:val="UserStyle_15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16"/>
    <w:pPr>
      <w:spacing w:after="120"/>
    </w:pPr>
  </w:style>
  <w:style w:type="character" w:styleId="UserStyle_16">
    <w:name w:val="Основной текст Знак"/>
    <w:next w:val="UserStyle_16"/>
    <w:link w:val="BodyText"/>
    <w:rPr>
      <w:sz w:val="24"/>
      <w:szCs w:val="24"/>
    </w:rPr>
  </w:style>
  <w:style w:type="character" w:styleId="UserStyle_1">
    <w:name w:val="Название Знак"/>
    <w:next w:val="UserStyle_1"/>
    <w:link w:val="Title"/>
    <w:rPr>
      <w:rFonts w:ascii="TimesET" w:hAnsi="TimesET"/>
      <w:sz w:val="32"/>
      <w:szCs w:val="24"/>
    </w:rPr>
  </w:style>
  <w:style w:type="paragraph" w:styleId="Acetate">
    <w:name w:val="Текст выноски"/>
    <w:basedOn w:val="Normal"/>
    <w:next w:val="Acetate"/>
    <w:link w:val="UserStyle_17"/>
    <w:rPr>
      <w:rFonts w:ascii="Tahoma" w:hAnsi="Tahoma" w:cs="Tahoma"/>
      <w:sz w:val="16"/>
      <w:szCs w:val="16"/>
    </w:rPr>
  </w:style>
  <w:style w:type="character" w:styleId="UserStyle_17">
    <w:name w:val="Текст выноски Знак"/>
    <w:next w:val="UserStyle_17"/>
    <w:link w:val="Acetate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5824</Characters>
  <CharactersWithSpaces>6832</CharactersWithSpaces>
  <DocSecurity>0</DocSecurity>
  <HyperlinksChanged>false</HyperlinksChanged>
  <Lines>48</Lines>
  <Pages>4</Pages>
  <Paragraphs>13</Paragraphs>
  <ScaleCrop>false</ScaleCrop>
  <SharedDoc>false</SharedDoc>
  <Template>Normal.dotm</Template>
  <Words>1021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Лешукова Галина</dc:creator>
  <cp:lastModifiedBy>Мазалова Светлана Александровна</cp:lastModifiedBy>
  <cp:revision>6</cp:revision>
  <dcterms:created xsi:type="dcterms:W3CDTF">2023-03-31T04:47:00Z</dcterms:created>
  <dcterms:modified xsi:type="dcterms:W3CDTF">2023-03-31T10:27:00Z</dcterms:modified>
  <cp:version>917504</cp:version>
</cp:coreProperties>
</file>