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E2134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3pt;height:53.4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FC7386" w:rsidTr="003D282A">
        <w:tc>
          <w:tcPr>
            <w:tcW w:w="3340" w:type="dxa"/>
            <w:tcBorders>
              <w:top w:val="nil"/>
              <w:left w:val="nil"/>
              <w:bottom w:val="nil"/>
              <w:right w:val="nil"/>
            </w:tcBorders>
          </w:tcPr>
          <w:p w:rsidR="00CD0910" w:rsidRPr="00FC7386" w:rsidRDefault="00465906" w:rsidP="00E5559A">
            <w:pPr>
              <w:rPr>
                <w:sz w:val="28"/>
                <w:szCs w:val="28"/>
              </w:rPr>
            </w:pPr>
            <w:r w:rsidRPr="00FC7386">
              <w:rPr>
                <w:sz w:val="28"/>
                <w:szCs w:val="28"/>
              </w:rPr>
              <w:t>от</w:t>
            </w:r>
            <w:r w:rsidR="00166976" w:rsidRPr="00FC7386">
              <w:rPr>
                <w:sz w:val="28"/>
                <w:szCs w:val="28"/>
              </w:rPr>
              <w:t xml:space="preserve"> </w:t>
            </w:r>
            <w:r w:rsidR="009E237E" w:rsidRPr="00FC7386">
              <w:rPr>
                <w:sz w:val="28"/>
                <w:szCs w:val="28"/>
              </w:rPr>
              <w:t>24</w:t>
            </w:r>
            <w:r w:rsidR="00EB59D9" w:rsidRPr="00FC7386">
              <w:rPr>
                <w:sz w:val="28"/>
                <w:szCs w:val="28"/>
              </w:rPr>
              <w:t xml:space="preserve"> </w:t>
            </w:r>
            <w:r w:rsidR="00E5559A" w:rsidRPr="00FC7386">
              <w:rPr>
                <w:sz w:val="28"/>
                <w:szCs w:val="28"/>
              </w:rPr>
              <w:t xml:space="preserve">июля </w:t>
            </w:r>
            <w:r w:rsidR="00E15BFF" w:rsidRPr="00FC7386">
              <w:rPr>
                <w:sz w:val="28"/>
                <w:szCs w:val="28"/>
              </w:rPr>
              <w:t>2023</w:t>
            </w:r>
            <w:r w:rsidR="00230066" w:rsidRPr="00FC7386">
              <w:rPr>
                <w:sz w:val="28"/>
                <w:szCs w:val="28"/>
              </w:rPr>
              <w:t xml:space="preserve"> </w:t>
            </w:r>
            <w:r w:rsidR="00CD0910" w:rsidRPr="00FC7386">
              <w:rPr>
                <w:sz w:val="28"/>
                <w:szCs w:val="28"/>
              </w:rPr>
              <w:t>года</w:t>
            </w:r>
          </w:p>
        </w:tc>
        <w:tc>
          <w:tcPr>
            <w:tcW w:w="3071" w:type="dxa"/>
            <w:tcBorders>
              <w:top w:val="nil"/>
              <w:left w:val="nil"/>
              <w:bottom w:val="nil"/>
              <w:right w:val="nil"/>
            </w:tcBorders>
          </w:tcPr>
          <w:p w:rsidR="00CD0910" w:rsidRPr="00FC7386" w:rsidRDefault="00CD0910" w:rsidP="00A8406B">
            <w:pPr>
              <w:jc w:val="center"/>
              <w:rPr>
                <w:sz w:val="28"/>
                <w:szCs w:val="28"/>
              </w:rPr>
            </w:pPr>
          </w:p>
        </w:tc>
        <w:tc>
          <w:tcPr>
            <w:tcW w:w="2202" w:type="dxa"/>
            <w:tcBorders>
              <w:top w:val="nil"/>
              <w:left w:val="nil"/>
              <w:bottom w:val="nil"/>
              <w:right w:val="nil"/>
            </w:tcBorders>
          </w:tcPr>
          <w:p w:rsidR="00CD0910" w:rsidRPr="00FC7386" w:rsidRDefault="00CD0910" w:rsidP="00A8406B">
            <w:pPr>
              <w:jc w:val="right"/>
              <w:rPr>
                <w:sz w:val="28"/>
                <w:szCs w:val="28"/>
              </w:rPr>
            </w:pPr>
          </w:p>
        </w:tc>
        <w:tc>
          <w:tcPr>
            <w:tcW w:w="1134" w:type="dxa"/>
            <w:tcBorders>
              <w:top w:val="nil"/>
              <w:left w:val="nil"/>
              <w:bottom w:val="nil"/>
              <w:right w:val="nil"/>
            </w:tcBorders>
          </w:tcPr>
          <w:p w:rsidR="00CD0910" w:rsidRPr="00FC7386" w:rsidRDefault="00CD0910" w:rsidP="009A2BDF">
            <w:pPr>
              <w:jc w:val="right"/>
              <w:rPr>
                <w:sz w:val="28"/>
                <w:szCs w:val="28"/>
              </w:rPr>
            </w:pPr>
            <w:r w:rsidRPr="00FC7386">
              <w:rPr>
                <w:sz w:val="28"/>
                <w:szCs w:val="28"/>
              </w:rPr>
              <w:t>№</w:t>
            </w:r>
            <w:r w:rsidR="00230066" w:rsidRPr="00FC7386">
              <w:rPr>
                <w:sz w:val="28"/>
                <w:szCs w:val="28"/>
              </w:rPr>
              <w:t xml:space="preserve"> </w:t>
            </w:r>
            <w:r w:rsidR="00FC7386" w:rsidRPr="00FC7386">
              <w:rPr>
                <w:sz w:val="28"/>
                <w:szCs w:val="28"/>
              </w:rPr>
              <w:t>789</w:t>
            </w:r>
          </w:p>
        </w:tc>
      </w:tr>
      <w:tr w:rsidR="00CD0910" w:rsidRPr="00FC7386" w:rsidTr="003D282A">
        <w:tc>
          <w:tcPr>
            <w:tcW w:w="3340" w:type="dxa"/>
            <w:tcBorders>
              <w:top w:val="nil"/>
              <w:left w:val="nil"/>
              <w:bottom w:val="nil"/>
              <w:right w:val="nil"/>
            </w:tcBorders>
          </w:tcPr>
          <w:p w:rsidR="00CD0910" w:rsidRPr="00FC7386" w:rsidRDefault="00CD0910" w:rsidP="00A8406B">
            <w:pPr>
              <w:rPr>
                <w:sz w:val="28"/>
                <w:szCs w:val="28"/>
              </w:rPr>
            </w:pPr>
          </w:p>
        </w:tc>
        <w:tc>
          <w:tcPr>
            <w:tcW w:w="3071" w:type="dxa"/>
            <w:tcBorders>
              <w:top w:val="nil"/>
              <w:left w:val="nil"/>
              <w:bottom w:val="nil"/>
              <w:right w:val="nil"/>
            </w:tcBorders>
          </w:tcPr>
          <w:p w:rsidR="00CD0910" w:rsidRPr="00FC7386" w:rsidRDefault="00CD0910" w:rsidP="00A8406B">
            <w:pPr>
              <w:jc w:val="center"/>
              <w:rPr>
                <w:sz w:val="28"/>
                <w:szCs w:val="28"/>
              </w:rPr>
            </w:pPr>
            <w:proofErr w:type="spellStart"/>
            <w:r w:rsidRPr="00FC7386">
              <w:rPr>
                <w:sz w:val="28"/>
                <w:szCs w:val="28"/>
              </w:rPr>
              <w:t>пгт</w:t>
            </w:r>
            <w:proofErr w:type="spellEnd"/>
            <w:r w:rsidRPr="00FC7386">
              <w:rPr>
                <w:sz w:val="28"/>
                <w:szCs w:val="28"/>
              </w:rPr>
              <w:t>.</w:t>
            </w:r>
            <w:r w:rsidR="00230066" w:rsidRPr="00FC7386">
              <w:rPr>
                <w:sz w:val="28"/>
                <w:szCs w:val="28"/>
              </w:rPr>
              <w:t xml:space="preserve"> </w:t>
            </w:r>
            <w:r w:rsidRPr="00FC7386">
              <w:rPr>
                <w:sz w:val="28"/>
                <w:szCs w:val="28"/>
              </w:rPr>
              <w:t>Междуреченский</w:t>
            </w:r>
          </w:p>
        </w:tc>
        <w:tc>
          <w:tcPr>
            <w:tcW w:w="3336" w:type="dxa"/>
            <w:gridSpan w:val="2"/>
            <w:tcBorders>
              <w:top w:val="nil"/>
              <w:left w:val="nil"/>
              <w:bottom w:val="nil"/>
              <w:right w:val="nil"/>
            </w:tcBorders>
          </w:tcPr>
          <w:p w:rsidR="00CD0910" w:rsidRPr="00FC7386" w:rsidRDefault="00CD0910" w:rsidP="00A8406B">
            <w:pPr>
              <w:jc w:val="right"/>
              <w:rPr>
                <w:sz w:val="28"/>
                <w:szCs w:val="28"/>
              </w:rPr>
            </w:pPr>
          </w:p>
        </w:tc>
      </w:tr>
    </w:tbl>
    <w:p w:rsidR="00CD0910" w:rsidRPr="00FC7386" w:rsidRDefault="00CD0910" w:rsidP="00A8406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062"/>
      </w:tblGrid>
      <w:tr w:rsidR="00693882" w:rsidRPr="00FC7386" w:rsidTr="00751EEC">
        <w:trPr>
          <w:trHeight w:val="572"/>
        </w:trPr>
        <w:tc>
          <w:tcPr>
            <w:tcW w:w="6062" w:type="dxa"/>
          </w:tcPr>
          <w:p w:rsidR="00FC7386" w:rsidRDefault="00FC7386" w:rsidP="00FC7386">
            <w:pPr>
              <w:shd w:val="clear" w:color="auto" w:fill="FFFFFF"/>
              <w:autoSpaceDE w:val="0"/>
              <w:autoSpaceDN w:val="0"/>
              <w:adjustRightInd w:val="0"/>
              <w:rPr>
                <w:sz w:val="28"/>
                <w:szCs w:val="28"/>
              </w:rPr>
            </w:pPr>
            <w:r w:rsidRPr="00FC7386">
              <w:rPr>
                <w:sz w:val="28"/>
                <w:szCs w:val="28"/>
              </w:rPr>
              <w:t xml:space="preserve">О  внесении изменения в постановление администрации Кондинского района </w:t>
            </w:r>
          </w:p>
          <w:p w:rsidR="00FC7386" w:rsidRDefault="00FC7386" w:rsidP="00FC7386">
            <w:pPr>
              <w:shd w:val="clear" w:color="auto" w:fill="FFFFFF"/>
              <w:autoSpaceDE w:val="0"/>
              <w:autoSpaceDN w:val="0"/>
              <w:adjustRightInd w:val="0"/>
              <w:rPr>
                <w:sz w:val="28"/>
                <w:szCs w:val="28"/>
              </w:rPr>
            </w:pPr>
            <w:r w:rsidRPr="00FC7386">
              <w:rPr>
                <w:sz w:val="28"/>
                <w:szCs w:val="28"/>
              </w:rPr>
              <w:t xml:space="preserve">от 26 декабря 2022 года № 2790 </w:t>
            </w:r>
          </w:p>
          <w:p w:rsidR="00FC7386" w:rsidRPr="00FC7386" w:rsidRDefault="00FC7386" w:rsidP="00FC7386">
            <w:pPr>
              <w:shd w:val="clear" w:color="auto" w:fill="FFFFFF"/>
              <w:autoSpaceDE w:val="0"/>
              <w:autoSpaceDN w:val="0"/>
              <w:adjustRightInd w:val="0"/>
              <w:rPr>
                <w:sz w:val="28"/>
                <w:szCs w:val="28"/>
              </w:rPr>
            </w:pPr>
            <w:r w:rsidRPr="00FC7386">
              <w:rPr>
                <w:sz w:val="28"/>
                <w:szCs w:val="28"/>
              </w:rPr>
              <w:t>«О муниципальной программе Кондинского района</w:t>
            </w:r>
            <w:r>
              <w:rPr>
                <w:sz w:val="28"/>
                <w:szCs w:val="28"/>
              </w:rPr>
              <w:t xml:space="preserve"> </w:t>
            </w:r>
            <w:r w:rsidRPr="00FC7386">
              <w:rPr>
                <w:sz w:val="28"/>
                <w:szCs w:val="28"/>
              </w:rPr>
              <w:t xml:space="preserve">«Развитие жилищно-коммунального </w:t>
            </w:r>
          </w:p>
          <w:p w:rsidR="00751EEC" w:rsidRPr="00FC7386" w:rsidRDefault="00FC7386" w:rsidP="00FC7386">
            <w:pPr>
              <w:rPr>
                <w:bCs/>
                <w:sz w:val="28"/>
                <w:szCs w:val="28"/>
              </w:rPr>
            </w:pPr>
            <w:r w:rsidRPr="00FC7386">
              <w:rPr>
                <w:sz w:val="28"/>
                <w:szCs w:val="28"/>
              </w:rPr>
              <w:t>комплекса»</w:t>
            </w:r>
          </w:p>
        </w:tc>
      </w:tr>
    </w:tbl>
    <w:p w:rsidR="00FC7386" w:rsidRPr="00FC7386" w:rsidRDefault="00FC7386" w:rsidP="00FC7386">
      <w:pPr>
        <w:widowControl w:val="0"/>
        <w:autoSpaceDE w:val="0"/>
        <w:autoSpaceDN w:val="0"/>
        <w:adjustRightInd w:val="0"/>
        <w:ind w:firstLine="709"/>
        <w:jc w:val="both"/>
        <w:rPr>
          <w:sz w:val="28"/>
          <w:szCs w:val="28"/>
        </w:rPr>
      </w:pPr>
    </w:p>
    <w:p w:rsidR="00FC7386" w:rsidRPr="00FC7386" w:rsidRDefault="00FC7386" w:rsidP="00FC7386">
      <w:pPr>
        <w:ind w:firstLine="709"/>
        <w:jc w:val="both"/>
        <w:rPr>
          <w:sz w:val="28"/>
          <w:szCs w:val="28"/>
        </w:rPr>
      </w:pPr>
      <w:r w:rsidRPr="00FC7386">
        <w:rPr>
          <w:sz w:val="28"/>
          <w:szCs w:val="28"/>
        </w:rPr>
        <w:t xml:space="preserve">На основании решения Думы Кондинского района  от  27 марта 2023 года            № 1007 «О  внесении изменений в решение Думы Кондинского района </w:t>
      </w:r>
      <w:r>
        <w:rPr>
          <w:sz w:val="28"/>
          <w:szCs w:val="28"/>
        </w:rPr>
        <w:t xml:space="preserve">                       </w:t>
      </w:r>
      <w:r w:rsidRPr="00FC7386">
        <w:rPr>
          <w:sz w:val="28"/>
          <w:szCs w:val="28"/>
        </w:rPr>
        <w:t>от 23 декабря 2022 года № 962 «О бюджете муниципального образования Кондинский район на 2023 год и на пла</w:t>
      </w:r>
      <w:r w:rsidR="00C610D4">
        <w:rPr>
          <w:sz w:val="28"/>
          <w:szCs w:val="28"/>
        </w:rPr>
        <w:t>новый период 2024 и 2025 годов»</w:t>
      </w:r>
      <w:r w:rsidRPr="00FC7386">
        <w:rPr>
          <w:sz w:val="28"/>
          <w:szCs w:val="28"/>
        </w:rPr>
        <w:t xml:space="preserve"> </w:t>
      </w:r>
      <w:r w:rsidRPr="00FC7386">
        <w:rPr>
          <w:b/>
          <w:sz w:val="28"/>
          <w:szCs w:val="28"/>
        </w:rPr>
        <w:t>администрация Кондинского района постановляет</w:t>
      </w:r>
      <w:r w:rsidRPr="00FC7386">
        <w:rPr>
          <w:sz w:val="28"/>
          <w:szCs w:val="28"/>
        </w:rPr>
        <w:t>:</w:t>
      </w:r>
    </w:p>
    <w:p w:rsidR="00FC7386" w:rsidRPr="00FC7386" w:rsidRDefault="00FC7386" w:rsidP="00FC7386">
      <w:pPr>
        <w:pStyle w:val="aff3"/>
        <w:ind w:left="0" w:firstLine="709"/>
        <w:jc w:val="both"/>
        <w:rPr>
          <w:sz w:val="28"/>
          <w:szCs w:val="28"/>
        </w:rPr>
      </w:pPr>
      <w:r w:rsidRPr="00FC7386">
        <w:rPr>
          <w:sz w:val="28"/>
          <w:szCs w:val="28"/>
        </w:rPr>
        <w:t xml:space="preserve">1. Внести в постановление администрации Кондинского района </w:t>
      </w:r>
      <w:r>
        <w:rPr>
          <w:sz w:val="28"/>
          <w:szCs w:val="28"/>
        </w:rPr>
        <w:t xml:space="preserve">                      </w:t>
      </w:r>
      <w:r w:rsidRPr="00FC7386">
        <w:rPr>
          <w:sz w:val="28"/>
          <w:szCs w:val="28"/>
        </w:rPr>
        <w:t>от 26 декабря 2022 года № 2790 «О муниципальной программе Кондинского района «Развитие жилищно-коммунального комплекса»</w:t>
      </w:r>
      <w:r>
        <w:rPr>
          <w:sz w:val="28"/>
          <w:szCs w:val="28"/>
        </w:rPr>
        <w:t xml:space="preserve"> следующее изменение</w:t>
      </w:r>
      <w:r w:rsidRPr="00FC7386">
        <w:rPr>
          <w:sz w:val="28"/>
          <w:szCs w:val="28"/>
        </w:rPr>
        <w:t>:</w:t>
      </w:r>
    </w:p>
    <w:p w:rsidR="00FC7386" w:rsidRPr="00FC7386" w:rsidRDefault="00FC7386" w:rsidP="00FC7386">
      <w:pPr>
        <w:ind w:firstLine="709"/>
        <w:jc w:val="both"/>
        <w:rPr>
          <w:sz w:val="28"/>
          <w:szCs w:val="28"/>
        </w:rPr>
      </w:pPr>
      <w:r w:rsidRPr="00FC7386">
        <w:rPr>
          <w:sz w:val="28"/>
          <w:szCs w:val="28"/>
        </w:rPr>
        <w:t>Приложение к постановлению изложить в новой редакции (приложение).</w:t>
      </w:r>
    </w:p>
    <w:p w:rsidR="00FC7386" w:rsidRDefault="00FC7386" w:rsidP="00FC7386">
      <w:pPr>
        <w:widowControl w:val="0"/>
        <w:autoSpaceDE w:val="0"/>
        <w:autoSpaceDN w:val="0"/>
        <w:adjustRightInd w:val="0"/>
        <w:ind w:firstLine="709"/>
        <w:jc w:val="both"/>
        <w:rPr>
          <w:sz w:val="28"/>
          <w:szCs w:val="28"/>
        </w:rPr>
      </w:pPr>
      <w:r w:rsidRPr="00FC7386">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FC7386" w:rsidRPr="00FC7386" w:rsidRDefault="00FC7386" w:rsidP="00FC7386">
      <w:pPr>
        <w:widowControl w:val="0"/>
        <w:autoSpaceDE w:val="0"/>
        <w:autoSpaceDN w:val="0"/>
        <w:adjustRightInd w:val="0"/>
        <w:ind w:firstLine="709"/>
        <w:jc w:val="both"/>
        <w:rPr>
          <w:sz w:val="28"/>
          <w:szCs w:val="28"/>
        </w:rPr>
      </w:pPr>
      <w:r w:rsidRPr="00FC7386">
        <w:rPr>
          <w:sz w:val="28"/>
          <w:szCs w:val="28"/>
        </w:rPr>
        <w:t>3. Постановление вступает в силу после его обнародования.</w:t>
      </w:r>
    </w:p>
    <w:p w:rsidR="00C35053" w:rsidRPr="00FC7386" w:rsidRDefault="00C35053" w:rsidP="00A8406B">
      <w:pPr>
        <w:jc w:val="both"/>
        <w:rPr>
          <w:sz w:val="28"/>
          <w:szCs w:val="28"/>
        </w:rPr>
      </w:pPr>
    </w:p>
    <w:p w:rsidR="00F6029E" w:rsidRPr="00FC7386" w:rsidRDefault="00F6029E" w:rsidP="00A8406B">
      <w:pPr>
        <w:jc w:val="both"/>
        <w:rPr>
          <w:sz w:val="28"/>
          <w:szCs w:val="28"/>
        </w:rPr>
      </w:pPr>
    </w:p>
    <w:p w:rsidR="00C35053" w:rsidRPr="00FC7386" w:rsidRDefault="00C35053" w:rsidP="00A8406B">
      <w:pPr>
        <w:jc w:val="both"/>
        <w:rPr>
          <w:sz w:val="28"/>
          <w:szCs w:val="28"/>
        </w:rPr>
      </w:pPr>
    </w:p>
    <w:tbl>
      <w:tblPr>
        <w:tblW w:w="0" w:type="auto"/>
        <w:tblLook w:val="01E0" w:firstRow="1" w:lastRow="1" w:firstColumn="1" w:lastColumn="1" w:noHBand="0" w:noVBand="0"/>
      </w:tblPr>
      <w:tblGrid>
        <w:gridCol w:w="4661"/>
        <w:gridCol w:w="1864"/>
        <w:gridCol w:w="3330"/>
      </w:tblGrid>
      <w:tr w:rsidR="00A8406B" w:rsidRPr="00FC7386" w:rsidTr="007F4243">
        <w:tc>
          <w:tcPr>
            <w:tcW w:w="4785" w:type="dxa"/>
          </w:tcPr>
          <w:p w:rsidR="0009485D" w:rsidRPr="00FC7386" w:rsidRDefault="002C06EB" w:rsidP="00A8406B">
            <w:pPr>
              <w:jc w:val="both"/>
              <w:rPr>
                <w:sz w:val="28"/>
                <w:szCs w:val="28"/>
              </w:rPr>
            </w:pPr>
            <w:r w:rsidRPr="00FC7386">
              <w:rPr>
                <w:sz w:val="28"/>
                <w:szCs w:val="28"/>
              </w:rPr>
              <w:t>Глава</w:t>
            </w:r>
            <w:r w:rsidR="0009485D" w:rsidRPr="00FC7386">
              <w:rPr>
                <w:sz w:val="28"/>
                <w:szCs w:val="28"/>
              </w:rPr>
              <w:t xml:space="preserve"> района</w:t>
            </w:r>
          </w:p>
        </w:tc>
        <w:tc>
          <w:tcPr>
            <w:tcW w:w="1920" w:type="dxa"/>
          </w:tcPr>
          <w:p w:rsidR="0009485D" w:rsidRPr="00FC7386" w:rsidRDefault="0009485D" w:rsidP="00A8406B">
            <w:pPr>
              <w:jc w:val="center"/>
              <w:rPr>
                <w:sz w:val="28"/>
                <w:szCs w:val="28"/>
              </w:rPr>
            </w:pPr>
          </w:p>
        </w:tc>
        <w:tc>
          <w:tcPr>
            <w:tcW w:w="3363" w:type="dxa"/>
            <w:tcBorders>
              <w:left w:val="nil"/>
            </w:tcBorders>
          </w:tcPr>
          <w:p w:rsidR="0009485D" w:rsidRPr="00FC7386" w:rsidRDefault="0009485D" w:rsidP="00A8406B">
            <w:pPr>
              <w:ind w:left="1335"/>
              <w:jc w:val="right"/>
              <w:rPr>
                <w:sz w:val="28"/>
                <w:szCs w:val="28"/>
              </w:rPr>
            </w:pPr>
            <w:r w:rsidRPr="00FC7386">
              <w:rPr>
                <w:sz w:val="28"/>
                <w:szCs w:val="28"/>
              </w:rPr>
              <w:t>А.А.</w:t>
            </w:r>
            <w:r w:rsidR="002015AF" w:rsidRPr="00FC7386">
              <w:rPr>
                <w:sz w:val="28"/>
                <w:szCs w:val="28"/>
              </w:rPr>
              <w:t xml:space="preserve"> </w:t>
            </w:r>
            <w:r w:rsidRPr="00FC7386">
              <w:rPr>
                <w:sz w:val="28"/>
                <w:szCs w:val="28"/>
              </w:rPr>
              <w:t>Мухин</w:t>
            </w:r>
          </w:p>
        </w:tc>
      </w:tr>
    </w:tbl>
    <w:p w:rsidR="003D282A" w:rsidRDefault="003D282A" w:rsidP="00462AE5">
      <w:pPr>
        <w:rPr>
          <w:color w:val="000000"/>
          <w:sz w:val="26"/>
          <w:szCs w:val="26"/>
        </w:rPr>
      </w:pPr>
    </w:p>
    <w:p w:rsidR="00FC7386" w:rsidRPr="00EE0E4D" w:rsidRDefault="00FC7386" w:rsidP="00462AE5">
      <w:pPr>
        <w:rPr>
          <w:color w:val="000000"/>
          <w:sz w:val="26"/>
          <w:szCs w:val="26"/>
        </w:rPr>
      </w:pPr>
    </w:p>
    <w:p w:rsidR="00D8787D" w:rsidRDefault="00D8787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FC7386" w:rsidRDefault="00FC7386" w:rsidP="00E5559A">
      <w:pPr>
        <w:shd w:val="clear" w:color="auto" w:fill="FFFFFF"/>
        <w:tabs>
          <w:tab w:val="left" w:pos="5245"/>
        </w:tabs>
        <w:autoSpaceDE w:val="0"/>
        <w:autoSpaceDN w:val="0"/>
        <w:adjustRightInd w:val="0"/>
        <w:ind w:left="4962"/>
        <w:sectPr w:rsidR="00FC7386" w:rsidSect="00313F70">
          <w:headerReference w:type="default" r:id="rId10"/>
          <w:headerReference w:type="first" r:id="rId11"/>
          <w:pgSz w:w="11907" w:h="16840" w:code="9"/>
          <w:pgMar w:top="1134" w:right="567" w:bottom="851" w:left="1701" w:header="709" w:footer="227" w:gutter="0"/>
          <w:pgNumType w:start="1"/>
          <w:cols w:space="708"/>
          <w:noEndnote/>
          <w:titlePg/>
          <w:docGrid w:linePitch="326"/>
        </w:sectPr>
      </w:pPr>
    </w:p>
    <w:p w:rsidR="00D6789C" w:rsidRPr="00FC7386" w:rsidRDefault="00D6789C" w:rsidP="00FC7386">
      <w:pPr>
        <w:shd w:val="clear" w:color="auto" w:fill="FFFFFF"/>
        <w:tabs>
          <w:tab w:val="left" w:pos="5245"/>
        </w:tabs>
        <w:autoSpaceDE w:val="0"/>
        <w:autoSpaceDN w:val="0"/>
        <w:adjustRightInd w:val="0"/>
        <w:ind w:left="10065"/>
      </w:pPr>
      <w:r w:rsidRPr="00FC7386">
        <w:lastRenderedPageBreak/>
        <w:t>Приложение</w:t>
      </w:r>
    </w:p>
    <w:p w:rsidR="00D6789C" w:rsidRPr="00FC7386" w:rsidRDefault="00D6789C" w:rsidP="00FC7386">
      <w:pPr>
        <w:shd w:val="clear" w:color="auto" w:fill="FFFFFF"/>
        <w:tabs>
          <w:tab w:val="left" w:pos="5245"/>
        </w:tabs>
        <w:autoSpaceDE w:val="0"/>
        <w:autoSpaceDN w:val="0"/>
        <w:adjustRightInd w:val="0"/>
        <w:ind w:left="10065"/>
      </w:pPr>
      <w:r w:rsidRPr="00FC7386">
        <w:t>к постановлению администрации района</w:t>
      </w:r>
    </w:p>
    <w:p w:rsidR="00D6789C" w:rsidRPr="00FC7386" w:rsidRDefault="009E237E" w:rsidP="00FC7386">
      <w:pPr>
        <w:tabs>
          <w:tab w:val="left" w:pos="5245"/>
        </w:tabs>
        <w:ind w:left="10065"/>
      </w:pPr>
      <w:r w:rsidRPr="00FC7386">
        <w:t>от 24</w:t>
      </w:r>
      <w:r w:rsidR="00E5559A" w:rsidRPr="00FC7386">
        <w:t xml:space="preserve">.07.2023 № </w:t>
      </w:r>
      <w:r w:rsidR="00FC7386" w:rsidRPr="00FC7386">
        <w:t>789</w:t>
      </w:r>
    </w:p>
    <w:p w:rsidR="00FC7386" w:rsidRPr="00FC7386" w:rsidRDefault="00FC7386" w:rsidP="00FC7386">
      <w:pPr>
        <w:tabs>
          <w:tab w:val="left" w:pos="5245"/>
        </w:tabs>
        <w:ind w:left="10065"/>
      </w:pPr>
    </w:p>
    <w:p w:rsidR="00FC7386" w:rsidRPr="00FC7386" w:rsidRDefault="00FC7386" w:rsidP="00FC7386">
      <w:pPr>
        <w:jc w:val="center"/>
      </w:pPr>
      <w:r w:rsidRPr="00FC7386">
        <w:t>Паспорт муниципальной программы</w:t>
      </w:r>
    </w:p>
    <w:p w:rsidR="00FC7386" w:rsidRPr="001E56D8" w:rsidRDefault="00FC7386" w:rsidP="00FC7386">
      <w:pPr>
        <w:jc w:val="right"/>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67"/>
        <w:gridCol w:w="2412"/>
        <w:gridCol w:w="1748"/>
        <w:gridCol w:w="464"/>
        <w:gridCol w:w="139"/>
        <w:gridCol w:w="1098"/>
        <w:gridCol w:w="611"/>
        <w:gridCol w:w="98"/>
        <w:gridCol w:w="109"/>
        <w:gridCol w:w="600"/>
        <w:gridCol w:w="632"/>
        <w:gridCol w:w="170"/>
        <w:gridCol w:w="14"/>
        <w:gridCol w:w="1657"/>
        <w:gridCol w:w="204"/>
        <w:gridCol w:w="1528"/>
      </w:tblGrid>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Наименование муниципальной программы</w:t>
            </w:r>
          </w:p>
        </w:tc>
        <w:tc>
          <w:tcPr>
            <w:tcW w:w="4727" w:type="dxa"/>
            <w:gridSpan w:val="3"/>
            <w:shd w:val="clear" w:color="auto" w:fill="auto"/>
            <w:hideMark/>
          </w:tcPr>
          <w:p w:rsidR="00FC7386" w:rsidRPr="00FC7386" w:rsidRDefault="00FC7386" w:rsidP="00FC7386">
            <w:pPr>
              <w:ind w:left="-80" w:right="-55"/>
              <w:rPr>
                <w:bCs/>
                <w:sz w:val="18"/>
                <w:szCs w:val="18"/>
              </w:rPr>
            </w:pPr>
            <w:r w:rsidRPr="00FC7386">
              <w:rPr>
                <w:bCs/>
                <w:sz w:val="18"/>
                <w:szCs w:val="18"/>
              </w:rPr>
              <w:t>Развитие жилищно-коммунального комплекса</w:t>
            </w:r>
          </w:p>
        </w:tc>
        <w:tc>
          <w:tcPr>
            <w:tcW w:w="3751" w:type="dxa"/>
            <w:gridSpan w:val="8"/>
            <w:shd w:val="clear" w:color="auto" w:fill="auto"/>
            <w:hideMark/>
          </w:tcPr>
          <w:p w:rsidR="00FC7386" w:rsidRPr="00FC7386" w:rsidRDefault="00FC7386" w:rsidP="00FC7386">
            <w:pPr>
              <w:ind w:left="-80" w:right="-55"/>
              <w:rPr>
                <w:sz w:val="18"/>
                <w:szCs w:val="18"/>
              </w:rPr>
            </w:pPr>
            <w:r w:rsidRPr="00FC7386">
              <w:rPr>
                <w:sz w:val="18"/>
                <w:szCs w:val="18"/>
              </w:rPr>
              <w:t>Сроки реализации муниципальной программы</w:t>
            </w:r>
          </w:p>
        </w:tc>
        <w:tc>
          <w:tcPr>
            <w:tcW w:w="3573" w:type="dxa"/>
            <w:gridSpan w:val="5"/>
            <w:shd w:val="clear" w:color="auto" w:fill="auto"/>
            <w:hideMark/>
          </w:tcPr>
          <w:p w:rsidR="00FC7386" w:rsidRPr="00FC7386" w:rsidRDefault="00FC7386" w:rsidP="00A14108">
            <w:pPr>
              <w:ind w:left="-80" w:right="-55"/>
              <w:jc w:val="both"/>
              <w:rPr>
                <w:bCs/>
                <w:sz w:val="18"/>
                <w:szCs w:val="18"/>
              </w:rPr>
            </w:pPr>
            <w:r w:rsidRPr="00FC7386">
              <w:rPr>
                <w:bCs/>
                <w:sz w:val="18"/>
                <w:szCs w:val="18"/>
              </w:rPr>
              <w:t>2023-2025 годы и на период до 2030 года</w:t>
            </w:r>
          </w:p>
        </w:tc>
      </w:tr>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Куратор муниципальной программы</w:t>
            </w:r>
          </w:p>
        </w:tc>
        <w:tc>
          <w:tcPr>
            <w:tcW w:w="12051" w:type="dxa"/>
            <w:gridSpan w:val="16"/>
            <w:shd w:val="clear" w:color="auto" w:fill="auto"/>
            <w:hideMark/>
          </w:tcPr>
          <w:p w:rsidR="00FC7386" w:rsidRPr="00FC7386" w:rsidRDefault="00FC7386" w:rsidP="00FC7386">
            <w:pPr>
              <w:ind w:left="-80" w:right="-55"/>
              <w:jc w:val="both"/>
              <w:rPr>
                <w:sz w:val="18"/>
                <w:szCs w:val="18"/>
              </w:rPr>
            </w:pPr>
            <w:r w:rsidRPr="00FC7386">
              <w:rPr>
                <w:sz w:val="18"/>
                <w:szCs w:val="18"/>
              </w:rPr>
              <w:t>Заместитель главы Кондинского района, в ведении которого находится управление жилищно-коммунального хозяйства администрации Кондинского района</w:t>
            </w:r>
          </w:p>
        </w:tc>
      </w:tr>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Ответственный исполнитель муниципальной программы</w:t>
            </w:r>
          </w:p>
        </w:tc>
        <w:tc>
          <w:tcPr>
            <w:tcW w:w="12051" w:type="dxa"/>
            <w:gridSpan w:val="16"/>
            <w:shd w:val="clear" w:color="auto" w:fill="auto"/>
            <w:noWrap/>
            <w:hideMark/>
          </w:tcPr>
          <w:p w:rsidR="00FC7386" w:rsidRPr="00FC7386" w:rsidRDefault="00FC7386" w:rsidP="00FC7386">
            <w:pPr>
              <w:ind w:left="-80" w:right="-55"/>
              <w:jc w:val="both"/>
              <w:rPr>
                <w:sz w:val="18"/>
                <w:szCs w:val="18"/>
              </w:rPr>
            </w:pPr>
            <w:r w:rsidRPr="00FC7386">
              <w:rPr>
                <w:sz w:val="18"/>
                <w:szCs w:val="18"/>
              </w:rPr>
              <w:t xml:space="preserve">Управление жилищно-коммунального хозяйства администрации Кондинского района (далее - УЖКХ) </w:t>
            </w:r>
          </w:p>
        </w:tc>
      </w:tr>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Соисполнители муниципальной программы</w:t>
            </w:r>
          </w:p>
        </w:tc>
        <w:tc>
          <w:tcPr>
            <w:tcW w:w="12051" w:type="dxa"/>
            <w:gridSpan w:val="16"/>
            <w:shd w:val="clear" w:color="auto" w:fill="auto"/>
            <w:hideMark/>
          </w:tcPr>
          <w:p w:rsidR="00FC7386" w:rsidRPr="00FC7386" w:rsidRDefault="00FC7386" w:rsidP="00FC7386">
            <w:pPr>
              <w:ind w:left="-80" w:right="-55"/>
              <w:jc w:val="both"/>
              <w:rPr>
                <w:sz w:val="18"/>
                <w:szCs w:val="18"/>
              </w:rPr>
            </w:pPr>
            <w:r w:rsidRPr="00FC7386">
              <w:rPr>
                <w:sz w:val="18"/>
                <w:szCs w:val="18"/>
              </w:rPr>
              <w:t>Комитет по управлению муниципальным имуществом администрации Кондинского района (далее - КУМИ)</w:t>
            </w:r>
          </w:p>
          <w:p w:rsidR="00FC7386" w:rsidRPr="00FC7386" w:rsidRDefault="00FC7386" w:rsidP="00FC7386">
            <w:pPr>
              <w:ind w:left="-80" w:right="-55"/>
              <w:jc w:val="both"/>
              <w:rPr>
                <w:sz w:val="18"/>
                <w:szCs w:val="18"/>
              </w:rPr>
            </w:pPr>
            <w:r w:rsidRPr="00FC7386">
              <w:rPr>
                <w:sz w:val="18"/>
                <w:szCs w:val="18"/>
              </w:rPr>
              <w:t>Муниципальное учреждение Управление капитального строительства Кондинского района (далее - МУ УКС)</w:t>
            </w:r>
          </w:p>
        </w:tc>
      </w:tr>
      <w:tr w:rsidR="00FC7386" w:rsidRPr="00FC7386" w:rsidTr="00FC7386">
        <w:trPr>
          <w:trHeight w:val="68"/>
        </w:trPr>
        <w:tc>
          <w:tcPr>
            <w:tcW w:w="2550" w:type="dxa"/>
            <w:shd w:val="clear" w:color="auto" w:fill="auto"/>
            <w:noWrap/>
            <w:hideMark/>
          </w:tcPr>
          <w:p w:rsidR="00FC7386" w:rsidRPr="00FC7386" w:rsidRDefault="00FC7386" w:rsidP="00A14108">
            <w:pPr>
              <w:ind w:left="-80" w:right="-55"/>
              <w:rPr>
                <w:sz w:val="18"/>
                <w:szCs w:val="18"/>
              </w:rPr>
            </w:pPr>
            <w:r w:rsidRPr="00FC7386">
              <w:rPr>
                <w:sz w:val="18"/>
                <w:szCs w:val="18"/>
              </w:rPr>
              <w:t>Национальная цель</w:t>
            </w:r>
          </w:p>
        </w:tc>
        <w:tc>
          <w:tcPr>
            <w:tcW w:w="12051" w:type="dxa"/>
            <w:gridSpan w:val="16"/>
            <w:shd w:val="clear" w:color="auto" w:fill="auto"/>
            <w:noWrap/>
            <w:hideMark/>
          </w:tcPr>
          <w:p w:rsidR="00FC7386" w:rsidRPr="00FC7386" w:rsidRDefault="00FC7386" w:rsidP="00FC7386">
            <w:pPr>
              <w:ind w:left="-80" w:right="-55"/>
              <w:jc w:val="both"/>
              <w:rPr>
                <w:sz w:val="18"/>
                <w:szCs w:val="18"/>
              </w:rPr>
            </w:pPr>
            <w:r w:rsidRPr="00FC7386">
              <w:rPr>
                <w:sz w:val="18"/>
                <w:szCs w:val="18"/>
              </w:rPr>
              <w:t>-</w:t>
            </w:r>
          </w:p>
        </w:tc>
      </w:tr>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Цели муниципальной программы</w:t>
            </w:r>
          </w:p>
        </w:tc>
        <w:tc>
          <w:tcPr>
            <w:tcW w:w="12051" w:type="dxa"/>
            <w:gridSpan w:val="16"/>
            <w:shd w:val="clear" w:color="auto" w:fill="auto"/>
            <w:hideMark/>
          </w:tcPr>
          <w:p w:rsidR="00FC7386" w:rsidRPr="00FC7386" w:rsidRDefault="00FC7386" w:rsidP="00FC7386">
            <w:pPr>
              <w:ind w:left="-80" w:right="-55"/>
              <w:jc w:val="both"/>
              <w:rPr>
                <w:sz w:val="18"/>
                <w:szCs w:val="18"/>
              </w:rPr>
            </w:pPr>
            <w:r w:rsidRPr="00FC7386">
              <w:rPr>
                <w:sz w:val="18"/>
                <w:szCs w:val="18"/>
              </w:rPr>
              <w:t xml:space="preserve">Повышение качества и надежности предоставления жилищно-коммунальных услуг населению Кондинского района </w:t>
            </w:r>
          </w:p>
        </w:tc>
      </w:tr>
      <w:tr w:rsidR="00FC7386" w:rsidRPr="00FC7386" w:rsidTr="00FC7386">
        <w:trPr>
          <w:trHeight w:val="68"/>
        </w:trPr>
        <w:tc>
          <w:tcPr>
            <w:tcW w:w="2550" w:type="dxa"/>
            <w:shd w:val="clear" w:color="auto" w:fill="auto"/>
            <w:hideMark/>
          </w:tcPr>
          <w:p w:rsidR="00FC7386" w:rsidRPr="00FC7386" w:rsidRDefault="00FC7386" w:rsidP="00A14108">
            <w:pPr>
              <w:ind w:left="-80" w:right="-55"/>
              <w:rPr>
                <w:sz w:val="18"/>
                <w:szCs w:val="18"/>
              </w:rPr>
            </w:pPr>
            <w:r w:rsidRPr="00FC7386">
              <w:rPr>
                <w:sz w:val="18"/>
                <w:szCs w:val="18"/>
              </w:rPr>
              <w:t>Задачи муниципальной программы</w:t>
            </w:r>
          </w:p>
        </w:tc>
        <w:tc>
          <w:tcPr>
            <w:tcW w:w="12051" w:type="dxa"/>
            <w:gridSpan w:val="16"/>
            <w:shd w:val="clear" w:color="auto" w:fill="auto"/>
            <w:hideMark/>
          </w:tcPr>
          <w:p w:rsidR="00FC7386" w:rsidRPr="00FC7386" w:rsidRDefault="00FC7386" w:rsidP="00FC7386">
            <w:pPr>
              <w:ind w:left="-80" w:right="-55"/>
              <w:jc w:val="both"/>
              <w:rPr>
                <w:sz w:val="18"/>
                <w:szCs w:val="18"/>
              </w:rPr>
            </w:pPr>
            <w:r w:rsidRPr="00FC7386">
              <w:rPr>
                <w:sz w:val="18"/>
                <w:szCs w:val="18"/>
              </w:rPr>
              <w:t xml:space="preserve">1. Повышение эффективности, качества и надежности поставки коммунальных ресурсов. </w:t>
            </w:r>
          </w:p>
          <w:p w:rsidR="00FC7386" w:rsidRPr="00FC7386" w:rsidRDefault="00FC7386" w:rsidP="00FC7386">
            <w:pPr>
              <w:ind w:left="-80" w:right="-55"/>
              <w:jc w:val="both"/>
              <w:rPr>
                <w:sz w:val="18"/>
                <w:szCs w:val="18"/>
              </w:rPr>
            </w:pPr>
            <w:r w:rsidRPr="00FC7386">
              <w:rPr>
                <w:sz w:val="18"/>
                <w:szCs w:val="18"/>
              </w:rPr>
              <w:t>2. Создание условий для обеспечения качест</w:t>
            </w:r>
            <w:r w:rsidR="00A14108">
              <w:rPr>
                <w:sz w:val="18"/>
                <w:szCs w:val="18"/>
              </w:rPr>
              <w:t xml:space="preserve">венными коммунальными услугами </w:t>
            </w:r>
            <w:r w:rsidRPr="00FC7386">
              <w:rPr>
                <w:sz w:val="18"/>
                <w:szCs w:val="18"/>
              </w:rPr>
              <w:t xml:space="preserve">и обеспечение равных прав потребителей на получение энергетических ресурсов </w:t>
            </w:r>
          </w:p>
        </w:tc>
      </w:tr>
      <w:tr w:rsidR="00FC7386" w:rsidRPr="00FC7386" w:rsidTr="00FC7386">
        <w:trPr>
          <w:trHeight w:val="68"/>
        </w:trPr>
        <w:tc>
          <w:tcPr>
            <w:tcW w:w="2550" w:type="dxa"/>
            <w:shd w:val="clear" w:color="auto" w:fill="auto"/>
            <w:noWrap/>
            <w:hideMark/>
          </w:tcPr>
          <w:p w:rsidR="00FC7386" w:rsidRPr="00FC7386" w:rsidRDefault="00FC7386" w:rsidP="00A14108">
            <w:pPr>
              <w:ind w:left="-80" w:right="-55"/>
              <w:rPr>
                <w:sz w:val="18"/>
                <w:szCs w:val="18"/>
              </w:rPr>
            </w:pPr>
            <w:r w:rsidRPr="00FC7386">
              <w:rPr>
                <w:sz w:val="18"/>
                <w:szCs w:val="18"/>
              </w:rPr>
              <w:t>Подпрограммы</w:t>
            </w:r>
          </w:p>
        </w:tc>
        <w:tc>
          <w:tcPr>
            <w:tcW w:w="12051" w:type="dxa"/>
            <w:gridSpan w:val="16"/>
            <w:shd w:val="clear" w:color="auto" w:fill="auto"/>
            <w:hideMark/>
          </w:tcPr>
          <w:p w:rsidR="00FC7386" w:rsidRPr="00FC7386" w:rsidRDefault="00FC7386" w:rsidP="00FC7386">
            <w:pPr>
              <w:ind w:left="-80" w:right="-55"/>
              <w:jc w:val="both"/>
              <w:rPr>
                <w:sz w:val="18"/>
                <w:szCs w:val="18"/>
              </w:rPr>
            </w:pPr>
            <w:r w:rsidRPr="00FC7386">
              <w:rPr>
                <w:sz w:val="18"/>
                <w:szCs w:val="18"/>
              </w:rPr>
              <w:t>Подпрограмма I. «Создание условий для обеспечения качественными коммунальными услугами».</w:t>
            </w:r>
          </w:p>
          <w:p w:rsidR="00FC7386" w:rsidRPr="00FC7386" w:rsidRDefault="00FC7386" w:rsidP="00FC7386">
            <w:pPr>
              <w:ind w:left="-80" w:right="-55"/>
              <w:jc w:val="both"/>
              <w:rPr>
                <w:sz w:val="18"/>
                <w:szCs w:val="18"/>
              </w:rPr>
            </w:pPr>
            <w:r w:rsidRPr="00FC7386">
              <w:rPr>
                <w:sz w:val="18"/>
                <w:szCs w:val="18"/>
              </w:rPr>
              <w:t>Подпрограмма II. «Обеспечение равных прав потребителей на получение энергетических ресурсов»</w:t>
            </w:r>
          </w:p>
        </w:tc>
      </w:tr>
      <w:tr w:rsidR="00FC7386" w:rsidRPr="00FC7386" w:rsidTr="00FC7386">
        <w:trPr>
          <w:trHeight w:val="68"/>
        </w:trPr>
        <w:tc>
          <w:tcPr>
            <w:tcW w:w="2550" w:type="dxa"/>
            <w:vMerge w:val="restart"/>
            <w:shd w:val="clear" w:color="auto" w:fill="auto"/>
            <w:hideMark/>
          </w:tcPr>
          <w:p w:rsidR="00FC7386" w:rsidRPr="00FC7386" w:rsidRDefault="00FC7386" w:rsidP="00A14108">
            <w:pPr>
              <w:ind w:left="-80" w:right="-55"/>
              <w:rPr>
                <w:sz w:val="18"/>
                <w:szCs w:val="18"/>
              </w:rPr>
            </w:pPr>
            <w:r w:rsidRPr="00FC7386">
              <w:rPr>
                <w:sz w:val="18"/>
                <w:szCs w:val="18"/>
              </w:rPr>
              <w:t>Целевые показатели муниципальной программы</w:t>
            </w:r>
          </w:p>
        </w:tc>
        <w:tc>
          <w:tcPr>
            <w:tcW w:w="567" w:type="dxa"/>
            <w:vMerge w:val="restart"/>
            <w:shd w:val="clear" w:color="auto" w:fill="auto"/>
            <w:hideMark/>
          </w:tcPr>
          <w:p w:rsidR="00FC7386" w:rsidRPr="00FC7386" w:rsidRDefault="00FC7386" w:rsidP="00FC7386">
            <w:pPr>
              <w:ind w:left="-80" w:right="-55"/>
              <w:jc w:val="center"/>
              <w:rPr>
                <w:sz w:val="18"/>
                <w:szCs w:val="18"/>
              </w:rPr>
            </w:pPr>
            <w:r w:rsidRPr="00FC7386">
              <w:rPr>
                <w:sz w:val="18"/>
                <w:szCs w:val="18"/>
              </w:rPr>
              <w:t xml:space="preserve">№ </w:t>
            </w:r>
            <w:proofErr w:type="gramStart"/>
            <w:r w:rsidRPr="00FC7386">
              <w:rPr>
                <w:sz w:val="18"/>
                <w:szCs w:val="18"/>
              </w:rPr>
              <w:t>п</w:t>
            </w:r>
            <w:proofErr w:type="gramEnd"/>
            <w:r w:rsidRPr="00FC7386">
              <w:rPr>
                <w:sz w:val="18"/>
                <w:szCs w:val="18"/>
              </w:rPr>
              <w:t>/п</w:t>
            </w:r>
          </w:p>
        </w:tc>
        <w:tc>
          <w:tcPr>
            <w:tcW w:w="2412" w:type="dxa"/>
            <w:vMerge w:val="restart"/>
            <w:shd w:val="clear" w:color="auto" w:fill="auto"/>
            <w:hideMark/>
          </w:tcPr>
          <w:p w:rsidR="00FC7386" w:rsidRPr="00FC7386" w:rsidRDefault="00FC7386" w:rsidP="00FC7386">
            <w:pPr>
              <w:ind w:left="-80" w:right="-55"/>
              <w:jc w:val="center"/>
              <w:rPr>
                <w:sz w:val="18"/>
                <w:szCs w:val="18"/>
              </w:rPr>
            </w:pPr>
            <w:r w:rsidRPr="00FC7386">
              <w:rPr>
                <w:sz w:val="18"/>
                <w:szCs w:val="18"/>
              </w:rPr>
              <w:t>Наименование целевого показателя</w:t>
            </w:r>
          </w:p>
        </w:tc>
        <w:tc>
          <w:tcPr>
            <w:tcW w:w="2351" w:type="dxa"/>
            <w:gridSpan w:val="3"/>
            <w:vMerge w:val="restart"/>
            <w:shd w:val="clear" w:color="auto" w:fill="auto"/>
            <w:hideMark/>
          </w:tcPr>
          <w:p w:rsidR="00FC7386" w:rsidRPr="00FC7386" w:rsidRDefault="00FC7386" w:rsidP="00FC7386">
            <w:pPr>
              <w:ind w:left="-80" w:right="-55"/>
              <w:jc w:val="center"/>
              <w:rPr>
                <w:sz w:val="18"/>
                <w:szCs w:val="18"/>
              </w:rPr>
            </w:pPr>
            <w:r w:rsidRPr="00FC7386">
              <w:rPr>
                <w:sz w:val="18"/>
                <w:szCs w:val="18"/>
              </w:rPr>
              <w:t>Документ-основание</w:t>
            </w:r>
          </w:p>
        </w:tc>
        <w:tc>
          <w:tcPr>
            <w:tcW w:w="6721" w:type="dxa"/>
            <w:gridSpan w:val="11"/>
            <w:shd w:val="clear" w:color="auto" w:fill="auto"/>
            <w:hideMark/>
          </w:tcPr>
          <w:p w:rsidR="00FC7386" w:rsidRPr="00FC7386" w:rsidRDefault="00FC7386" w:rsidP="00FC7386">
            <w:pPr>
              <w:ind w:left="-80" w:right="-55"/>
              <w:jc w:val="center"/>
              <w:rPr>
                <w:sz w:val="18"/>
                <w:szCs w:val="18"/>
              </w:rPr>
            </w:pPr>
            <w:r w:rsidRPr="00FC7386">
              <w:rPr>
                <w:sz w:val="18"/>
                <w:szCs w:val="18"/>
              </w:rPr>
              <w:t>Значение показателя по годам</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right="-55"/>
              <w:rPr>
                <w:sz w:val="18"/>
                <w:szCs w:val="18"/>
              </w:rPr>
            </w:pPr>
          </w:p>
        </w:tc>
        <w:tc>
          <w:tcPr>
            <w:tcW w:w="567" w:type="dxa"/>
            <w:vMerge/>
            <w:shd w:val="clear" w:color="auto" w:fill="auto"/>
            <w:hideMark/>
          </w:tcPr>
          <w:p w:rsidR="00FC7386" w:rsidRPr="00FC7386" w:rsidRDefault="00FC7386" w:rsidP="00FC7386">
            <w:pPr>
              <w:ind w:left="-80" w:right="-55"/>
              <w:rPr>
                <w:sz w:val="18"/>
                <w:szCs w:val="18"/>
              </w:rPr>
            </w:pPr>
          </w:p>
        </w:tc>
        <w:tc>
          <w:tcPr>
            <w:tcW w:w="2412" w:type="dxa"/>
            <w:vMerge/>
            <w:shd w:val="clear" w:color="auto" w:fill="auto"/>
            <w:hideMark/>
          </w:tcPr>
          <w:p w:rsidR="00FC7386" w:rsidRPr="00FC7386" w:rsidRDefault="00FC7386" w:rsidP="00FC7386">
            <w:pPr>
              <w:ind w:left="-80" w:right="-55"/>
              <w:rPr>
                <w:sz w:val="18"/>
                <w:szCs w:val="18"/>
              </w:rPr>
            </w:pPr>
          </w:p>
        </w:tc>
        <w:tc>
          <w:tcPr>
            <w:tcW w:w="2351" w:type="dxa"/>
            <w:gridSpan w:val="3"/>
            <w:vMerge/>
            <w:shd w:val="clear" w:color="auto" w:fill="auto"/>
            <w:hideMark/>
          </w:tcPr>
          <w:p w:rsidR="00FC7386" w:rsidRPr="00FC7386" w:rsidRDefault="00FC7386" w:rsidP="00FC7386">
            <w:pPr>
              <w:ind w:left="-80" w:right="-55"/>
              <w:rPr>
                <w:sz w:val="18"/>
                <w:szCs w:val="18"/>
              </w:rPr>
            </w:pPr>
          </w:p>
        </w:tc>
        <w:tc>
          <w:tcPr>
            <w:tcW w:w="1098" w:type="dxa"/>
            <w:shd w:val="clear" w:color="auto" w:fill="auto"/>
            <w:hideMark/>
          </w:tcPr>
          <w:p w:rsidR="00FC7386" w:rsidRPr="00FC7386" w:rsidRDefault="00FC7386" w:rsidP="00FC7386">
            <w:pPr>
              <w:ind w:left="-80" w:right="-55"/>
              <w:jc w:val="center"/>
              <w:rPr>
                <w:sz w:val="18"/>
                <w:szCs w:val="18"/>
              </w:rPr>
            </w:pPr>
            <w:r w:rsidRPr="00FC7386">
              <w:rPr>
                <w:sz w:val="18"/>
                <w:szCs w:val="18"/>
              </w:rPr>
              <w:t>базовое значение</w:t>
            </w:r>
          </w:p>
        </w:tc>
        <w:tc>
          <w:tcPr>
            <w:tcW w:w="709"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2023</w:t>
            </w:r>
          </w:p>
        </w:tc>
        <w:tc>
          <w:tcPr>
            <w:tcW w:w="709"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2024</w:t>
            </w:r>
          </w:p>
        </w:tc>
        <w:tc>
          <w:tcPr>
            <w:tcW w:w="80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2025</w:t>
            </w:r>
          </w:p>
        </w:tc>
        <w:tc>
          <w:tcPr>
            <w:tcW w:w="1875" w:type="dxa"/>
            <w:gridSpan w:val="3"/>
            <w:shd w:val="clear" w:color="auto" w:fill="auto"/>
            <w:hideMark/>
          </w:tcPr>
          <w:p w:rsidR="00FC7386" w:rsidRPr="00FC7386" w:rsidRDefault="00FC7386" w:rsidP="00FC7386">
            <w:pPr>
              <w:ind w:left="-80" w:right="-55"/>
              <w:jc w:val="center"/>
              <w:rPr>
                <w:sz w:val="18"/>
                <w:szCs w:val="18"/>
              </w:rPr>
            </w:pPr>
            <w:r w:rsidRPr="00FC7386">
              <w:rPr>
                <w:sz w:val="18"/>
                <w:szCs w:val="18"/>
              </w:rPr>
              <w:t>на момент окончания реализации муниципальной программы</w:t>
            </w:r>
          </w:p>
        </w:tc>
        <w:tc>
          <w:tcPr>
            <w:tcW w:w="1528" w:type="dxa"/>
            <w:shd w:val="clear" w:color="auto" w:fill="auto"/>
            <w:hideMark/>
          </w:tcPr>
          <w:p w:rsidR="00FC7386" w:rsidRPr="00FC7386" w:rsidRDefault="00FC7386" w:rsidP="00FC7386">
            <w:pPr>
              <w:ind w:left="-80" w:right="-55"/>
              <w:jc w:val="center"/>
              <w:rPr>
                <w:sz w:val="18"/>
                <w:szCs w:val="18"/>
              </w:rPr>
            </w:pPr>
            <w:r w:rsidRPr="00FC7386">
              <w:rPr>
                <w:sz w:val="18"/>
                <w:szCs w:val="18"/>
              </w:rPr>
              <w:t>ответственный исполнитель/</w:t>
            </w:r>
          </w:p>
          <w:p w:rsidR="00FC7386" w:rsidRPr="00FC7386" w:rsidRDefault="00FC7386" w:rsidP="00FC7386">
            <w:pPr>
              <w:ind w:left="-80" w:right="-55"/>
              <w:jc w:val="center"/>
              <w:rPr>
                <w:sz w:val="18"/>
                <w:szCs w:val="18"/>
              </w:rPr>
            </w:pPr>
            <w:r w:rsidRPr="00FC7386">
              <w:rPr>
                <w:sz w:val="18"/>
                <w:szCs w:val="18"/>
              </w:rPr>
              <w:t xml:space="preserve">соисполнитель </w:t>
            </w:r>
          </w:p>
          <w:p w:rsidR="00FC7386" w:rsidRPr="00FC7386" w:rsidRDefault="00FC7386" w:rsidP="00FC7386">
            <w:pPr>
              <w:ind w:left="-80" w:right="-55"/>
              <w:jc w:val="center"/>
              <w:rPr>
                <w:sz w:val="18"/>
                <w:szCs w:val="18"/>
              </w:rPr>
            </w:pPr>
            <w:r w:rsidRPr="00FC7386">
              <w:rPr>
                <w:sz w:val="18"/>
                <w:szCs w:val="18"/>
              </w:rPr>
              <w:t>за достижение показателя</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right="-55"/>
              <w:rPr>
                <w:sz w:val="18"/>
                <w:szCs w:val="18"/>
              </w:rPr>
            </w:pPr>
          </w:p>
        </w:tc>
        <w:tc>
          <w:tcPr>
            <w:tcW w:w="567" w:type="dxa"/>
            <w:shd w:val="clear" w:color="auto" w:fill="auto"/>
            <w:noWrap/>
            <w:hideMark/>
          </w:tcPr>
          <w:p w:rsidR="00FC7386" w:rsidRPr="00FC7386" w:rsidRDefault="00FC7386" w:rsidP="00FC7386">
            <w:pPr>
              <w:ind w:left="-80" w:right="-55"/>
              <w:jc w:val="center"/>
              <w:rPr>
                <w:sz w:val="18"/>
                <w:szCs w:val="18"/>
              </w:rPr>
            </w:pPr>
            <w:r w:rsidRPr="00FC7386">
              <w:rPr>
                <w:sz w:val="18"/>
                <w:szCs w:val="18"/>
              </w:rPr>
              <w:t>1.</w:t>
            </w:r>
          </w:p>
        </w:tc>
        <w:tc>
          <w:tcPr>
            <w:tcW w:w="2412" w:type="dxa"/>
            <w:shd w:val="clear" w:color="auto" w:fill="auto"/>
            <w:noWrap/>
            <w:hideMark/>
          </w:tcPr>
          <w:p w:rsidR="00FC7386" w:rsidRPr="00FC7386" w:rsidRDefault="00FC7386" w:rsidP="00FC7386">
            <w:pPr>
              <w:ind w:left="-80" w:right="-55"/>
              <w:jc w:val="center"/>
              <w:rPr>
                <w:sz w:val="18"/>
                <w:szCs w:val="18"/>
              </w:rPr>
            </w:pPr>
            <w:r w:rsidRPr="00FC7386">
              <w:rPr>
                <w:sz w:val="18"/>
                <w:szCs w:val="18"/>
              </w:rPr>
              <w:t xml:space="preserve">Доля населения Кондинского района, обеспеченного качественной питьевой водой </w:t>
            </w:r>
          </w:p>
          <w:p w:rsidR="00FC7386" w:rsidRPr="00FC7386" w:rsidRDefault="00FC7386" w:rsidP="00FC7386">
            <w:pPr>
              <w:ind w:left="-80" w:right="-55"/>
              <w:jc w:val="center"/>
              <w:rPr>
                <w:sz w:val="18"/>
                <w:szCs w:val="18"/>
              </w:rPr>
            </w:pPr>
            <w:r w:rsidRPr="00FC7386">
              <w:rPr>
                <w:sz w:val="18"/>
                <w:szCs w:val="18"/>
              </w:rPr>
              <w:t>из систем централизованного водоснабжения,</w:t>
            </w:r>
            <w:r w:rsidR="00A14108">
              <w:rPr>
                <w:sz w:val="18"/>
                <w:szCs w:val="18"/>
              </w:rPr>
              <w:t xml:space="preserve"> </w:t>
            </w:r>
            <w:r w:rsidRPr="00FC7386">
              <w:rPr>
                <w:sz w:val="18"/>
                <w:szCs w:val="18"/>
              </w:rPr>
              <w:t>%</w:t>
            </w:r>
          </w:p>
        </w:tc>
        <w:tc>
          <w:tcPr>
            <w:tcW w:w="2351" w:type="dxa"/>
            <w:gridSpan w:val="3"/>
            <w:shd w:val="clear" w:color="auto" w:fill="auto"/>
            <w:noWrap/>
            <w:hideMark/>
          </w:tcPr>
          <w:p w:rsidR="00FC7386" w:rsidRPr="00FC7386" w:rsidRDefault="00FC7386" w:rsidP="00FC7386">
            <w:pPr>
              <w:ind w:left="-80" w:right="-55"/>
              <w:jc w:val="center"/>
              <w:rPr>
                <w:sz w:val="18"/>
                <w:szCs w:val="18"/>
              </w:rPr>
            </w:pPr>
            <w:r w:rsidRPr="00FC7386">
              <w:rPr>
                <w:sz w:val="18"/>
                <w:szCs w:val="18"/>
              </w:rPr>
              <w:t xml:space="preserve">Указ Президента Российской Федерации от 07 мая </w:t>
            </w:r>
          </w:p>
          <w:p w:rsidR="00FC7386" w:rsidRPr="00FC7386" w:rsidRDefault="00FC7386" w:rsidP="00FC7386">
            <w:pPr>
              <w:ind w:left="-80" w:right="-55"/>
              <w:jc w:val="center"/>
              <w:rPr>
                <w:sz w:val="18"/>
                <w:szCs w:val="18"/>
              </w:rPr>
            </w:pPr>
            <w:r w:rsidRPr="00FC7386">
              <w:rPr>
                <w:sz w:val="18"/>
                <w:szCs w:val="18"/>
              </w:rPr>
              <w:t xml:space="preserve">2018 года № 204  </w:t>
            </w:r>
          </w:p>
          <w:p w:rsidR="00FC7386" w:rsidRPr="00FC7386" w:rsidRDefault="00FC7386" w:rsidP="00FC7386">
            <w:pPr>
              <w:ind w:left="-80" w:right="-55"/>
              <w:jc w:val="center"/>
              <w:rPr>
                <w:sz w:val="18"/>
                <w:szCs w:val="18"/>
              </w:rPr>
            </w:pPr>
            <w:r w:rsidRPr="00FC7386">
              <w:rPr>
                <w:sz w:val="18"/>
                <w:szCs w:val="18"/>
              </w:rPr>
              <w:t xml:space="preserve">«О национальных целях и стратегических задачах развития </w:t>
            </w:r>
          </w:p>
          <w:p w:rsidR="00FC7386" w:rsidRPr="00FC7386" w:rsidRDefault="00FC7386" w:rsidP="00FC7386">
            <w:pPr>
              <w:ind w:left="-80" w:right="-55"/>
              <w:jc w:val="center"/>
              <w:rPr>
                <w:sz w:val="18"/>
                <w:szCs w:val="18"/>
              </w:rPr>
            </w:pPr>
            <w:r w:rsidRPr="00FC7386">
              <w:rPr>
                <w:sz w:val="18"/>
                <w:szCs w:val="18"/>
              </w:rPr>
              <w:t>Российской Федерации на период до 2024 года</w:t>
            </w:r>
          </w:p>
        </w:tc>
        <w:tc>
          <w:tcPr>
            <w:tcW w:w="109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81,7</w:t>
            </w:r>
          </w:p>
        </w:tc>
        <w:tc>
          <w:tcPr>
            <w:tcW w:w="709"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87,1</w:t>
            </w:r>
          </w:p>
        </w:tc>
        <w:tc>
          <w:tcPr>
            <w:tcW w:w="709"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88,1</w:t>
            </w:r>
          </w:p>
        </w:tc>
        <w:tc>
          <w:tcPr>
            <w:tcW w:w="80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88,1</w:t>
            </w:r>
          </w:p>
        </w:tc>
        <w:tc>
          <w:tcPr>
            <w:tcW w:w="1875" w:type="dxa"/>
            <w:gridSpan w:val="3"/>
            <w:shd w:val="clear" w:color="auto" w:fill="auto"/>
            <w:noWrap/>
            <w:hideMark/>
          </w:tcPr>
          <w:p w:rsidR="00FC7386" w:rsidRPr="00FC7386" w:rsidRDefault="00FC7386" w:rsidP="00FC7386">
            <w:pPr>
              <w:ind w:left="-80" w:right="-55"/>
              <w:jc w:val="center"/>
              <w:rPr>
                <w:sz w:val="18"/>
                <w:szCs w:val="18"/>
              </w:rPr>
            </w:pPr>
            <w:r w:rsidRPr="00FC7386">
              <w:rPr>
                <w:sz w:val="18"/>
                <w:szCs w:val="18"/>
              </w:rPr>
              <w:t>88,1</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УЖКХ</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right="-55"/>
              <w:rPr>
                <w:sz w:val="18"/>
                <w:szCs w:val="18"/>
              </w:rPr>
            </w:pPr>
          </w:p>
        </w:tc>
        <w:tc>
          <w:tcPr>
            <w:tcW w:w="567" w:type="dxa"/>
            <w:shd w:val="clear" w:color="auto" w:fill="auto"/>
            <w:noWrap/>
            <w:hideMark/>
          </w:tcPr>
          <w:p w:rsidR="00FC7386" w:rsidRPr="00FC7386" w:rsidRDefault="00FC7386" w:rsidP="00FC7386">
            <w:pPr>
              <w:ind w:left="-80" w:right="-55"/>
              <w:jc w:val="center"/>
              <w:rPr>
                <w:sz w:val="18"/>
                <w:szCs w:val="18"/>
              </w:rPr>
            </w:pPr>
            <w:r w:rsidRPr="00FC7386">
              <w:rPr>
                <w:sz w:val="18"/>
                <w:szCs w:val="18"/>
              </w:rPr>
              <w:t>2.</w:t>
            </w:r>
          </w:p>
        </w:tc>
        <w:tc>
          <w:tcPr>
            <w:tcW w:w="2412" w:type="dxa"/>
            <w:shd w:val="clear" w:color="auto" w:fill="auto"/>
            <w:noWrap/>
            <w:hideMark/>
          </w:tcPr>
          <w:p w:rsidR="00FC7386" w:rsidRPr="00FC7386" w:rsidRDefault="00FC7386" w:rsidP="00FC7386">
            <w:pPr>
              <w:ind w:left="-80" w:right="-55"/>
              <w:jc w:val="center"/>
              <w:rPr>
                <w:sz w:val="18"/>
                <w:szCs w:val="18"/>
              </w:rPr>
            </w:pPr>
            <w:r w:rsidRPr="00FC7386">
              <w:rPr>
                <w:sz w:val="18"/>
                <w:szCs w:val="18"/>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w:t>
            </w:r>
            <w:r w:rsidRPr="00FC7386">
              <w:rPr>
                <w:sz w:val="18"/>
                <w:szCs w:val="18"/>
              </w:rPr>
              <w:lastRenderedPageBreak/>
              <w:t>теплоснабжения, единиц</w:t>
            </w:r>
          </w:p>
        </w:tc>
        <w:tc>
          <w:tcPr>
            <w:tcW w:w="2351" w:type="dxa"/>
            <w:gridSpan w:val="3"/>
            <w:shd w:val="clear" w:color="auto" w:fill="auto"/>
            <w:noWrap/>
            <w:hideMark/>
          </w:tcPr>
          <w:p w:rsidR="00FC7386" w:rsidRPr="00FC7386" w:rsidRDefault="00FC7386" w:rsidP="00FC7386">
            <w:pPr>
              <w:ind w:left="-80" w:right="-55"/>
              <w:jc w:val="center"/>
              <w:rPr>
                <w:sz w:val="18"/>
                <w:szCs w:val="18"/>
              </w:rPr>
            </w:pPr>
            <w:r w:rsidRPr="00FC7386">
              <w:rPr>
                <w:sz w:val="18"/>
                <w:szCs w:val="18"/>
              </w:rPr>
              <w:lastRenderedPageBreak/>
              <w:t xml:space="preserve">Распоряжение Правительства Ханты-Мансийского автономного </w:t>
            </w:r>
          </w:p>
          <w:p w:rsidR="00FC7386" w:rsidRPr="00FC7386" w:rsidRDefault="00FC7386" w:rsidP="00FC7386">
            <w:pPr>
              <w:ind w:left="-80" w:right="-55"/>
              <w:jc w:val="center"/>
              <w:rPr>
                <w:sz w:val="18"/>
                <w:szCs w:val="18"/>
              </w:rPr>
            </w:pPr>
            <w:r w:rsidRPr="00FC7386">
              <w:rPr>
                <w:sz w:val="18"/>
                <w:szCs w:val="18"/>
              </w:rPr>
              <w:t xml:space="preserve">округа – Югры  </w:t>
            </w:r>
          </w:p>
          <w:p w:rsidR="00FC7386" w:rsidRPr="00FC7386" w:rsidRDefault="00FC7386" w:rsidP="00FC7386">
            <w:pPr>
              <w:ind w:left="-80" w:right="-55"/>
              <w:jc w:val="center"/>
              <w:rPr>
                <w:sz w:val="18"/>
                <w:szCs w:val="18"/>
              </w:rPr>
            </w:pPr>
            <w:r w:rsidRPr="00FC7386">
              <w:rPr>
                <w:sz w:val="18"/>
                <w:szCs w:val="18"/>
              </w:rPr>
              <w:t xml:space="preserve">от 15 марта </w:t>
            </w:r>
          </w:p>
          <w:p w:rsidR="00FC7386" w:rsidRPr="00FC7386" w:rsidRDefault="00FC7386" w:rsidP="00FC7386">
            <w:pPr>
              <w:ind w:left="-80" w:right="-55"/>
              <w:jc w:val="center"/>
              <w:rPr>
                <w:sz w:val="18"/>
                <w:szCs w:val="18"/>
              </w:rPr>
            </w:pPr>
            <w:r w:rsidRPr="00FC7386">
              <w:rPr>
                <w:sz w:val="18"/>
                <w:szCs w:val="18"/>
              </w:rPr>
              <w:t xml:space="preserve">2013 года № 92-рп </w:t>
            </w:r>
          </w:p>
          <w:p w:rsidR="00FC7386" w:rsidRPr="00FC7386" w:rsidRDefault="00FC7386" w:rsidP="00FC7386">
            <w:pPr>
              <w:ind w:left="-80" w:right="-55"/>
              <w:jc w:val="center"/>
              <w:rPr>
                <w:sz w:val="18"/>
                <w:szCs w:val="18"/>
              </w:rPr>
            </w:pPr>
            <w:r w:rsidRPr="00FC7386">
              <w:rPr>
                <w:sz w:val="18"/>
                <w:szCs w:val="18"/>
              </w:rPr>
              <w:t xml:space="preserve">«Об оценке </w:t>
            </w:r>
            <w:proofErr w:type="gramStart"/>
            <w:r w:rsidRPr="00FC7386">
              <w:rPr>
                <w:sz w:val="18"/>
                <w:szCs w:val="18"/>
              </w:rPr>
              <w:t xml:space="preserve">эффективности </w:t>
            </w:r>
            <w:r w:rsidRPr="00FC7386">
              <w:rPr>
                <w:sz w:val="18"/>
                <w:szCs w:val="18"/>
              </w:rPr>
              <w:lastRenderedPageBreak/>
              <w:t>деятельности органов местного самоуправления городских округов</w:t>
            </w:r>
            <w:proofErr w:type="gramEnd"/>
            <w:r w:rsidRPr="00FC7386">
              <w:rPr>
                <w:sz w:val="18"/>
                <w:szCs w:val="18"/>
              </w:rPr>
              <w:t xml:space="preserve"> </w:t>
            </w:r>
          </w:p>
          <w:p w:rsidR="00FC7386" w:rsidRPr="00FC7386" w:rsidRDefault="00FC7386" w:rsidP="00FC7386">
            <w:pPr>
              <w:ind w:left="-80" w:right="-55"/>
              <w:jc w:val="center"/>
              <w:rPr>
                <w:sz w:val="18"/>
                <w:szCs w:val="18"/>
              </w:rPr>
            </w:pPr>
            <w:r w:rsidRPr="00FC7386">
              <w:rPr>
                <w:sz w:val="18"/>
                <w:szCs w:val="18"/>
              </w:rPr>
              <w:t xml:space="preserve">и муниципальных районов </w:t>
            </w:r>
          </w:p>
          <w:p w:rsidR="00FC7386" w:rsidRPr="00FC7386" w:rsidRDefault="00FC7386" w:rsidP="00FC7386">
            <w:pPr>
              <w:ind w:left="-80" w:right="-55"/>
              <w:jc w:val="center"/>
              <w:rPr>
                <w:sz w:val="18"/>
                <w:szCs w:val="18"/>
              </w:rPr>
            </w:pPr>
            <w:r w:rsidRPr="00FC7386">
              <w:rPr>
                <w:sz w:val="18"/>
                <w:szCs w:val="18"/>
              </w:rPr>
              <w:t xml:space="preserve">Ханты-Мансийского автономного </w:t>
            </w:r>
          </w:p>
          <w:p w:rsidR="00FC7386" w:rsidRPr="00FC7386" w:rsidRDefault="00FC7386" w:rsidP="00A14108">
            <w:pPr>
              <w:ind w:left="-80" w:right="-55"/>
              <w:jc w:val="center"/>
              <w:rPr>
                <w:sz w:val="18"/>
                <w:szCs w:val="18"/>
              </w:rPr>
            </w:pPr>
            <w:r w:rsidRPr="00FC7386">
              <w:rPr>
                <w:sz w:val="18"/>
                <w:szCs w:val="18"/>
              </w:rPr>
              <w:t>округа – Югры»</w:t>
            </w:r>
          </w:p>
        </w:tc>
        <w:tc>
          <w:tcPr>
            <w:tcW w:w="1098" w:type="dxa"/>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lastRenderedPageBreak/>
              <w:t>0</w:t>
            </w:r>
          </w:p>
        </w:tc>
        <w:tc>
          <w:tcPr>
            <w:tcW w:w="709" w:type="dxa"/>
            <w:gridSpan w:val="2"/>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t>1</w:t>
            </w:r>
          </w:p>
        </w:tc>
        <w:tc>
          <w:tcPr>
            <w:tcW w:w="709" w:type="dxa"/>
            <w:gridSpan w:val="2"/>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t>2</w:t>
            </w:r>
          </w:p>
        </w:tc>
        <w:tc>
          <w:tcPr>
            <w:tcW w:w="802" w:type="dxa"/>
            <w:gridSpan w:val="2"/>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t>5</w:t>
            </w:r>
          </w:p>
        </w:tc>
        <w:tc>
          <w:tcPr>
            <w:tcW w:w="1875" w:type="dxa"/>
            <w:gridSpan w:val="3"/>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t>5</w:t>
            </w:r>
          </w:p>
        </w:tc>
        <w:tc>
          <w:tcPr>
            <w:tcW w:w="1528" w:type="dxa"/>
            <w:shd w:val="clear" w:color="auto" w:fill="auto"/>
            <w:noWrap/>
            <w:hideMark/>
          </w:tcPr>
          <w:p w:rsidR="00FC7386" w:rsidRPr="00FC7386" w:rsidRDefault="00FC7386" w:rsidP="00FC7386">
            <w:pPr>
              <w:ind w:left="-80" w:right="-55"/>
              <w:jc w:val="center"/>
              <w:rPr>
                <w:color w:val="000000"/>
                <w:sz w:val="18"/>
                <w:szCs w:val="18"/>
              </w:rPr>
            </w:pPr>
            <w:r w:rsidRPr="00FC7386">
              <w:rPr>
                <w:color w:val="000000"/>
                <w:sz w:val="18"/>
                <w:szCs w:val="18"/>
              </w:rPr>
              <w:t>УЖКХ</w:t>
            </w:r>
          </w:p>
        </w:tc>
      </w:tr>
      <w:tr w:rsidR="00FC7386" w:rsidRPr="00FC7386" w:rsidTr="00FC7386">
        <w:trPr>
          <w:trHeight w:val="68"/>
        </w:trPr>
        <w:tc>
          <w:tcPr>
            <w:tcW w:w="2550" w:type="dxa"/>
            <w:shd w:val="clear" w:color="auto" w:fill="auto"/>
          </w:tcPr>
          <w:p w:rsidR="00FC7386" w:rsidRPr="00FC7386" w:rsidRDefault="00FC7386" w:rsidP="00A14108">
            <w:pPr>
              <w:ind w:left="-80" w:right="-55"/>
              <w:rPr>
                <w:sz w:val="18"/>
                <w:szCs w:val="18"/>
              </w:rPr>
            </w:pPr>
          </w:p>
        </w:tc>
        <w:tc>
          <w:tcPr>
            <w:tcW w:w="567" w:type="dxa"/>
            <w:shd w:val="clear" w:color="auto" w:fill="auto"/>
            <w:noWrap/>
          </w:tcPr>
          <w:p w:rsidR="00FC7386" w:rsidRPr="00FC7386" w:rsidRDefault="00FC7386" w:rsidP="00FC7386">
            <w:pPr>
              <w:ind w:left="-80" w:right="-55"/>
              <w:jc w:val="center"/>
              <w:rPr>
                <w:sz w:val="18"/>
                <w:szCs w:val="18"/>
              </w:rPr>
            </w:pPr>
            <w:r w:rsidRPr="00FC7386">
              <w:rPr>
                <w:sz w:val="18"/>
                <w:szCs w:val="18"/>
                <w:lang w:val="en-US"/>
              </w:rPr>
              <w:t>3</w:t>
            </w:r>
            <w:r w:rsidRPr="00FC7386">
              <w:rPr>
                <w:sz w:val="18"/>
                <w:szCs w:val="18"/>
              </w:rPr>
              <w:t>.</w:t>
            </w:r>
          </w:p>
        </w:tc>
        <w:tc>
          <w:tcPr>
            <w:tcW w:w="2412" w:type="dxa"/>
            <w:shd w:val="clear" w:color="auto" w:fill="auto"/>
            <w:noWrap/>
          </w:tcPr>
          <w:p w:rsidR="00FC7386" w:rsidRPr="00FC7386" w:rsidRDefault="00FC7386" w:rsidP="00FC7386">
            <w:pPr>
              <w:ind w:left="-80" w:right="-55"/>
              <w:jc w:val="center"/>
              <w:rPr>
                <w:sz w:val="18"/>
                <w:szCs w:val="18"/>
              </w:rPr>
            </w:pPr>
            <w:r w:rsidRPr="00FC7386">
              <w:rPr>
                <w:sz w:val="18"/>
                <w:szCs w:val="18"/>
              </w:rPr>
              <w:t>Доля организаций коммунального комплекса, осуществляющих производство товаров, оказание услуг по водо-, тепл</w:t>
            </w:r>
            <w:proofErr w:type="gramStart"/>
            <w:r w:rsidRPr="00FC7386">
              <w:rPr>
                <w:sz w:val="18"/>
                <w:szCs w:val="18"/>
              </w:rPr>
              <w:t>о-</w:t>
            </w:r>
            <w:proofErr w:type="gramEnd"/>
            <w:r w:rsidRPr="00FC7386">
              <w:rPr>
                <w:sz w:val="18"/>
                <w:szCs w:val="1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в общем числе организаций коммунального комплекса, </w:t>
            </w:r>
            <w:proofErr w:type="gramStart"/>
            <w:r w:rsidRPr="00FC7386">
              <w:rPr>
                <w:sz w:val="18"/>
                <w:szCs w:val="18"/>
              </w:rPr>
              <w:t>осуществляющих</w:t>
            </w:r>
            <w:proofErr w:type="gramEnd"/>
            <w:r w:rsidRPr="00FC7386">
              <w:rPr>
                <w:sz w:val="18"/>
                <w:szCs w:val="18"/>
              </w:rPr>
              <w:t xml:space="preserve"> свою деятельность на территории муниципального, городского округа (муниципального района), %</w:t>
            </w:r>
          </w:p>
        </w:tc>
        <w:tc>
          <w:tcPr>
            <w:tcW w:w="2351" w:type="dxa"/>
            <w:gridSpan w:val="3"/>
            <w:shd w:val="clear" w:color="auto" w:fill="auto"/>
            <w:noWrap/>
          </w:tcPr>
          <w:p w:rsidR="00FC7386" w:rsidRPr="00FC7386" w:rsidRDefault="00FC7386" w:rsidP="0029414D">
            <w:pPr>
              <w:ind w:right="9" w:hanging="80"/>
              <w:jc w:val="center"/>
              <w:rPr>
                <w:sz w:val="18"/>
                <w:szCs w:val="18"/>
              </w:rPr>
            </w:pPr>
            <w:r w:rsidRPr="00FC7386">
              <w:rPr>
                <w:sz w:val="18"/>
                <w:szCs w:val="18"/>
              </w:rPr>
              <w:t xml:space="preserve">Распоряжение Правительства </w:t>
            </w:r>
          </w:p>
          <w:p w:rsidR="00FC7386" w:rsidRPr="00FC7386" w:rsidRDefault="00FC7386" w:rsidP="0029414D">
            <w:pPr>
              <w:ind w:right="9" w:hanging="80"/>
              <w:jc w:val="center"/>
              <w:rPr>
                <w:sz w:val="18"/>
                <w:szCs w:val="18"/>
              </w:rPr>
            </w:pPr>
            <w:r w:rsidRPr="00FC7386">
              <w:rPr>
                <w:sz w:val="18"/>
                <w:szCs w:val="18"/>
              </w:rPr>
              <w:t xml:space="preserve">Ханты-Мансийского автономного </w:t>
            </w:r>
          </w:p>
          <w:p w:rsidR="00FC7386" w:rsidRPr="00FC7386" w:rsidRDefault="00FC7386" w:rsidP="0029414D">
            <w:pPr>
              <w:ind w:right="9" w:hanging="80"/>
              <w:jc w:val="center"/>
              <w:rPr>
                <w:sz w:val="18"/>
                <w:szCs w:val="18"/>
              </w:rPr>
            </w:pPr>
            <w:r w:rsidRPr="00FC7386">
              <w:rPr>
                <w:sz w:val="18"/>
                <w:szCs w:val="18"/>
              </w:rPr>
              <w:t xml:space="preserve">округа – Югры  </w:t>
            </w:r>
          </w:p>
          <w:p w:rsidR="00FC7386" w:rsidRPr="00FC7386" w:rsidRDefault="00FC7386" w:rsidP="0029414D">
            <w:pPr>
              <w:ind w:right="9" w:hanging="80"/>
              <w:jc w:val="center"/>
              <w:rPr>
                <w:sz w:val="18"/>
                <w:szCs w:val="18"/>
              </w:rPr>
            </w:pPr>
            <w:r w:rsidRPr="00FC7386">
              <w:rPr>
                <w:sz w:val="18"/>
                <w:szCs w:val="18"/>
              </w:rPr>
              <w:t xml:space="preserve">от 15 марта </w:t>
            </w:r>
          </w:p>
          <w:p w:rsidR="00FC7386" w:rsidRPr="00FC7386" w:rsidRDefault="00FC7386" w:rsidP="0029414D">
            <w:pPr>
              <w:ind w:right="9" w:hanging="80"/>
              <w:jc w:val="center"/>
              <w:rPr>
                <w:sz w:val="18"/>
                <w:szCs w:val="18"/>
              </w:rPr>
            </w:pPr>
            <w:r w:rsidRPr="00FC7386">
              <w:rPr>
                <w:sz w:val="18"/>
                <w:szCs w:val="18"/>
              </w:rPr>
              <w:t xml:space="preserve">2013 года № 92-рп </w:t>
            </w:r>
          </w:p>
          <w:p w:rsidR="00FC7386" w:rsidRPr="00FC7386" w:rsidRDefault="00FC7386" w:rsidP="0029414D">
            <w:pPr>
              <w:ind w:right="9" w:hanging="80"/>
              <w:jc w:val="center"/>
              <w:rPr>
                <w:sz w:val="18"/>
                <w:szCs w:val="18"/>
              </w:rPr>
            </w:pPr>
            <w:r w:rsidRPr="00FC7386">
              <w:rPr>
                <w:sz w:val="18"/>
                <w:szCs w:val="18"/>
              </w:rPr>
              <w:t xml:space="preserve">«Об оценке </w:t>
            </w:r>
            <w:proofErr w:type="gramStart"/>
            <w:r w:rsidRPr="00FC7386">
              <w:rPr>
                <w:sz w:val="18"/>
                <w:szCs w:val="18"/>
              </w:rPr>
              <w:t>эффективности деятельности органов местного самоуправления городских округов</w:t>
            </w:r>
            <w:proofErr w:type="gramEnd"/>
            <w:r w:rsidRPr="00FC7386">
              <w:rPr>
                <w:sz w:val="18"/>
                <w:szCs w:val="18"/>
              </w:rPr>
              <w:t xml:space="preserve"> </w:t>
            </w:r>
          </w:p>
          <w:p w:rsidR="00FC7386" w:rsidRPr="00FC7386" w:rsidRDefault="00FC7386" w:rsidP="0029414D">
            <w:pPr>
              <w:ind w:right="9" w:hanging="80"/>
              <w:jc w:val="center"/>
              <w:rPr>
                <w:sz w:val="18"/>
                <w:szCs w:val="18"/>
              </w:rPr>
            </w:pPr>
            <w:r w:rsidRPr="00FC7386">
              <w:rPr>
                <w:sz w:val="18"/>
                <w:szCs w:val="18"/>
              </w:rPr>
              <w:t xml:space="preserve">и муниципальных районов </w:t>
            </w:r>
          </w:p>
          <w:p w:rsidR="00FC7386" w:rsidRPr="00FC7386" w:rsidRDefault="00FC7386" w:rsidP="0029414D">
            <w:pPr>
              <w:ind w:right="9" w:hanging="80"/>
              <w:jc w:val="center"/>
              <w:rPr>
                <w:sz w:val="18"/>
                <w:szCs w:val="18"/>
              </w:rPr>
            </w:pPr>
            <w:r w:rsidRPr="00FC7386">
              <w:rPr>
                <w:sz w:val="18"/>
                <w:szCs w:val="18"/>
              </w:rPr>
              <w:t xml:space="preserve">Ханты-Мансийского автономного </w:t>
            </w:r>
          </w:p>
          <w:p w:rsidR="00FC7386" w:rsidRPr="00FC7386" w:rsidRDefault="00FC7386" w:rsidP="0029414D">
            <w:pPr>
              <w:ind w:right="9" w:hanging="80"/>
              <w:jc w:val="center"/>
              <w:rPr>
                <w:sz w:val="18"/>
                <w:szCs w:val="18"/>
              </w:rPr>
            </w:pPr>
            <w:r w:rsidRPr="00FC7386">
              <w:rPr>
                <w:sz w:val="18"/>
                <w:szCs w:val="18"/>
              </w:rPr>
              <w:t>округа – Югры»</w:t>
            </w:r>
          </w:p>
        </w:tc>
        <w:tc>
          <w:tcPr>
            <w:tcW w:w="1098" w:type="dxa"/>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80,0</w:t>
            </w:r>
          </w:p>
        </w:tc>
        <w:tc>
          <w:tcPr>
            <w:tcW w:w="709" w:type="dxa"/>
            <w:gridSpan w:val="2"/>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85,7</w:t>
            </w:r>
          </w:p>
        </w:tc>
        <w:tc>
          <w:tcPr>
            <w:tcW w:w="709" w:type="dxa"/>
            <w:gridSpan w:val="2"/>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92,3</w:t>
            </w:r>
          </w:p>
        </w:tc>
        <w:tc>
          <w:tcPr>
            <w:tcW w:w="802" w:type="dxa"/>
            <w:gridSpan w:val="2"/>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100</w:t>
            </w:r>
          </w:p>
        </w:tc>
        <w:tc>
          <w:tcPr>
            <w:tcW w:w="1875" w:type="dxa"/>
            <w:gridSpan w:val="3"/>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100</w:t>
            </w:r>
          </w:p>
        </w:tc>
        <w:tc>
          <w:tcPr>
            <w:tcW w:w="1528" w:type="dxa"/>
            <w:shd w:val="clear" w:color="auto" w:fill="auto"/>
            <w:noWrap/>
          </w:tcPr>
          <w:p w:rsidR="00FC7386" w:rsidRPr="00FC7386" w:rsidRDefault="00FC7386" w:rsidP="00FC7386">
            <w:pPr>
              <w:ind w:left="-80" w:right="-55"/>
              <w:jc w:val="center"/>
              <w:rPr>
                <w:color w:val="000000"/>
                <w:sz w:val="18"/>
                <w:szCs w:val="18"/>
              </w:rPr>
            </w:pPr>
            <w:r w:rsidRPr="00FC7386">
              <w:rPr>
                <w:color w:val="000000"/>
                <w:sz w:val="18"/>
                <w:szCs w:val="18"/>
              </w:rPr>
              <w:t>УЖКХ</w:t>
            </w:r>
          </w:p>
        </w:tc>
      </w:tr>
      <w:tr w:rsidR="00FC7386" w:rsidRPr="00FC7386" w:rsidTr="00FC7386">
        <w:trPr>
          <w:trHeight w:val="68"/>
        </w:trPr>
        <w:tc>
          <w:tcPr>
            <w:tcW w:w="2550" w:type="dxa"/>
            <w:vMerge w:val="restart"/>
            <w:shd w:val="clear" w:color="auto" w:fill="auto"/>
            <w:hideMark/>
          </w:tcPr>
          <w:p w:rsidR="00FC7386" w:rsidRPr="00FC7386" w:rsidRDefault="00FC7386" w:rsidP="00A14108">
            <w:pPr>
              <w:ind w:left="-80"/>
              <w:rPr>
                <w:color w:val="000000"/>
                <w:sz w:val="18"/>
                <w:szCs w:val="18"/>
              </w:rPr>
            </w:pPr>
            <w:r w:rsidRPr="00FC7386">
              <w:rPr>
                <w:color w:val="000000"/>
                <w:sz w:val="18"/>
                <w:szCs w:val="18"/>
              </w:rPr>
              <w:t>Параметры финансового обеспечения муниципальной программы</w:t>
            </w:r>
          </w:p>
        </w:tc>
        <w:tc>
          <w:tcPr>
            <w:tcW w:w="2979" w:type="dxa"/>
            <w:gridSpan w:val="2"/>
            <w:vMerge w:val="restart"/>
            <w:shd w:val="clear" w:color="auto" w:fill="auto"/>
            <w:noWrap/>
            <w:hideMark/>
          </w:tcPr>
          <w:p w:rsidR="00FC7386" w:rsidRPr="00FC7386" w:rsidRDefault="00FC7386" w:rsidP="00157A39">
            <w:pPr>
              <w:ind w:firstLine="2"/>
              <w:jc w:val="center"/>
              <w:rPr>
                <w:color w:val="000000"/>
                <w:sz w:val="18"/>
                <w:szCs w:val="18"/>
              </w:rPr>
            </w:pPr>
            <w:r w:rsidRPr="00FC7386">
              <w:rPr>
                <w:color w:val="000000"/>
                <w:sz w:val="18"/>
                <w:szCs w:val="18"/>
              </w:rPr>
              <w:t>Источники финансирования</w:t>
            </w:r>
          </w:p>
        </w:tc>
        <w:tc>
          <w:tcPr>
            <w:tcW w:w="9072" w:type="dxa"/>
            <w:gridSpan w:val="14"/>
            <w:shd w:val="clear" w:color="auto" w:fill="auto"/>
            <w:noWrap/>
            <w:hideMark/>
          </w:tcPr>
          <w:p w:rsidR="00FC7386" w:rsidRPr="00FC7386" w:rsidRDefault="00FC7386" w:rsidP="00FC7386">
            <w:pPr>
              <w:ind w:firstLine="567"/>
              <w:jc w:val="center"/>
              <w:rPr>
                <w:color w:val="000000"/>
                <w:sz w:val="18"/>
                <w:szCs w:val="18"/>
              </w:rPr>
            </w:pPr>
            <w:r w:rsidRPr="00FC7386">
              <w:rPr>
                <w:color w:val="000000"/>
                <w:sz w:val="18"/>
                <w:szCs w:val="18"/>
              </w:rPr>
              <w:t>Расходы по годам</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vMerge/>
            <w:shd w:val="clear" w:color="auto" w:fill="auto"/>
            <w:hideMark/>
          </w:tcPr>
          <w:p w:rsidR="00FC7386" w:rsidRPr="00FC7386" w:rsidRDefault="00FC7386" w:rsidP="00FC7386">
            <w:pPr>
              <w:ind w:firstLine="567"/>
              <w:jc w:val="right"/>
              <w:rPr>
                <w:color w:val="000000"/>
                <w:sz w:val="18"/>
                <w:szCs w:val="18"/>
              </w:rPr>
            </w:pPr>
          </w:p>
        </w:tc>
        <w:tc>
          <w:tcPr>
            <w:tcW w:w="2212" w:type="dxa"/>
            <w:gridSpan w:val="2"/>
            <w:shd w:val="clear" w:color="auto" w:fill="auto"/>
            <w:noWrap/>
            <w:hideMark/>
          </w:tcPr>
          <w:p w:rsidR="00FC7386" w:rsidRPr="00FC7386" w:rsidRDefault="00FC7386" w:rsidP="00FC7386">
            <w:pPr>
              <w:jc w:val="center"/>
              <w:rPr>
                <w:bCs/>
                <w:color w:val="000000"/>
                <w:sz w:val="18"/>
                <w:szCs w:val="18"/>
              </w:rPr>
            </w:pPr>
            <w:r w:rsidRPr="00FC7386">
              <w:rPr>
                <w:bCs/>
                <w:color w:val="000000"/>
                <w:sz w:val="18"/>
                <w:szCs w:val="18"/>
              </w:rPr>
              <w:t>всего</w:t>
            </w:r>
          </w:p>
        </w:tc>
        <w:tc>
          <w:tcPr>
            <w:tcW w:w="1848" w:type="dxa"/>
            <w:gridSpan w:val="3"/>
            <w:shd w:val="clear" w:color="auto" w:fill="auto"/>
            <w:noWrap/>
            <w:hideMark/>
          </w:tcPr>
          <w:p w:rsidR="00FC7386" w:rsidRPr="00FC7386" w:rsidRDefault="00FC7386" w:rsidP="00FC7386">
            <w:pPr>
              <w:jc w:val="center"/>
              <w:rPr>
                <w:bCs/>
                <w:color w:val="000000"/>
                <w:sz w:val="18"/>
                <w:szCs w:val="18"/>
              </w:rPr>
            </w:pPr>
            <w:r w:rsidRPr="00FC7386">
              <w:rPr>
                <w:bCs/>
                <w:color w:val="000000"/>
                <w:sz w:val="18"/>
                <w:szCs w:val="18"/>
              </w:rPr>
              <w:t>2023</w:t>
            </w:r>
          </w:p>
        </w:tc>
        <w:tc>
          <w:tcPr>
            <w:tcW w:w="1623" w:type="dxa"/>
            <w:gridSpan w:val="6"/>
            <w:shd w:val="clear" w:color="auto" w:fill="auto"/>
            <w:noWrap/>
            <w:hideMark/>
          </w:tcPr>
          <w:p w:rsidR="00FC7386" w:rsidRPr="00FC7386" w:rsidRDefault="00FC7386" w:rsidP="00FC7386">
            <w:pPr>
              <w:jc w:val="center"/>
              <w:rPr>
                <w:bCs/>
                <w:color w:val="000000"/>
                <w:sz w:val="18"/>
                <w:szCs w:val="18"/>
              </w:rPr>
            </w:pPr>
            <w:r w:rsidRPr="00FC7386">
              <w:rPr>
                <w:bCs/>
                <w:color w:val="000000"/>
                <w:sz w:val="18"/>
                <w:szCs w:val="18"/>
              </w:rPr>
              <w:t>2024</w:t>
            </w:r>
          </w:p>
        </w:tc>
        <w:tc>
          <w:tcPr>
            <w:tcW w:w="1657" w:type="dxa"/>
            <w:shd w:val="clear" w:color="auto" w:fill="auto"/>
            <w:noWrap/>
            <w:hideMark/>
          </w:tcPr>
          <w:p w:rsidR="00FC7386" w:rsidRPr="00FC7386" w:rsidRDefault="00FC7386" w:rsidP="00FC7386">
            <w:pPr>
              <w:jc w:val="center"/>
              <w:rPr>
                <w:bCs/>
                <w:color w:val="000000"/>
                <w:sz w:val="18"/>
                <w:szCs w:val="18"/>
              </w:rPr>
            </w:pPr>
            <w:r w:rsidRPr="00FC7386">
              <w:rPr>
                <w:bCs/>
                <w:color w:val="000000"/>
                <w:sz w:val="18"/>
                <w:szCs w:val="18"/>
              </w:rPr>
              <w:t>2025</w:t>
            </w:r>
          </w:p>
        </w:tc>
        <w:tc>
          <w:tcPr>
            <w:tcW w:w="1732" w:type="dxa"/>
            <w:gridSpan w:val="2"/>
            <w:shd w:val="clear" w:color="auto" w:fill="auto"/>
            <w:noWrap/>
            <w:hideMark/>
          </w:tcPr>
          <w:p w:rsidR="00FC7386" w:rsidRPr="00FC7386" w:rsidRDefault="00FC7386" w:rsidP="00FC7386">
            <w:pPr>
              <w:jc w:val="center"/>
              <w:rPr>
                <w:bCs/>
                <w:color w:val="000000"/>
                <w:sz w:val="18"/>
                <w:szCs w:val="18"/>
              </w:rPr>
            </w:pPr>
            <w:r w:rsidRPr="00FC7386">
              <w:rPr>
                <w:bCs/>
                <w:color w:val="000000"/>
                <w:sz w:val="18"/>
                <w:szCs w:val="18"/>
              </w:rPr>
              <w:t>2026-2030</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noWrap/>
            <w:hideMark/>
          </w:tcPr>
          <w:p w:rsidR="00FC7386" w:rsidRPr="00FC7386" w:rsidRDefault="00FC7386" w:rsidP="00157A39">
            <w:pPr>
              <w:ind w:firstLine="2"/>
              <w:rPr>
                <w:color w:val="000000"/>
                <w:sz w:val="18"/>
                <w:szCs w:val="18"/>
              </w:rPr>
            </w:pPr>
            <w:r w:rsidRPr="00FC7386">
              <w:rPr>
                <w:color w:val="000000"/>
                <w:sz w:val="18"/>
                <w:szCs w:val="18"/>
              </w:rPr>
              <w:t>всего</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1 </w:t>
            </w:r>
            <w:r w:rsidRPr="00FC7386">
              <w:rPr>
                <w:bCs/>
                <w:sz w:val="18"/>
                <w:szCs w:val="18"/>
                <w:lang w:val="en-US"/>
              </w:rPr>
              <w:t>34</w:t>
            </w:r>
            <w:r w:rsidRPr="00FC7386">
              <w:rPr>
                <w:bCs/>
                <w:sz w:val="18"/>
                <w:szCs w:val="18"/>
              </w:rPr>
              <w:t>0 008,1</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266 164,6</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320 201,6</w:t>
            </w:r>
          </w:p>
        </w:tc>
        <w:tc>
          <w:tcPr>
            <w:tcW w:w="1657" w:type="dxa"/>
            <w:shd w:val="clear" w:color="auto" w:fill="auto"/>
            <w:noWrap/>
            <w:hideMark/>
          </w:tcPr>
          <w:p w:rsidR="00FC7386" w:rsidRPr="00FC7386" w:rsidRDefault="00FC7386" w:rsidP="00FC7386">
            <w:pPr>
              <w:jc w:val="center"/>
              <w:rPr>
                <w:bCs/>
                <w:sz w:val="18"/>
                <w:szCs w:val="18"/>
              </w:rPr>
            </w:pPr>
            <w:r w:rsidRPr="00FC7386">
              <w:rPr>
                <w:bCs/>
                <w:sz w:val="18"/>
                <w:szCs w:val="18"/>
              </w:rPr>
              <w:t>114 872,7</w:t>
            </w:r>
          </w:p>
        </w:tc>
        <w:tc>
          <w:tcPr>
            <w:tcW w:w="173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638 769,2</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noWrap/>
            <w:hideMark/>
          </w:tcPr>
          <w:p w:rsidR="00FC7386" w:rsidRPr="00FC7386" w:rsidRDefault="00FC7386" w:rsidP="00157A39">
            <w:pPr>
              <w:ind w:firstLine="2"/>
              <w:rPr>
                <w:color w:val="000000"/>
                <w:sz w:val="18"/>
                <w:szCs w:val="18"/>
              </w:rPr>
            </w:pPr>
            <w:r w:rsidRPr="00FC7386">
              <w:rPr>
                <w:color w:val="000000"/>
                <w:sz w:val="18"/>
                <w:szCs w:val="18"/>
              </w:rPr>
              <w:t>федеральный бюджет</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657" w:type="dxa"/>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73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noWrap/>
            <w:hideMark/>
          </w:tcPr>
          <w:p w:rsidR="00FC7386" w:rsidRPr="00FC7386" w:rsidRDefault="00FC7386" w:rsidP="00157A39">
            <w:pPr>
              <w:ind w:firstLine="2"/>
              <w:rPr>
                <w:color w:val="000000"/>
                <w:sz w:val="18"/>
                <w:szCs w:val="18"/>
              </w:rPr>
            </w:pPr>
            <w:r w:rsidRPr="00FC7386">
              <w:rPr>
                <w:color w:val="000000"/>
                <w:sz w:val="18"/>
                <w:szCs w:val="18"/>
              </w:rPr>
              <w:t>бюджет автономного округа</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1 061 884,0</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182 019,3</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263 364,8</w:t>
            </w:r>
          </w:p>
        </w:tc>
        <w:tc>
          <w:tcPr>
            <w:tcW w:w="1657" w:type="dxa"/>
            <w:shd w:val="clear" w:color="auto" w:fill="auto"/>
            <w:noWrap/>
            <w:hideMark/>
          </w:tcPr>
          <w:p w:rsidR="00FC7386" w:rsidRPr="00FC7386" w:rsidRDefault="00FC7386" w:rsidP="00FC7386">
            <w:pPr>
              <w:jc w:val="center"/>
              <w:rPr>
                <w:bCs/>
                <w:sz w:val="18"/>
                <w:szCs w:val="18"/>
              </w:rPr>
            </w:pPr>
            <w:r w:rsidRPr="00FC7386">
              <w:rPr>
                <w:bCs/>
                <w:sz w:val="18"/>
                <w:szCs w:val="18"/>
              </w:rPr>
              <w:t>93 481,1</w:t>
            </w:r>
          </w:p>
        </w:tc>
        <w:tc>
          <w:tcPr>
            <w:tcW w:w="173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523 018,8</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noWrap/>
            <w:hideMark/>
          </w:tcPr>
          <w:p w:rsidR="00FC7386" w:rsidRPr="00FC7386" w:rsidRDefault="00FC7386" w:rsidP="00157A39">
            <w:pPr>
              <w:ind w:firstLine="2"/>
              <w:rPr>
                <w:color w:val="000000"/>
                <w:sz w:val="18"/>
                <w:szCs w:val="18"/>
              </w:rPr>
            </w:pPr>
            <w:r w:rsidRPr="00FC7386">
              <w:rPr>
                <w:color w:val="000000"/>
                <w:sz w:val="18"/>
                <w:szCs w:val="18"/>
              </w:rPr>
              <w:t>местный бюджет</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278 124,1</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84 145,3</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56 836,8</w:t>
            </w:r>
          </w:p>
        </w:tc>
        <w:tc>
          <w:tcPr>
            <w:tcW w:w="1657" w:type="dxa"/>
            <w:shd w:val="clear" w:color="auto" w:fill="auto"/>
            <w:noWrap/>
            <w:hideMark/>
          </w:tcPr>
          <w:p w:rsidR="00FC7386" w:rsidRPr="00FC7386" w:rsidRDefault="00FC7386" w:rsidP="00FC7386">
            <w:pPr>
              <w:jc w:val="center"/>
              <w:rPr>
                <w:bCs/>
                <w:sz w:val="18"/>
                <w:szCs w:val="18"/>
              </w:rPr>
            </w:pPr>
            <w:r w:rsidRPr="00FC7386">
              <w:rPr>
                <w:bCs/>
                <w:sz w:val="18"/>
                <w:szCs w:val="18"/>
              </w:rPr>
              <w:t>21 391,6</w:t>
            </w:r>
          </w:p>
        </w:tc>
        <w:tc>
          <w:tcPr>
            <w:tcW w:w="173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115 750,4</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hideMark/>
          </w:tcPr>
          <w:p w:rsidR="00FC7386" w:rsidRPr="00FC7386" w:rsidRDefault="00FC7386" w:rsidP="00157A39">
            <w:pPr>
              <w:ind w:firstLine="2"/>
              <w:rPr>
                <w:color w:val="000000"/>
                <w:sz w:val="18"/>
                <w:szCs w:val="18"/>
              </w:rPr>
            </w:pPr>
            <w:r w:rsidRPr="00FC7386">
              <w:rPr>
                <w:color w:val="000000"/>
                <w:sz w:val="18"/>
                <w:szCs w:val="18"/>
              </w:rPr>
              <w:t>иные источники финансирования</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657" w:type="dxa"/>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173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A14108">
            <w:pPr>
              <w:ind w:left="-80" w:firstLine="567"/>
              <w:jc w:val="right"/>
              <w:rPr>
                <w:color w:val="000000"/>
                <w:sz w:val="18"/>
                <w:szCs w:val="18"/>
              </w:rPr>
            </w:pPr>
          </w:p>
        </w:tc>
        <w:tc>
          <w:tcPr>
            <w:tcW w:w="2979" w:type="dxa"/>
            <w:gridSpan w:val="2"/>
            <w:shd w:val="clear" w:color="auto" w:fill="auto"/>
            <w:hideMark/>
          </w:tcPr>
          <w:p w:rsidR="00FC7386" w:rsidRPr="00FC7386" w:rsidRDefault="00FC7386" w:rsidP="00157A39">
            <w:pPr>
              <w:ind w:firstLine="2"/>
              <w:rPr>
                <w:color w:val="000000"/>
                <w:sz w:val="18"/>
                <w:szCs w:val="18"/>
              </w:rPr>
            </w:pPr>
            <w:proofErr w:type="spellStart"/>
            <w:r w:rsidRPr="00FC7386">
              <w:rPr>
                <w:color w:val="000000"/>
                <w:sz w:val="18"/>
                <w:szCs w:val="18"/>
              </w:rPr>
              <w:t>Справочно</w:t>
            </w:r>
            <w:proofErr w:type="spellEnd"/>
            <w:r w:rsidRPr="00FC7386">
              <w:rPr>
                <w:color w:val="000000"/>
                <w:sz w:val="18"/>
                <w:szCs w:val="18"/>
              </w:rPr>
              <w:t xml:space="preserve">:                                  Межбюджетные трансферты </w:t>
            </w:r>
            <w:r w:rsidRPr="00FC7386">
              <w:rPr>
                <w:color w:val="000000"/>
                <w:sz w:val="18"/>
                <w:szCs w:val="18"/>
              </w:rPr>
              <w:lastRenderedPageBreak/>
              <w:t>городским и сельским поселениям района</w:t>
            </w:r>
          </w:p>
        </w:tc>
        <w:tc>
          <w:tcPr>
            <w:tcW w:w="2212" w:type="dxa"/>
            <w:gridSpan w:val="2"/>
            <w:shd w:val="clear" w:color="auto" w:fill="auto"/>
            <w:noWrap/>
            <w:hideMark/>
          </w:tcPr>
          <w:p w:rsidR="00FC7386" w:rsidRPr="00FC7386" w:rsidRDefault="00FC7386" w:rsidP="00FC7386">
            <w:pPr>
              <w:jc w:val="center"/>
              <w:rPr>
                <w:bCs/>
                <w:sz w:val="18"/>
                <w:szCs w:val="18"/>
              </w:rPr>
            </w:pPr>
            <w:r w:rsidRPr="00FC7386">
              <w:rPr>
                <w:bCs/>
                <w:sz w:val="18"/>
                <w:szCs w:val="18"/>
              </w:rPr>
              <w:lastRenderedPageBreak/>
              <w:t>22 292,8</w:t>
            </w:r>
          </w:p>
        </w:tc>
        <w:tc>
          <w:tcPr>
            <w:tcW w:w="1848" w:type="dxa"/>
            <w:gridSpan w:val="3"/>
            <w:shd w:val="clear" w:color="auto" w:fill="auto"/>
            <w:noWrap/>
            <w:hideMark/>
          </w:tcPr>
          <w:p w:rsidR="00FC7386" w:rsidRPr="00FC7386" w:rsidRDefault="00FC7386" w:rsidP="00FC7386">
            <w:pPr>
              <w:jc w:val="center"/>
              <w:rPr>
                <w:bCs/>
                <w:sz w:val="18"/>
                <w:szCs w:val="18"/>
              </w:rPr>
            </w:pPr>
            <w:r w:rsidRPr="00FC7386">
              <w:rPr>
                <w:bCs/>
                <w:sz w:val="18"/>
                <w:szCs w:val="18"/>
              </w:rPr>
              <w:t>12 675,9</w:t>
            </w:r>
          </w:p>
        </w:tc>
        <w:tc>
          <w:tcPr>
            <w:tcW w:w="1623" w:type="dxa"/>
            <w:gridSpan w:val="6"/>
            <w:shd w:val="clear" w:color="auto" w:fill="auto"/>
            <w:noWrap/>
            <w:hideMark/>
          </w:tcPr>
          <w:p w:rsidR="00FC7386" w:rsidRPr="00FC7386" w:rsidRDefault="00FC7386" w:rsidP="00FC7386">
            <w:pPr>
              <w:jc w:val="center"/>
              <w:rPr>
                <w:bCs/>
                <w:sz w:val="18"/>
                <w:szCs w:val="18"/>
              </w:rPr>
            </w:pPr>
            <w:r w:rsidRPr="00FC7386">
              <w:rPr>
                <w:bCs/>
                <w:sz w:val="18"/>
                <w:szCs w:val="18"/>
              </w:rPr>
              <w:t>9 616,9</w:t>
            </w:r>
          </w:p>
        </w:tc>
        <w:tc>
          <w:tcPr>
            <w:tcW w:w="1657" w:type="dxa"/>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1732" w:type="dxa"/>
            <w:gridSpan w:val="2"/>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2550" w:type="dxa"/>
            <w:vMerge w:val="restart"/>
            <w:shd w:val="clear" w:color="auto" w:fill="auto"/>
            <w:hideMark/>
          </w:tcPr>
          <w:p w:rsidR="00FC7386" w:rsidRPr="00FC7386" w:rsidRDefault="00FC7386" w:rsidP="00A14108">
            <w:pPr>
              <w:ind w:left="-80" w:right="-55" w:firstLine="34"/>
              <w:rPr>
                <w:sz w:val="18"/>
                <w:szCs w:val="18"/>
              </w:rPr>
            </w:pPr>
            <w:r w:rsidRPr="00FC7386">
              <w:rPr>
                <w:sz w:val="18"/>
                <w:szCs w:val="18"/>
              </w:rPr>
              <w:lastRenderedPageBreak/>
              <w:t>Параметры финансового обеспечения региональных проектов, проектов автономного округа и проектов Кондинского района, реализуемых в Кондинском районе</w:t>
            </w:r>
          </w:p>
        </w:tc>
        <w:tc>
          <w:tcPr>
            <w:tcW w:w="2979" w:type="dxa"/>
            <w:gridSpan w:val="2"/>
            <w:vMerge w:val="restart"/>
            <w:shd w:val="clear" w:color="auto" w:fill="auto"/>
            <w:noWrap/>
            <w:hideMark/>
          </w:tcPr>
          <w:p w:rsidR="00FC7386" w:rsidRPr="00FC7386" w:rsidRDefault="00FC7386" w:rsidP="00157A39">
            <w:pPr>
              <w:ind w:left="-80" w:right="-55"/>
              <w:jc w:val="center"/>
              <w:rPr>
                <w:sz w:val="18"/>
                <w:szCs w:val="18"/>
              </w:rPr>
            </w:pPr>
            <w:r w:rsidRPr="00FC7386">
              <w:rPr>
                <w:sz w:val="18"/>
                <w:szCs w:val="18"/>
              </w:rPr>
              <w:t>Источники финансирования</w:t>
            </w:r>
          </w:p>
        </w:tc>
        <w:tc>
          <w:tcPr>
            <w:tcW w:w="9072" w:type="dxa"/>
            <w:gridSpan w:val="14"/>
            <w:shd w:val="clear" w:color="auto" w:fill="auto"/>
            <w:noWrap/>
            <w:hideMark/>
          </w:tcPr>
          <w:p w:rsidR="00FC7386" w:rsidRPr="00FC7386" w:rsidRDefault="00FC7386" w:rsidP="00FC7386">
            <w:pPr>
              <w:ind w:left="-80" w:right="-55"/>
              <w:jc w:val="center"/>
              <w:rPr>
                <w:sz w:val="18"/>
                <w:szCs w:val="18"/>
              </w:rPr>
            </w:pPr>
            <w:r w:rsidRPr="00FC7386">
              <w:rPr>
                <w:sz w:val="18"/>
                <w:szCs w:val="18"/>
              </w:rPr>
              <w:t>Расходы по годам</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vMerge/>
            <w:shd w:val="clear" w:color="auto" w:fill="auto"/>
            <w:hideMark/>
          </w:tcPr>
          <w:p w:rsidR="00FC7386" w:rsidRPr="00FC7386" w:rsidRDefault="00FC7386" w:rsidP="00157A39">
            <w:pPr>
              <w:ind w:left="-80" w:right="-55"/>
              <w:rPr>
                <w:sz w:val="18"/>
                <w:szCs w:val="18"/>
              </w:rPr>
            </w:pPr>
          </w:p>
        </w:tc>
        <w:tc>
          <w:tcPr>
            <w:tcW w:w="1748" w:type="dxa"/>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всего</w:t>
            </w:r>
          </w:p>
        </w:tc>
        <w:tc>
          <w:tcPr>
            <w:tcW w:w="2519" w:type="dxa"/>
            <w:gridSpan w:val="6"/>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2023</w:t>
            </w:r>
          </w:p>
        </w:tc>
        <w:tc>
          <w:tcPr>
            <w:tcW w:w="1232" w:type="dxa"/>
            <w:gridSpan w:val="2"/>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2024</w:t>
            </w:r>
          </w:p>
        </w:tc>
        <w:tc>
          <w:tcPr>
            <w:tcW w:w="2045" w:type="dxa"/>
            <w:gridSpan w:val="4"/>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2025</w:t>
            </w:r>
          </w:p>
        </w:tc>
        <w:tc>
          <w:tcPr>
            <w:tcW w:w="1528" w:type="dxa"/>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2026-2030</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shd w:val="clear" w:color="auto" w:fill="auto"/>
            <w:noWrap/>
            <w:hideMark/>
          </w:tcPr>
          <w:p w:rsidR="00FC7386" w:rsidRPr="00FC7386" w:rsidRDefault="00FC7386" w:rsidP="00157A39">
            <w:pPr>
              <w:ind w:left="-80" w:right="-55"/>
              <w:rPr>
                <w:sz w:val="18"/>
                <w:szCs w:val="18"/>
              </w:rPr>
            </w:pPr>
            <w:r w:rsidRPr="00FC7386">
              <w:rPr>
                <w:sz w:val="18"/>
                <w:szCs w:val="18"/>
              </w:rPr>
              <w:t>всего</w:t>
            </w: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shd w:val="clear" w:color="auto" w:fill="auto"/>
            <w:noWrap/>
            <w:hideMark/>
          </w:tcPr>
          <w:p w:rsidR="00FC7386" w:rsidRPr="00FC7386" w:rsidRDefault="00FC7386" w:rsidP="00157A39">
            <w:pPr>
              <w:ind w:left="-80" w:right="-55"/>
              <w:rPr>
                <w:sz w:val="18"/>
                <w:szCs w:val="18"/>
              </w:rPr>
            </w:pPr>
            <w:r w:rsidRPr="00FC7386">
              <w:rPr>
                <w:sz w:val="18"/>
                <w:szCs w:val="18"/>
              </w:rPr>
              <w:t>федеральный бюджет</w:t>
            </w: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shd w:val="clear" w:color="auto" w:fill="auto"/>
            <w:noWrap/>
            <w:hideMark/>
          </w:tcPr>
          <w:p w:rsidR="00FC7386" w:rsidRPr="00FC7386" w:rsidRDefault="00FC7386" w:rsidP="00157A39">
            <w:pPr>
              <w:ind w:left="-80" w:right="-55"/>
              <w:rPr>
                <w:sz w:val="18"/>
                <w:szCs w:val="18"/>
              </w:rPr>
            </w:pPr>
            <w:r w:rsidRPr="00FC7386">
              <w:rPr>
                <w:sz w:val="18"/>
                <w:szCs w:val="18"/>
              </w:rPr>
              <w:t>бюджет автономного округа</w:t>
            </w: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shd w:val="clear" w:color="auto" w:fill="auto"/>
            <w:noWrap/>
            <w:hideMark/>
          </w:tcPr>
          <w:p w:rsidR="00FC7386" w:rsidRPr="00FC7386" w:rsidRDefault="00FC7386" w:rsidP="00157A39">
            <w:pPr>
              <w:ind w:left="-80" w:right="-55"/>
              <w:rPr>
                <w:sz w:val="18"/>
                <w:szCs w:val="18"/>
              </w:rPr>
            </w:pPr>
            <w:r w:rsidRPr="00FC7386">
              <w:rPr>
                <w:sz w:val="18"/>
                <w:szCs w:val="18"/>
              </w:rPr>
              <w:t>местный бюджет</w:t>
            </w: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r w:rsidR="00FC7386" w:rsidRPr="00FC7386" w:rsidTr="00FC7386">
        <w:trPr>
          <w:trHeight w:val="68"/>
        </w:trPr>
        <w:tc>
          <w:tcPr>
            <w:tcW w:w="2550" w:type="dxa"/>
            <w:vMerge/>
            <w:shd w:val="clear" w:color="auto" w:fill="auto"/>
            <w:hideMark/>
          </w:tcPr>
          <w:p w:rsidR="00FC7386" w:rsidRPr="00FC7386" w:rsidRDefault="00FC7386" w:rsidP="00FC7386">
            <w:pPr>
              <w:ind w:left="-80" w:right="-55"/>
              <w:jc w:val="center"/>
              <w:rPr>
                <w:sz w:val="18"/>
                <w:szCs w:val="18"/>
              </w:rPr>
            </w:pPr>
          </w:p>
        </w:tc>
        <w:tc>
          <w:tcPr>
            <w:tcW w:w="2979" w:type="dxa"/>
            <w:gridSpan w:val="2"/>
            <w:shd w:val="clear" w:color="auto" w:fill="auto"/>
            <w:hideMark/>
          </w:tcPr>
          <w:p w:rsidR="00FC7386" w:rsidRPr="00FC7386" w:rsidRDefault="00FC7386" w:rsidP="00157A39">
            <w:pPr>
              <w:ind w:left="-80" w:right="-55"/>
              <w:rPr>
                <w:sz w:val="18"/>
                <w:szCs w:val="18"/>
              </w:rPr>
            </w:pPr>
            <w:r w:rsidRPr="00FC7386">
              <w:rPr>
                <w:sz w:val="18"/>
                <w:szCs w:val="18"/>
              </w:rPr>
              <w:t>иные источники финансирования</w:t>
            </w: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r w:rsidR="00FC7386" w:rsidRPr="00FC7386" w:rsidTr="00FC7386">
        <w:trPr>
          <w:trHeight w:val="68"/>
        </w:trPr>
        <w:tc>
          <w:tcPr>
            <w:tcW w:w="5529" w:type="dxa"/>
            <w:gridSpan w:val="3"/>
            <w:vMerge w:val="restart"/>
            <w:shd w:val="clear" w:color="auto" w:fill="auto"/>
            <w:hideMark/>
          </w:tcPr>
          <w:p w:rsidR="00FC7386" w:rsidRPr="00FC7386" w:rsidRDefault="00FC7386" w:rsidP="00157A39">
            <w:pPr>
              <w:ind w:left="-80" w:right="-55"/>
              <w:rPr>
                <w:sz w:val="18"/>
                <w:szCs w:val="18"/>
              </w:rPr>
            </w:pPr>
            <w:r w:rsidRPr="00FC7386">
              <w:rPr>
                <w:sz w:val="18"/>
                <w:szCs w:val="18"/>
              </w:rPr>
              <w:t>Объем налоговых расходов Кондинского района</w:t>
            </w:r>
          </w:p>
        </w:tc>
        <w:tc>
          <w:tcPr>
            <w:tcW w:w="9072" w:type="dxa"/>
            <w:gridSpan w:val="14"/>
            <w:shd w:val="clear" w:color="auto" w:fill="auto"/>
            <w:noWrap/>
            <w:hideMark/>
          </w:tcPr>
          <w:p w:rsidR="00FC7386" w:rsidRPr="00FC7386" w:rsidRDefault="00FC7386" w:rsidP="00FC7386">
            <w:pPr>
              <w:ind w:left="-80" w:right="-55"/>
              <w:jc w:val="center"/>
              <w:rPr>
                <w:sz w:val="18"/>
                <w:szCs w:val="18"/>
              </w:rPr>
            </w:pPr>
            <w:r w:rsidRPr="00FC7386">
              <w:rPr>
                <w:sz w:val="18"/>
                <w:szCs w:val="18"/>
              </w:rPr>
              <w:t>Расходы по годам (тыс. рублей)</w:t>
            </w:r>
          </w:p>
        </w:tc>
      </w:tr>
      <w:tr w:rsidR="00FC7386" w:rsidRPr="00FC7386" w:rsidTr="00FC7386">
        <w:trPr>
          <w:trHeight w:val="68"/>
        </w:trPr>
        <w:tc>
          <w:tcPr>
            <w:tcW w:w="5529" w:type="dxa"/>
            <w:gridSpan w:val="3"/>
            <w:vMerge/>
            <w:shd w:val="clear" w:color="auto" w:fill="auto"/>
            <w:hideMark/>
          </w:tcPr>
          <w:p w:rsidR="00FC7386" w:rsidRPr="00FC7386" w:rsidRDefault="00FC7386" w:rsidP="00FC7386">
            <w:pPr>
              <w:ind w:left="-80" w:right="-55"/>
              <w:jc w:val="center"/>
              <w:rPr>
                <w:sz w:val="18"/>
                <w:szCs w:val="18"/>
              </w:rPr>
            </w:pPr>
          </w:p>
        </w:tc>
        <w:tc>
          <w:tcPr>
            <w:tcW w:w="1748" w:type="dxa"/>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всего</w:t>
            </w:r>
          </w:p>
        </w:tc>
        <w:tc>
          <w:tcPr>
            <w:tcW w:w="2519" w:type="dxa"/>
            <w:gridSpan w:val="6"/>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2023</w:t>
            </w:r>
          </w:p>
        </w:tc>
        <w:tc>
          <w:tcPr>
            <w:tcW w:w="1232" w:type="dxa"/>
            <w:gridSpan w:val="2"/>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2024</w:t>
            </w:r>
          </w:p>
        </w:tc>
        <w:tc>
          <w:tcPr>
            <w:tcW w:w="2045" w:type="dxa"/>
            <w:gridSpan w:val="4"/>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2025</w:t>
            </w:r>
          </w:p>
        </w:tc>
        <w:tc>
          <w:tcPr>
            <w:tcW w:w="1528" w:type="dxa"/>
            <w:shd w:val="clear" w:color="auto" w:fill="auto"/>
            <w:noWrap/>
            <w:hideMark/>
          </w:tcPr>
          <w:p w:rsidR="00FC7386" w:rsidRPr="00FC7386" w:rsidRDefault="00FC7386" w:rsidP="00FC7386">
            <w:pPr>
              <w:ind w:left="-80" w:right="-55"/>
              <w:jc w:val="center"/>
              <w:rPr>
                <w:bCs/>
                <w:sz w:val="18"/>
                <w:szCs w:val="18"/>
              </w:rPr>
            </w:pPr>
            <w:r w:rsidRPr="00FC7386">
              <w:rPr>
                <w:bCs/>
                <w:sz w:val="18"/>
                <w:szCs w:val="18"/>
              </w:rPr>
              <w:t>2026-2030</w:t>
            </w:r>
          </w:p>
        </w:tc>
      </w:tr>
      <w:tr w:rsidR="00FC7386" w:rsidRPr="00FC7386" w:rsidTr="00FC7386">
        <w:trPr>
          <w:trHeight w:val="68"/>
        </w:trPr>
        <w:tc>
          <w:tcPr>
            <w:tcW w:w="5529" w:type="dxa"/>
            <w:gridSpan w:val="3"/>
            <w:vMerge/>
            <w:shd w:val="clear" w:color="auto" w:fill="auto"/>
            <w:hideMark/>
          </w:tcPr>
          <w:p w:rsidR="00FC7386" w:rsidRPr="00FC7386" w:rsidRDefault="00FC7386" w:rsidP="00FC7386">
            <w:pPr>
              <w:ind w:left="-80" w:right="-55"/>
              <w:jc w:val="center"/>
              <w:rPr>
                <w:sz w:val="18"/>
                <w:szCs w:val="18"/>
              </w:rPr>
            </w:pPr>
          </w:p>
        </w:tc>
        <w:tc>
          <w:tcPr>
            <w:tcW w:w="174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519" w:type="dxa"/>
            <w:gridSpan w:val="6"/>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232" w:type="dxa"/>
            <w:gridSpan w:val="2"/>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2045" w:type="dxa"/>
            <w:gridSpan w:val="4"/>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c>
          <w:tcPr>
            <w:tcW w:w="1528" w:type="dxa"/>
            <w:shd w:val="clear" w:color="auto" w:fill="auto"/>
            <w:noWrap/>
            <w:hideMark/>
          </w:tcPr>
          <w:p w:rsidR="00FC7386" w:rsidRPr="00FC7386" w:rsidRDefault="00FC7386" w:rsidP="00FC7386">
            <w:pPr>
              <w:ind w:left="-80" w:right="-55"/>
              <w:jc w:val="center"/>
              <w:rPr>
                <w:sz w:val="18"/>
                <w:szCs w:val="18"/>
              </w:rPr>
            </w:pPr>
            <w:r w:rsidRPr="00FC7386">
              <w:rPr>
                <w:sz w:val="18"/>
                <w:szCs w:val="18"/>
              </w:rPr>
              <w:t>0,0</w:t>
            </w:r>
          </w:p>
        </w:tc>
      </w:tr>
    </w:tbl>
    <w:p w:rsidR="00FC7386" w:rsidRPr="001E56D8" w:rsidRDefault="00FC7386" w:rsidP="00FC7386">
      <w:pPr>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A14108" w:rsidRDefault="00A14108"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157A39" w:rsidRDefault="00157A39" w:rsidP="00FC7386">
      <w:pPr>
        <w:ind w:firstLine="567"/>
        <w:jc w:val="right"/>
        <w:rPr>
          <w:color w:val="000000"/>
        </w:rPr>
      </w:pPr>
    </w:p>
    <w:p w:rsidR="00FC7386" w:rsidRDefault="00FC7386" w:rsidP="00FC7386">
      <w:pPr>
        <w:ind w:firstLine="567"/>
        <w:jc w:val="right"/>
        <w:rPr>
          <w:color w:val="000000"/>
        </w:rPr>
      </w:pPr>
    </w:p>
    <w:p w:rsidR="00FC7386" w:rsidRDefault="00FC7386" w:rsidP="00FC7386">
      <w:pPr>
        <w:ind w:firstLine="567"/>
        <w:jc w:val="right"/>
        <w:rPr>
          <w:color w:val="000000"/>
        </w:rPr>
      </w:pPr>
    </w:p>
    <w:p w:rsidR="00FC7386" w:rsidRPr="001E56D8" w:rsidRDefault="00FC7386" w:rsidP="00FC7386">
      <w:pPr>
        <w:ind w:firstLine="567"/>
        <w:jc w:val="right"/>
        <w:rPr>
          <w:color w:val="000000"/>
        </w:rPr>
      </w:pPr>
    </w:p>
    <w:p w:rsidR="00FC7386" w:rsidRPr="00FC7386" w:rsidRDefault="00FC7386" w:rsidP="00D27205">
      <w:pPr>
        <w:ind w:left="10206"/>
        <w:jc w:val="both"/>
        <w:rPr>
          <w:color w:val="000000"/>
        </w:rPr>
      </w:pPr>
      <w:r w:rsidRPr="00FC7386">
        <w:rPr>
          <w:color w:val="000000"/>
        </w:rPr>
        <w:lastRenderedPageBreak/>
        <w:t>Таблица 1</w:t>
      </w:r>
    </w:p>
    <w:p w:rsidR="00FC7386" w:rsidRPr="00FC7386" w:rsidRDefault="00FC7386" w:rsidP="00FC7386">
      <w:pPr>
        <w:ind w:firstLine="567"/>
        <w:jc w:val="center"/>
        <w:rPr>
          <w:color w:val="000000"/>
        </w:rPr>
      </w:pPr>
    </w:p>
    <w:p w:rsidR="00FC7386" w:rsidRDefault="00FC7386" w:rsidP="00FC7386">
      <w:pPr>
        <w:jc w:val="center"/>
        <w:rPr>
          <w:color w:val="000000"/>
        </w:rPr>
      </w:pPr>
      <w:r w:rsidRPr="00FC7386">
        <w:rPr>
          <w:color w:val="000000"/>
        </w:rPr>
        <w:t>Распределение финансовых ресурсов муниципальной программы (по годам)</w:t>
      </w:r>
    </w:p>
    <w:p w:rsidR="00FC7386" w:rsidRPr="00FC7386" w:rsidRDefault="00FC7386" w:rsidP="00FC7386">
      <w:pPr>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881"/>
        <w:gridCol w:w="96"/>
        <w:gridCol w:w="1842"/>
        <w:gridCol w:w="2487"/>
        <w:gridCol w:w="1356"/>
        <w:gridCol w:w="1432"/>
        <w:gridCol w:w="1176"/>
        <w:gridCol w:w="1245"/>
        <w:gridCol w:w="1173"/>
      </w:tblGrid>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bCs/>
                <w:sz w:val="18"/>
                <w:szCs w:val="18"/>
              </w:rPr>
            </w:pPr>
            <w:r w:rsidRPr="00FC7386">
              <w:rPr>
                <w:bCs/>
                <w:sz w:val="18"/>
                <w:szCs w:val="18"/>
              </w:rPr>
              <w:t>№                         структурного элемента (основного мероприятия)</w:t>
            </w:r>
          </w:p>
        </w:tc>
        <w:tc>
          <w:tcPr>
            <w:tcW w:w="956" w:type="pct"/>
            <w:vMerge w:val="restart"/>
            <w:shd w:val="clear" w:color="auto" w:fill="auto"/>
            <w:hideMark/>
          </w:tcPr>
          <w:p w:rsidR="00FC7386" w:rsidRPr="00FC7386" w:rsidRDefault="00FC7386" w:rsidP="00FC7386">
            <w:pPr>
              <w:jc w:val="center"/>
              <w:rPr>
                <w:bCs/>
                <w:sz w:val="18"/>
                <w:szCs w:val="18"/>
              </w:rPr>
            </w:pPr>
            <w:r w:rsidRPr="00FC7386">
              <w:rPr>
                <w:bCs/>
                <w:sz w:val="18"/>
                <w:szCs w:val="18"/>
              </w:rPr>
              <w:t xml:space="preserve">Структурный элемент (основное мероприятие) муниципальной программы </w:t>
            </w:r>
          </w:p>
        </w:tc>
        <w:tc>
          <w:tcPr>
            <w:tcW w:w="643" w:type="pct"/>
            <w:gridSpan w:val="2"/>
            <w:vMerge w:val="restart"/>
            <w:shd w:val="clear" w:color="auto" w:fill="auto"/>
            <w:hideMark/>
          </w:tcPr>
          <w:p w:rsidR="00FC7386" w:rsidRPr="00FC7386" w:rsidRDefault="00A14108" w:rsidP="00FC7386">
            <w:pPr>
              <w:jc w:val="center"/>
              <w:rPr>
                <w:bCs/>
                <w:sz w:val="18"/>
                <w:szCs w:val="18"/>
              </w:rPr>
            </w:pPr>
            <w:r>
              <w:rPr>
                <w:bCs/>
                <w:sz w:val="18"/>
                <w:szCs w:val="18"/>
              </w:rPr>
              <w:t>Ответственный исполнитель</w:t>
            </w:r>
            <w:r w:rsidR="00FC7386" w:rsidRPr="00FC7386">
              <w:rPr>
                <w:bCs/>
                <w:sz w:val="18"/>
                <w:szCs w:val="18"/>
              </w:rPr>
              <w:t>/ соисполнитель</w:t>
            </w:r>
          </w:p>
        </w:tc>
        <w:tc>
          <w:tcPr>
            <w:tcW w:w="825" w:type="pct"/>
            <w:vMerge w:val="restart"/>
            <w:shd w:val="clear" w:color="auto" w:fill="auto"/>
            <w:hideMark/>
          </w:tcPr>
          <w:p w:rsidR="00FC7386" w:rsidRPr="00FC7386" w:rsidRDefault="00FC7386" w:rsidP="00FC7386">
            <w:pPr>
              <w:jc w:val="center"/>
              <w:rPr>
                <w:bCs/>
                <w:sz w:val="18"/>
                <w:szCs w:val="18"/>
              </w:rPr>
            </w:pPr>
            <w:r w:rsidRPr="00FC7386">
              <w:rPr>
                <w:bCs/>
                <w:sz w:val="18"/>
                <w:szCs w:val="18"/>
              </w:rPr>
              <w:t xml:space="preserve">Источники финансирования </w:t>
            </w:r>
          </w:p>
        </w:tc>
        <w:tc>
          <w:tcPr>
            <w:tcW w:w="2117" w:type="pct"/>
            <w:gridSpan w:val="5"/>
            <w:shd w:val="clear" w:color="auto" w:fill="auto"/>
            <w:hideMark/>
          </w:tcPr>
          <w:p w:rsidR="00FC7386" w:rsidRPr="00FC7386" w:rsidRDefault="00FC7386" w:rsidP="00FC7386">
            <w:pPr>
              <w:jc w:val="center"/>
              <w:rPr>
                <w:bCs/>
                <w:sz w:val="18"/>
                <w:szCs w:val="18"/>
              </w:rPr>
            </w:pPr>
            <w:r w:rsidRPr="00FC7386">
              <w:rPr>
                <w:bCs/>
                <w:sz w:val="18"/>
                <w:szCs w:val="18"/>
              </w:rPr>
              <w:t>Финансовые затраты на реализацию, (тыс. рублей)</w:t>
            </w:r>
          </w:p>
        </w:tc>
      </w:tr>
      <w:tr w:rsidR="00FC7386" w:rsidRPr="00FC7386" w:rsidTr="00A14108">
        <w:trPr>
          <w:trHeight w:val="68"/>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vMerge/>
            <w:shd w:val="clear" w:color="auto" w:fill="auto"/>
            <w:hideMark/>
          </w:tcPr>
          <w:p w:rsidR="00FC7386" w:rsidRPr="00FC7386" w:rsidRDefault="00FC7386" w:rsidP="00FC7386">
            <w:pPr>
              <w:rPr>
                <w:bCs/>
                <w:sz w:val="18"/>
                <w:szCs w:val="18"/>
              </w:rPr>
            </w:pPr>
          </w:p>
        </w:tc>
        <w:tc>
          <w:tcPr>
            <w:tcW w:w="450" w:type="pct"/>
            <w:vMerge w:val="restart"/>
            <w:shd w:val="clear" w:color="auto" w:fill="auto"/>
            <w:hideMark/>
          </w:tcPr>
          <w:p w:rsidR="00FC7386" w:rsidRPr="00FC7386" w:rsidRDefault="00FC7386" w:rsidP="00FC7386">
            <w:pPr>
              <w:jc w:val="center"/>
              <w:rPr>
                <w:bCs/>
                <w:sz w:val="18"/>
                <w:szCs w:val="18"/>
              </w:rPr>
            </w:pPr>
            <w:r w:rsidRPr="00FC7386">
              <w:rPr>
                <w:bCs/>
                <w:sz w:val="18"/>
                <w:szCs w:val="18"/>
              </w:rPr>
              <w:t>Всего</w:t>
            </w:r>
          </w:p>
        </w:tc>
        <w:tc>
          <w:tcPr>
            <w:tcW w:w="1667" w:type="pct"/>
            <w:gridSpan w:val="4"/>
            <w:shd w:val="clear" w:color="auto" w:fill="auto"/>
            <w:hideMark/>
          </w:tcPr>
          <w:p w:rsidR="00FC7386" w:rsidRPr="00FC7386" w:rsidRDefault="00FC7386" w:rsidP="00FC7386">
            <w:pPr>
              <w:jc w:val="center"/>
              <w:rPr>
                <w:bCs/>
                <w:sz w:val="18"/>
                <w:szCs w:val="18"/>
              </w:rPr>
            </w:pPr>
            <w:r w:rsidRPr="00FC7386">
              <w:rPr>
                <w:bCs/>
                <w:sz w:val="18"/>
                <w:szCs w:val="18"/>
              </w:rPr>
              <w:t>в том числе</w:t>
            </w:r>
          </w:p>
        </w:tc>
      </w:tr>
      <w:tr w:rsidR="00FC7386" w:rsidRPr="00FC7386" w:rsidTr="00A14108">
        <w:trPr>
          <w:trHeight w:val="207"/>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vMerge/>
            <w:shd w:val="clear" w:color="auto" w:fill="auto"/>
            <w:hideMark/>
          </w:tcPr>
          <w:p w:rsidR="00FC7386" w:rsidRPr="00FC7386" w:rsidRDefault="00FC7386" w:rsidP="00FC7386">
            <w:pPr>
              <w:rPr>
                <w:bCs/>
                <w:sz w:val="18"/>
                <w:szCs w:val="18"/>
              </w:rPr>
            </w:pPr>
          </w:p>
        </w:tc>
        <w:tc>
          <w:tcPr>
            <w:tcW w:w="450" w:type="pct"/>
            <w:vMerge/>
            <w:shd w:val="clear" w:color="auto" w:fill="auto"/>
            <w:hideMark/>
          </w:tcPr>
          <w:p w:rsidR="00FC7386" w:rsidRPr="00FC7386" w:rsidRDefault="00FC7386" w:rsidP="00FC7386">
            <w:pPr>
              <w:rPr>
                <w:bCs/>
                <w:sz w:val="18"/>
                <w:szCs w:val="18"/>
              </w:rPr>
            </w:pPr>
          </w:p>
        </w:tc>
        <w:tc>
          <w:tcPr>
            <w:tcW w:w="475" w:type="pct"/>
            <w:vMerge w:val="restart"/>
            <w:shd w:val="clear" w:color="auto" w:fill="auto"/>
            <w:noWrap/>
            <w:hideMark/>
          </w:tcPr>
          <w:p w:rsidR="00FC7386" w:rsidRPr="00FC7386" w:rsidRDefault="00FC7386" w:rsidP="00FC7386">
            <w:pPr>
              <w:jc w:val="center"/>
              <w:rPr>
                <w:bCs/>
                <w:sz w:val="18"/>
                <w:szCs w:val="18"/>
              </w:rPr>
            </w:pPr>
            <w:r w:rsidRPr="00FC7386">
              <w:rPr>
                <w:bCs/>
                <w:sz w:val="18"/>
                <w:szCs w:val="18"/>
              </w:rPr>
              <w:t>2023</w:t>
            </w:r>
          </w:p>
        </w:tc>
        <w:tc>
          <w:tcPr>
            <w:tcW w:w="390" w:type="pct"/>
            <w:vMerge w:val="restart"/>
            <w:shd w:val="clear" w:color="auto" w:fill="auto"/>
            <w:noWrap/>
            <w:hideMark/>
          </w:tcPr>
          <w:p w:rsidR="00FC7386" w:rsidRPr="00FC7386" w:rsidRDefault="00FC7386" w:rsidP="00FC7386">
            <w:pPr>
              <w:jc w:val="center"/>
              <w:rPr>
                <w:bCs/>
                <w:sz w:val="18"/>
                <w:szCs w:val="18"/>
              </w:rPr>
            </w:pPr>
            <w:r w:rsidRPr="00FC7386">
              <w:rPr>
                <w:bCs/>
                <w:sz w:val="18"/>
                <w:szCs w:val="18"/>
              </w:rPr>
              <w:t>2024</w:t>
            </w:r>
          </w:p>
        </w:tc>
        <w:tc>
          <w:tcPr>
            <w:tcW w:w="413" w:type="pct"/>
            <w:vMerge w:val="restart"/>
            <w:shd w:val="clear" w:color="auto" w:fill="auto"/>
            <w:noWrap/>
            <w:hideMark/>
          </w:tcPr>
          <w:p w:rsidR="00FC7386" w:rsidRPr="00FC7386" w:rsidRDefault="00FC7386" w:rsidP="00FC7386">
            <w:pPr>
              <w:jc w:val="center"/>
              <w:rPr>
                <w:bCs/>
                <w:sz w:val="18"/>
                <w:szCs w:val="18"/>
              </w:rPr>
            </w:pPr>
            <w:r w:rsidRPr="00FC7386">
              <w:rPr>
                <w:bCs/>
                <w:sz w:val="18"/>
                <w:szCs w:val="18"/>
              </w:rPr>
              <w:t>2025</w:t>
            </w:r>
          </w:p>
        </w:tc>
        <w:tc>
          <w:tcPr>
            <w:tcW w:w="389" w:type="pct"/>
            <w:vMerge w:val="restart"/>
            <w:shd w:val="clear" w:color="auto" w:fill="auto"/>
            <w:hideMark/>
          </w:tcPr>
          <w:p w:rsidR="00FC7386" w:rsidRPr="00FC7386" w:rsidRDefault="00FC7386" w:rsidP="00FC7386">
            <w:pPr>
              <w:jc w:val="center"/>
              <w:rPr>
                <w:bCs/>
                <w:sz w:val="18"/>
                <w:szCs w:val="18"/>
              </w:rPr>
            </w:pPr>
            <w:r w:rsidRPr="00FC7386">
              <w:rPr>
                <w:bCs/>
                <w:sz w:val="18"/>
                <w:szCs w:val="18"/>
              </w:rPr>
              <w:t>2026-2030</w:t>
            </w:r>
          </w:p>
        </w:tc>
      </w:tr>
      <w:tr w:rsidR="00FC7386" w:rsidRPr="00FC7386" w:rsidTr="00A14108">
        <w:trPr>
          <w:trHeight w:val="207"/>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vMerge/>
            <w:shd w:val="clear" w:color="auto" w:fill="auto"/>
            <w:hideMark/>
          </w:tcPr>
          <w:p w:rsidR="00FC7386" w:rsidRPr="00FC7386" w:rsidRDefault="00FC7386" w:rsidP="00FC7386">
            <w:pPr>
              <w:rPr>
                <w:bCs/>
                <w:sz w:val="18"/>
                <w:szCs w:val="18"/>
              </w:rPr>
            </w:pPr>
          </w:p>
        </w:tc>
        <w:tc>
          <w:tcPr>
            <w:tcW w:w="450" w:type="pct"/>
            <w:vMerge/>
            <w:shd w:val="clear" w:color="auto" w:fill="auto"/>
            <w:hideMark/>
          </w:tcPr>
          <w:p w:rsidR="00FC7386" w:rsidRPr="00FC7386" w:rsidRDefault="00FC7386" w:rsidP="00FC7386">
            <w:pPr>
              <w:rPr>
                <w:bCs/>
                <w:sz w:val="18"/>
                <w:szCs w:val="18"/>
              </w:rPr>
            </w:pPr>
          </w:p>
        </w:tc>
        <w:tc>
          <w:tcPr>
            <w:tcW w:w="475" w:type="pct"/>
            <w:vMerge/>
            <w:shd w:val="clear" w:color="auto" w:fill="auto"/>
            <w:hideMark/>
          </w:tcPr>
          <w:p w:rsidR="00FC7386" w:rsidRPr="00FC7386" w:rsidRDefault="00FC7386" w:rsidP="00FC7386">
            <w:pPr>
              <w:rPr>
                <w:bCs/>
                <w:sz w:val="18"/>
                <w:szCs w:val="18"/>
              </w:rPr>
            </w:pPr>
          </w:p>
        </w:tc>
        <w:tc>
          <w:tcPr>
            <w:tcW w:w="390" w:type="pct"/>
            <w:vMerge/>
            <w:shd w:val="clear" w:color="auto" w:fill="auto"/>
            <w:hideMark/>
          </w:tcPr>
          <w:p w:rsidR="00FC7386" w:rsidRPr="00FC7386" w:rsidRDefault="00FC7386" w:rsidP="00FC7386">
            <w:pPr>
              <w:rPr>
                <w:bCs/>
                <w:sz w:val="18"/>
                <w:szCs w:val="18"/>
              </w:rPr>
            </w:pPr>
          </w:p>
        </w:tc>
        <w:tc>
          <w:tcPr>
            <w:tcW w:w="413" w:type="pct"/>
            <w:vMerge/>
            <w:shd w:val="clear" w:color="auto" w:fill="auto"/>
            <w:hideMark/>
          </w:tcPr>
          <w:p w:rsidR="00FC7386" w:rsidRPr="00FC7386" w:rsidRDefault="00FC7386" w:rsidP="00FC7386">
            <w:pPr>
              <w:rPr>
                <w:bCs/>
                <w:sz w:val="18"/>
                <w:szCs w:val="18"/>
              </w:rPr>
            </w:pPr>
          </w:p>
        </w:tc>
        <w:tc>
          <w:tcPr>
            <w:tcW w:w="389" w:type="pct"/>
            <w:vMerge/>
            <w:shd w:val="clear" w:color="auto" w:fill="auto"/>
            <w:hideMark/>
          </w:tcPr>
          <w:p w:rsidR="00FC7386" w:rsidRPr="00FC7386" w:rsidRDefault="00FC7386" w:rsidP="00FC7386">
            <w:pPr>
              <w:rPr>
                <w:bCs/>
                <w:sz w:val="18"/>
                <w:szCs w:val="18"/>
              </w:rPr>
            </w:pPr>
          </w:p>
        </w:tc>
      </w:tr>
      <w:tr w:rsidR="00FC7386" w:rsidRPr="00FC7386" w:rsidTr="00A14108">
        <w:trPr>
          <w:trHeight w:val="68"/>
        </w:trPr>
        <w:tc>
          <w:tcPr>
            <w:tcW w:w="459" w:type="pct"/>
            <w:shd w:val="clear" w:color="auto" w:fill="auto"/>
            <w:hideMark/>
          </w:tcPr>
          <w:p w:rsidR="00FC7386" w:rsidRPr="00FC7386" w:rsidRDefault="00FC7386" w:rsidP="00FC7386">
            <w:pPr>
              <w:jc w:val="center"/>
              <w:rPr>
                <w:bCs/>
                <w:sz w:val="18"/>
                <w:szCs w:val="18"/>
              </w:rPr>
            </w:pPr>
            <w:r w:rsidRPr="00FC7386">
              <w:rPr>
                <w:bCs/>
                <w:sz w:val="18"/>
                <w:szCs w:val="18"/>
              </w:rPr>
              <w:t>1</w:t>
            </w:r>
          </w:p>
        </w:tc>
        <w:tc>
          <w:tcPr>
            <w:tcW w:w="956" w:type="pct"/>
            <w:shd w:val="clear" w:color="auto" w:fill="auto"/>
            <w:hideMark/>
          </w:tcPr>
          <w:p w:rsidR="00FC7386" w:rsidRPr="00FC7386" w:rsidRDefault="00FC7386" w:rsidP="00FC7386">
            <w:pPr>
              <w:jc w:val="center"/>
              <w:rPr>
                <w:bCs/>
                <w:sz w:val="18"/>
                <w:szCs w:val="18"/>
              </w:rPr>
            </w:pPr>
            <w:r w:rsidRPr="00FC7386">
              <w:rPr>
                <w:bCs/>
                <w:sz w:val="18"/>
                <w:szCs w:val="18"/>
              </w:rPr>
              <w:t>2</w:t>
            </w:r>
          </w:p>
        </w:tc>
        <w:tc>
          <w:tcPr>
            <w:tcW w:w="643" w:type="pct"/>
            <w:gridSpan w:val="2"/>
            <w:shd w:val="clear" w:color="auto" w:fill="auto"/>
            <w:hideMark/>
          </w:tcPr>
          <w:p w:rsidR="00FC7386" w:rsidRPr="00FC7386" w:rsidRDefault="00FC7386" w:rsidP="00FC7386">
            <w:pPr>
              <w:jc w:val="center"/>
              <w:rPr>
                <w:bCs/>
                <w:sz w:val="18"/>
                <w:szCs w:val="18"/>
              </w:rPr>
            </w:pPr>
            <w:r w:rsidRPr="00FC7386">
              <w:rPr>
                <w:bCs/>
                <w:sz w:val="18"/>
                <w:szCs w:val="18"/>
              </w:rPr>
              <w:t>3</w:t>
            </w:r>
          </w:p>
        </w:tc>
        <w:tc>
          <w:tcPr>
            <w:tcW w:w="825" w:type="pct"/>
            <w:shd w:val="clear" w:color="auto" w:fill="auto"/>
            <w:hideMark/>
          </w:tcPr>
          <w:p w:rsidR="00FC7386" w:rsidRPr="00FC7386" w:rsidRDefault="00FC7386" w:rsidP="00FC7386">
            <w:pPr>
              <w:jc w:val="center"/>
              <w:rPr>
                <w:bCs/>
                <w:sz w:val="18"/>
                <w:szCs w:val="18"/>
              </w:rPr>
            </w:pPr>
            <w:r w:rsidRPr="00FC7386">
              <w:rPr>
                <w:bCs/>
                <w:sz w:val="18"/>
                <w:szCs w:val="18"/>
              </w:rPr>
              <w:t>4</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5</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7</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8</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13</w:t>
            </w:r>
          </w:p>
        </w:tc>
      </w:tr>
      <w:tr w:rsidR="00FC7386" w:rsidRPr="00FC7386" w:rsidTr="00FC7386">
        <w:trPr>
          <w:trHeight w:val="68"/>
        </w:trPr>
        <w:tc>
          <w:tcPr>
            <w:tcW w:w="5000" w:type="pct"/>
            <w:gridSpan w:val="10"/>
            <w:shd w:val="clear" w:color="auto" w:fill="auto"/>
            <w:hideMark/>
          </w:tcPr>
          <w:p w:rsidR="00FC7386" w:rsidRPr="00FC7386" w:rsidRDefault="00FC7386" w:rsidP="00FC7386">
            <w:pPr>
              <w:jc w:val="center"/>
              <w:rPr>
                <w:bCs/>
                <w:sz w:val="18"/>
                <w:szCs w:val="18"/>
              </w:rPr>
            </w:pPr>
            <w:r w:rsidRPr="00FC7386">
              <w:rPr>
                <w:bCs/>
                <w:sz w:val="18"/>
                <w:szCs w:val="18"/>
              </w:rPr>
              <w:t>Подпрограмма 1. «Создание условий для обеспечения качественными  коммунальными услугами»</w:t>
            </w:r>
            <w:r w:rsidRPr="00FC7386">
              <w:rPr>
                <w:sz w:val="18"/>
                <w:szCs w:val="18"/>
              </w:rPr>
              <w:t xml:space="preserve"> </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1.1.</w:t>
            </w:r>
          </w:p>
        </w:tc>
        <w:tc>
          <w:tcPr>
            <w:tcW w:w="988" w:type="pct"/>
            <w:gridSpan w:val="2"/>
            <w:vMerge w:val="restart"/>
            <w:shd w:val="clear" w:color="auto" w:fill="auto"/>
            <w:hideMark/>
          </w:tcPr>
          <w:p w:rsidR="00A14108" w:rsidRDefault="00FC7386" w:rsidP="00FC7386">
            <w:pPr>
              <w:jc w:val="center"/>
              <w:rPr>
                <w:sz w:val="18"/>
                <w:szCs w:val="18"/>
              </w:rPr>
            </w:pPr>
            <w:r w:rsidRPr="00FC7386">
              <w:rPr>
                <w:sz w:val="18"/>
                <w:szCs w:val="18"/>
              </w:rPr>
              <w:t xml:space="preserve">Основное мероприятие «Капитальные вложения в объекты муниципальной собственности»  </w:t>
            </w:r>
          </w:p>
          <w:p w:rsidR="00FC7386" w:rsidRPr="00FC7386" w:rsidRDefault="00FC7386" w:rsidP="00FC7386">
            <w:pPr>
              <w:jc w:val="center"/>
              <w:rPr>
                <w:sz w:val="18"/>
                <w:szCs w:val="18"/>
              </w:rPr>
            </w:pPr>
            <w:r w:rsidRPr="00FC7386">
              <w:rPr>
                <w:sz w:val="18"/>
                <w:szCs w:val="18"/>
              </w:rPr>
              <w:t>(показатель 3 таблицы 5)</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МУ УКС</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233 116,6</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110 000,0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123 116,6</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186 493,2</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88 000,0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98 493,2</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46 623,4</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22 000,0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24 623,4</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tcPr>
          <w:p w:rsidR="00FC7386" w:rsidRPr="00FC7386" w:rsidRDefault="00FC7386" w:rsidP="00FC7386">
            <w:pPr>
              <w:jc w:val="center"/>
              <w:rPr>
                <w:sz w:val="18"/>
                <w:szCs w:val="18"/>
              </w:rPr>
            </w:pPr>
            <w:r w:rsidRPr="00FC7386">
              <w:rPr>
                <w:sz w:val="18"/>
                <w:szCs w:val="18"/>
              </w:rPr>
              <w:t>1.1.1.</w:t>
            </w:r>
          </w:p>
        </w:tc>
        <w:tc>
          <w:tcPr>
            <w:tcW w:w="988" w:type="pct"/>
            <w:gridSpan w:val="2"/>
            <w:vMerge w:val="restart"/>
            <w:shd w:val="clear" w:color="auto" w:fill="auto"/>
          </w:tcPr>
          <w:p w:rsidR="00FC7386" w:rsidRPr="00FC7386" w:rsidRDefault="00FC7386" w:rsidP="00FC7386">
            <w:pPr>
              <w:jc w:val="center"/>
              <w:rPr>
                <w:sz w:val="18"/>
                <w:szCs w:val="18"/>
              </w:rPr>
            </w:pPr>
            <w:r w:rsidRPr="00FC7386">
              <w:rPr>
                <w:sz w:val="18"/>
                <w:szCs w:val="18"/>
              </w:rPr>
              <w:t>«Строительство канализационных очистных сооружений 300 м3/</w:t>
            </w:r>
            <w:proofErr w:type="spellStart"/>
            <w:r w:rsidRPr="00FC7386">
              <w:rPr>
                <w:sz w:val="18"/>
                <w:szCs w:val="18"/>
              </w:rPr>
              <w:t>сут</w:t>
            </w:r>
            <w:proofErr w:type="spellEnd"/>
            <w:r w:rsidRPr="00FC7386">
              <w:rPr>
                <w:sz w:val="18"/>
                <w:szCs w:val="18"/>
              </w:rPr>
              <w:t xml:space="preserve">. в </w:t>
            </w:r>
            <w:proofErr w:type="spellStart"/>
            <w:r w:rsidRPr="00FC7386">
              <w:rPr>
                <w:sz w:val="18"/>
                <w:szCs w:val="18"/>
              </w:rPr>
              <w:t>пгт</w:t>
            </w:r>
            <w:proofErr w:type="spellEnd"/>
            <w:r w:rsidRPr="00FC7386">
              <w:rPr>
                <w:sz w:val="18"/>
                <w:szCs w:val="18"/>
              </w:rPr>
              <w:t>. Кондинское, Кондинского района»</w:t>
            </w:r>
          </w:p>
        </w:tc>
        <w:tc>
          <w:tcPr>
            <w:tcW w:w="611" w:type="pct"/>
            <w:vMerge w:val="restart"/>
            <w:shd w:val="clear" w:color="auto" w:fill="auto"/>
          </w:tcPr>
          <w:p w:rsidR="00FC7386" w:rsidRPr="00FC7386" w:rsidRDefault="00FC7386" w:rsidP="00FA4D4E">
            <w:pPr>
              <w:jc w:val="center"/>
              <w:rPr>
                <w:sz w:val="18"/>
                <w:szCs w:val="18"/>
              </w:rPr>
            </w:pPr>
            <w:r w:rsidRPr="00FC7386">
              <w:rPr>
                <w:sz w:val="18"/>
                <w:szCs w:val="18"/>
              </w:rPr>
              <w:t>МУ УКС</w:t>
            </w:r>
          </w:p>
        </w:tc>
        <w:tc>
          <w:tcPr>
            <w:tcW w:w="825" w:type="pct"/>
            <w:shd w:val="clear" w:color="auto" w:fill="auto"/>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tcPr>
          <w:p w:rsidR="00FC7386" w:rsidRPr="00FC7386" w:rsidRDefault="00FC7386" w:rsidP="00FC7386">
            <w:pPr>
              <w:jc w:val="center"/>
              <w:rPr>
                <w:bCs/>
                <w:sz w:val="18"/>
                <w:szCs w:val="18"/>
              </w:rPr>
            </w:pPr>
            <w:r w:rsidRPr="00FC7386">
              <w:rPr>
                <w:bCs/>
                <w:sz w:val="18"/>
                <w:szCs w:val="18"/>
              </w:rPr>
              <w:t>233 116,6</w:t>
            </w:r>
          </w:p>
        </w:tc>
        <w:tc>
          <w:tcPr>
            <w:tcW w:w="475" w:type="pct"/>
            <w:shd w:val="clear" w:color="auto" w:fill="auto"/>
          </w:tcPr>
          <w:p w:rsidR="00FC7386" w:rsidRPr="00FC7386" w:rsidRDefault="00FC7386" w:rsidP="00FC7386">
            <w:pPr>
              <w:jc w:val="center"/>
              <w:rPr>
                <w:bCs/>
                <w:sz w:val="18"/>
                <w:szCs w:val="18"/>
              </w:rPr>
            </w:pPr>
            <w:r w:rsidRPr="00FC7386">
              <w:rPr>
                <w:bCs/>
                <w:sz w:val="18"/>
                <w:szCs w:val="18"/>
              </w:rPr>
              <w:t>110 000,0</w:t>
            </w:r>
          </w:p>
        </w:tc>
        <w:tc>
          <w:tcPr>
            <w:tcW w:w="390" w:type="pct"/>
            <w:shd w:val="clear" w:color="auto" w:fill="auto"/>
          </w:tcPr>
          <w:p w:rsidR="00FC7386" w:rsidRPr="00FC7386" w:rsidRDefault="00FC7386" w:rsidP="00FC7386">
            <w:pPr>
              <w:jc w:val="center"/>
              <w:rPr>
                <w:bCs/>
                <w:sz w:val="18"/>
                <w:szCs w:val="18"/>
              </w:rPr>
            </w:pPr>
            <w:r w:rsidRPr="00FC7386">
              <w:rPr>
                <w:bCs/>
                <w:sz w:val="18"/>
                <w:szCs w:val="18"/>
              </w:rPr>
              <w:t>123 116,6</w:t>
            </w:r>
          </w:p>
        </w:tc>
        <w:tc>
          <w:tcPr>
            <w:tcW w:w="413" w:type="pct"/>
            <w:shd w:val="clear" w:color="auto" w:fill="auto"/>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tcPr>
          <w:p w:rsidR="00FC7386" w:rsidRPr="00FC7386" w:rsidRDefault="00FC7386" w:rsidP="00FC7386">
            <w:pPr>
              <w:jc w:val="center"/>
              <w:rPr>
                <w:sz w:val="18"/>
                <w:szCs w:val="18"/>
              </w:rPr>
            </w:pPr>
          </w:p>
        </w:tc>
        <w:tc>
          <w:tcPr>
            <w:tcW w:w="988" w:type="pct"/>
            <w:gridSpan w:val="2"/>
            <w:vMerge/>
            <w:shd w:val="clear" w:color="auto" w:fill="auto"/>
          </w:tcPr>
          <w:p w:rsidR="00FC7386" w:rsidRPr="00FC7386" w:rsidRDefault="00FC7386" w:rsidP="00FC7386">
            <w:pPr>
              <w:jc w:val="center"/>
              <w:rPr>
                <w:sz w:val="18"/>
                <w:szCs w:val="18"/>
              </w:rPr>
            </w:pPr>
          </w:p>
        </w:tc>
        <w:tc>
          <w:tcPr>
            <w:tcW w:w="611" w:type="pct"/>
            <w:vMerge/>
            <w:shd w:val="clear" w:color="auto" w:fill="auto"/>
          </w:tcPr>
          <w:p w:rsidR="00FC7386" w:rsidRPr="00FC7386" w:rsidRDefault="00FC7386" w:rsidP="00FA4D4E">
            <w:pPr>
              <w:jc w:val="center"/>
              <w:rPr>
                <w:sz w:val="18"/>
                <w:szCs w:val="18"/>
              </w:rPr>
            </w:pPr>
          </w:p>
        </w:tc>
        <w:tc>
          <w:tcPr>
            <w:tcW w:w="825" w:type="pct"/>
            <w:shd w:val="clear" w:color="auto" w:fill="auto"/>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tcPr>
          <w:p w:rsidR="00FC7386" w:rsidRPr="00FC7386" w:rsidRDefault="00FC7386" w:rsidP="00FC7386">
            <w:pPr>
              <w:jc w:val="center"/>
              <w:rPr>
                <w:sz w:val="18"/>
                <w:szCs w:val="18"/>
              </w:rPr>
            </w:pPr>
            <w:r w:rsidRPr="00FC7386">
              <w:rPr>
                <w:sz w:val="18"/>
                <w:szCs w:val="18"/>
              </w:rPr>
              <w:t>0,0</w:t>
            </w:r>
          </w:p>
        </w:tc>
        <w:tc>
          <w:tcPr>
            <w:tcW w:w="475" w:type="pct"/>
            <w:shd w:val="clear" w:color="auto" w:fill="auto"/>
          </w:tcPr>
          <w:p w:rsidR="00FC7386" w:rsidRPr="00FC7386" w:rsidRDefault="00FC7386" w:rsidP="00FC7386">
            <w:pPr>
              <w:jc w:val="center"/>
              <w:rPr>
                <w:sz w:val="18"/>
                <w:szCs w:val="18"/>
              </w:rPr>
            </w:pPr>
            <w:r w:rsidRPr="00FC7386">
              <w:rPr>
                <w:sz w:val="18"/>
                <w:szCs w:val="18"/>
              </w:rPr>
              <w:t>0,0</w:t>
            </w:r>
          </w:p>
        </w:tc>
        <w:tc>
          <w:tcPr>
            <w:tcW w:w="390" w:type="pct"/>
            <w:shd w:val="clear" w:color="auto" w:fill="auto"/>
          </w:tcPr>
          <w:p w:rsidR="00FC7386" w:rsidRPr="00FC7386" w:rsidRDefault="00FC7386" w:rsidP="00FC7386">
            <w:pPr>
              <w:jc w:val="center"/>
              <w:rPr>
                <w:sz w:val="18"/>
                <w:szCs w:val="18"/>
              </w:rPr>
            </w:pPr>
            <w:r w:rsidRPr="00FC7386">
              <w:rPr>
                <w:sz w:val="18"/>
                <w:szCs w:val="18"/>
              </w:rPr>
              <w:t>0,0</w:t>
            </w:r>
          </w:p>
        </w:tc>
        <w:tc>
          <w:tcPr>
            <w:tcW w:w="413" w:type="pct"/>
            <w:shd w:val="clear" w:color="auto" w:fill="auto"/>
          </w:tcPr>
          <w:p w:rsidR="00FC7386" w:rsidRPr="00FC7386" w:rsidRDefault="00FC7386" w:rsidP="00FC7386">
            <w:pPr>
              <w:jc w:val="center"/>
              <w:rPr>
                <w:sz w:val="18"/>
                <w:szCs w:val="18"/>
              </w:rPr>
            </w:pPr>
            <w:r w:rsidRPr="00FC7386">
              <w:rPr>
                <w:sz w:val="18"/>
                <w:szCs w:val="18"/>
              </w:rPr>
              <w:t>0,0</w:t>
            </w:r>
          </w:p>
        </w:tc>
        <w:tc>
          <w:tcPr>
            <w:tcW w:w="389" w:type="pct"/>
            <w:shd w:val="clear" w:color="auto" w:fill="auto"/>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tcPr>
          <w:p w:rsidR="00FC7386" w:rsidRPr="00FC7386" w:rsidRDefault="00FC7386" w:rsidP="00FC7386">
            <w:pPr>
              <w:jc w:val="center"/>
              <w:rPr>
                <w:sz w:val="18"/>
                <w:szCs w:val="18"/>
              </w:rPr>
            </w:pPr>
          </w:p>
        </w:tc>
        <w:tc>
          <w:tcPr>
            <w:tcW w:w="988" w:type="pct"/>
            <w:gridSpan w:val="2"/>
            <w:vMerge/>
            <w:shd w:val="clear" w:color="auto" w:fill="auto"/>
          </w:tcPr>
          <w:p w:rsidR="00FC7386" w:rsidRPr="00FC7386" w:rsidRDefault="00FC7386" w:rsidP="00FC7386">
            <w:pPr>
              <w:jc w:val="center"/>
              <w:rPr>
                <w:sz w:val="18"/>
                <w:szCs w:val="18"/>
              </w:rPr>
            </w:pPr>
          </w:p>
        </w:tc>
        <w:tc>
          <w:tcPr>
            <w:tcW w:w="611" w:type="pct"/>
            <w:vMerge/>
            <w:shd w:val="clear" w:color="auto" w:fill="auto"/>
          </w:tcPr>
          <w:p w:rsidR="00FC7386" w:rsidRPr="00FC7386" w:rsidRDefault="00FC7386" w:rsidP="00FA4D4E">
            <w:pPr>
              <w:jc w:val="center"/>
              <w:rPr>
                <w:sz w:val="18"/>
                <w:szCs w:val="18"/>
              </w:rPr>
            </w:pPr>
          </w:p>
        </w:tc>
        <w:tc>
          <w:tcPr>
            <w:tcW w:w="825" w:type="pct"/>
            <w:shd w:val="clear" w:color="auto" w:fill="auto"/>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tcPr>
          <w:p w:rsidR="00FC7386" w:rsidRPr="00FC7386" w:rsidRDefault="00FC7386" w:rsidP="00FC7386">
            <w:pPr>
              <w:jc w:val="center"/>
              <w:rPr>
                <w:sz w:val="18"/>
                <w:szCs w:val="18"/>
              </w:rPr>
            </w:pPr>
            <w:r w:rsidRPr="00FC7386">
              <w:rPr>
                <w:sz w:val="18"/>
                <w:szCs w:val="18"/>
              </w:rPr>
              <w:t>186 493,2</w:t>
            </w:r>
          </w:p>
        </w:tc>
        <w:tc>
          <w:tcPr>
            <w:tcW w:w="475" w:type="pct"/>
            <w:shd w:val="clear" w:color="auto" w:fill="auto"/>
          </w:tcPr>
          <w:p w:rsidR="00FC7386" w:rsidRPr="00FC7386" w:rsidRDefault="00FC7386" w:rsidP="00FC7386">
            <w:pPr>
              <w:jc w:val="center"/>
              <w:rPr>
                <w:sz w:val="18"/>
                <w:szCs w:val="18"/>
              </w:rPr>
            </w:pPr>
            <w:r w:rsidRPr="00FC7386">
              <w:rPr>
                <w:sz w:val="18"/>
                <w:szCs w:val="18"/>
              </w:rPr>
              <w:t>88 000,0</w:t>
            </w:r>
          </w:p>
        </w:tc>
        <w:tc>
          <w:tcPr>
            <w:tcW w:w="390" w:type="pct"/>
            <w:shd w:val="clear" w:color="auto" w:fill="auto"/>
          </w:tcPr>
          <w:p w:rsidR="00FC7386" w:rsidRPr="00FC7386" w:rsidRDefault="00FC7386" w:rsidP="00FC7386">
            <w:pPr>
              <w:jc w:val="center"/>
              <w:rPr>
                <w:sz w:val="18"/>
                <w:szCs w:val="18"/>
              </w:rPr>
            </w:pPr>
            <w:r w:rsidRPr="00FC7386">
              <w:rPr>
                <w:sz w:val="18"/>
                <w:szCs w:val="18"/>
              </w:rPr>
              <w:t>98 493,2</w:t>
            </w:r>
          </w:p>
        </w:tc>
        <w:tc>
          <w:tcPr>
            <w:tcW w:w="413" w:type="pct"/>
            <w:shd w:val="clear" w:color="auto" w:fill="auto"/>
          </w:tcPr>
          <w:p w:rsidR="00FC7386" w:rsidRPr="00FC7386" w:rsidRDefault="00FC7386" w:rsidP="00FC7386">
            <w:pPr>
              <w:jc w:val="center"/>
              <w:rPr>
                <w:sz w:val="18"/>
                <w:szCs w:val="18"/>
              </w:rPr>
            </w:pPr>
            <w:r w:rsidRPr="00FC7386">
              <w:rPr>
                <w:sz w:val="18"/>
                <w:szCs w:val="18"/>
              </w:rPr>
              <w:t>0,0</w:t>
            </w:r>
          </w:p>
        </w:tc>
        <w:tc>
          <w:tcPr>
            <w:tcW w:w="389" w:type="pct"/>
            <w:shd w:val="clear" w:color="auto" w:fill="auto"/>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tcPr>
          <w:p w:rsidR="00FC7386" w:rsidRPr="00FC7386" w:rsidRDefault="00FC7386" w:rsidP="00FC7386">
            <w:pPr>
              <w:jc w:val="center"/>
              <w:rPr>
                <w:sz w:val="18"/>
                <w:szCs w:val="18"/>
              </w:rPr>
            </w:pPr>
          </w:p>
        </w:tc>
        <w:tc>
          <w:tcPr>
            <w:tcW w:w="988" w:type="pct"/>
            <w:gridSpan w:val="2"/>
            <w:vMerge/>
            <w:shd w:val="clear" w:color="auto" w:fill="auto"/>
          </w:tcPr>
          <w:p w:rsidR="00FC7386" w:rsidRPr="00FC7386" w:rsidRDefault="00FC7386" w:rsidP="00FC7386">
            <w:pPr>
              <w:jc w:val="center"/>
              <w:rPr>
                <w:sz w:val="18"/>
                <w:szCs w:val="18"/>
              </w:rPr>
            </w:pPr>
          </w:p>
        </w:tc>
        <w:tc>
          <w:tcPr>
            <w:tcW w:w="611" w:type="pct"/>
            <w:vMerge/>
            <w:shd w:val="clear" w:color="auto" w:fill="auto"/>
          </w:tcPr>
          <w:p w:rsidR="00FC7386" w:rsidRPr="00FC7386" w:rsidRDefault="00FC7386" w:rsidP="00FA4D4E">
            <w:pPr>
              <w:jc w:val="center"/>
              <w:rPr>
                <w:sz w:val="18"/>
                <w:szCs w:val="18"/>
              </w:rPr>
            </w:pPr>
          </w:p>
        </w:tc>
        <w:tc>
          <w:tcPr>
            <w:tcW w:w="825" w:type="pct"/>
            <w:shd w:val="clear" w:color="auto" w:fill="auto"/>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tcPr>
          <w:p w:rsidR="00FC7386" w:rsidRPr="00FC7386" w:rsidRDefault="00FC7386" w:rsidP="00FC7386">
            <w:pPr>
              <w:jc w:val="center"/>
              <w:rPr>
                <w:sz w:val="18"/>
                <w:szCs w:val="18"/>
              </w:rPr>
            </w:pPr>
            <w:r w:rsidRPr="00FC7386">
              <w:rPr>
                <w:sz w:val="18"/>
                <w:szCs w:val="18"/>
              </w:rPr>
              <w:t>46 623,4</w:t>
            </w:r>
          </w:p>
        </w:tc>
        <w:tc>
          <w:tcPr>
            <w:tcW w:w="475" w:type="pct"/>
            <w:shd w:val="clear" w:color="auto" w:fill="auto"/>
          </w:tcPr>
          <w:p w:rsidR="00FC7386" w:rsidRPr="00FC7386" w:rsidRDefault="00FC7386" w:rsidP="00FC7386">
            <w:pPr>
              <w:jc w:val="center"/>
              <w:rPr>
                <w:sz w:val="18"/>
                <w:szCs w:val="18"/>
              </w:rPr>
            </w:pPr>
            <w:r w:rsidRPr="00FC7386">
              <w:rPr>
                <w:sz w:val="18"/>
                <w:szCs w:val="18"/>
              </w:rPr>
              <w:t>22 000,0</w:t>
            </w:r>
          </w:p>
        </w:tc>
        <w:tc>
          <w:tcPr>
            <w:tcW w:w="390" w:type="pct"/>
            <w:shd w:val="clear" w:color="auto" w:fill="auto"/>
          </w:tcPr>
          <w:p w:rsidR="00FC7386" w:rsidRPr="00FC7386" w:rsidRDefault="00FC7386" w:rsidP="00FC7386">
            <w:pPr>
              <w:jc w:val="center"/>
              <w:rPr>
                <w:sz w:val="18"/>
                <w:szCs w:val="18"/>
              </w:rPr>
            </w:pPr>
            <w:r w:rsidRPr="00FC7386">
              <w:rPr>
                <w:sz w:val="18"/>
                <w:szCs w:val="18"/>
              </w:rPr>
              <w:t>24 623,4</w:t>
            </w:r>
          </w:p>
        </w:tc>
        <w:tc>
          <w:tcPr>
            <w:tcW w:w="413" w:type="pct"/>
            <w:shd w:val="clear" w:color="auto" w:fill="auto"/>
          </w:tcPr>
          <w:p w:rsidR="00FC7386" w:rsidRPr="00FC7386" w:rsidRDefault="00FC7386" w:rsidP="00FC7386">
            <w:pPr>
              <w:jc w:val="center"/>
              <w:rPr>
                <w:sz w:val="18"/>
                <w:szCs w:val="18"/>
              </w:rPr>
            </w:pPr>
            <w:r w:rsidRPr="00FC7386">
              <w:rPr>
                <w:sz w:val="18"/>
                <w:szCs w:val="18"/>
              </w:rPr>
              <w:t>0,0</w:t>
            </w:r>
          </w:p>
        </w:tc>
        <w:tc>
          <w:tcPr>
            <w:tcW w:w="389" w:type="pct"/>
            <w:shd w:val="clear" w:color="auto" w:fill="auto"/>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tcPr>
          <w:p w:rsidR="00FC7386" w:rsidRPr="00FC7386" w:rsidRDefault="00FC7386" w:rsidP="00FC7386">
            <w:pPr>
              <w:jc w:val="center"/>
              <w:rPr>
                <w:sz w:val="18"/>
                <w:szCs w:val="18"/>
              </w:rPr>
            </w:pPr>
          </w:p>
        </w:tc>
        <w:tc>
          <w:tcPr>
            <w:tcW w:w="988" w:type="pct"/>
            <w:gridSpan w:val="2"/>
            <w:vMerge/>
            <w:shd w:val="clear" w:color="auto" w:fill="auto"/>
          </w:tcPr>
          <w:p w:rsidR="00FC7386" w:rsidRPr="00FC7386" w:rsidRDefault="00FC7386" w:rsidP="00FC7386">
            <w:pPr>
              <w:jc w:val="center"/>
              <w:rPr>
                <w:sz w:val="18"/>
                <w:szCs w:val="18"/>
              </w:rPr>
            </w:pPr>
          </w:p>
        </w:tc>
        <w:tc>
          <w:tcPr>
            <w:tcW w:w="611" w:type="pct"/>
            <w:vMerge/>
            <w:shd w:val="clear" w:color="auto" w:fill="auto"/>
          </w:tcPr>
          <w:p w:rsidR="00FC7386" w:rsidRPr="00FC7386" w:rsidRDefault="00FC7386" w:rsidP="00FA4D4E">
            <w:pPr>
              <w:jc w:val="center"/>
              <w:rPr>
                <w:sz w:val="18"/>
                <w:szCs w:val="18"/>
              </w:rPr>
            </w:pPr>
          </w:p>
        </w:tc>
        <w:tc>
          <w:tcPr>
            <w:tcW w:w="825" w:type="pct"/>
            <w:shd w:val="clear" w:color="auto" w:fill="auto"/>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tcPr>
          <w:p w:rsidR="00FC7386" w:rsidRPr="00FC7386" w:rsidRDefault="00FC7386" w:rsidP="00FC7386">
            <w:pPr>
              <w:jc w:val="center"/>
              <w:rPr>
                <w:sz w:val="18"/>
                <w:szCs w:val="18"/>
              </w:rPr>
            </w:pPr>
            <w:r w:rsidRPr="00FC7386">
              <w:rPr>
                <w:sz w:val="18"/>
                <w:szCs w:val="18"/>
              </w:rPr>
              <w:t>0,0</w:t>
            </w:r>
          </w:p>
        </w:tc>
        <w:tc>
          <w:tcPr>
            <w:tcW w:w="475" w:type="pct"/>
            <w:shd w:val="clear" w:color="auto" w:fill="auto"/>
          </w:tcPr>
          <w:p w:rsidR="00FC7386" w:rsidRPr="00FC7386" w:rsidRDefault="00FC7386" w:rsidP="00FC7386">
            <w:pPr>
              <w:jc w:val="center"/>
              <w:rPr>
                <w:sz w:val="18"/>
                <w:szCs w:val="18"/>
              </w:rPr>
            </w:pPr>
            <w:r w:rsidRPr="00FC7386">
              <w:rPr>
                <w:sz w:val="18"/>
                <w:szCs w:val="18"/>
              </w:rPr>
              <w:t>0,0</w:t>
            </w:r>
          </w:p>
        </w:tc>
        <w:tc>
          <w:tcPr>
            <w:tcW w:w="390" w:type="pct"/>
            <w:shd w:val="clear" w:color="auto" w:fill="auto"/>
          </w:tcPr>
          <w:p w:rsidR="00FC7386" w:rsidRPr="00FC7386" w:rsidRDefault="00FC7386" w:rsidP="00FC7386">
            <w:pPr>
              <w:jc w:val="center"/>
              <w:rPr>
                <w:sz w:val="18"/>
                <w:szCs w:val="18"/>
              </w:rPr>
            </w:pPr>
            <w:r w:rsidRPr="00FC7386">
              <w:rPr>
                <w:sz w:val="18"/>
                <w:szCs w:val="18"/>
              </w:rPr>
              <w:t>0,0</w:t>
            </w:r>
          </w:p>
        </w:tc>
        <w:tc>
          <w:tcPr>
            <w:tcW w:w="413" w:type="pct"/>
            <w:shd w:val="clear" w:color="auto" w:fill="auto"/>
          </w:tcPr>
          <w:p w:rsidR="00FC7386" w:rsidRPr="00FC7386" w:rsidRDefault="00FC7386" w:rsidP="00FC7386">
            <w:pPr>
              <w:jc w:val="center"/>
              <w:rPr>
                <w:sz w:val="18"/>
                <w:szCs w:val="18"/>
              </w:rPr>
            </w:pPr>
            <w:r w:rsidRPr="00FC7386">
              <w:rPr>
                <w:sz w:val="18"/>
                <w:szCs w:val="18"/>
              </w:rPr>
              <w:t>0,0</w:t>
            </w:r>
          </w:p>
        </w:tc>
        <w:tc>
          <w:tcPr>
            <w:tcW w:w="389" w:type="pct"/>
            <w:shd w:val="clear" w:color="auto" w:fill="auto"/>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1.2.</w:t>
            </w:r>
          </w:p>
        </w:tc>
        <w:tc>
          <w:tcPr>
            <w:tcW w:w="988" w:type="pct"/>
            <w:gridSpan w:val="2"/>
            <w:vMerge w:val="restart"/>
            <w:shd w:val="clear" w:color="auto" w:fill="auto"/>
            <w:hideMark/>
          </w:tcPr>
          <w:p w:rsidR="00A14108" w:rsidRDefault="00FC7386" w:rsidP="00FC7386">
            <w:pPr>
              <w:jc w:val="center"/>
              <w:rPr>
                <w:sz w:val="18"/>
                <w:szCs w:val="18"/>
              </w:rPr>
            </w:pPr>
            <w:r w:rsidRPr="00FC7386">
              <w:rPr>
                <w:sz w:val="18"/>
                <w:szCs w:val="18"/>
              </w:rPr>
              <w:t xml:space="preserve">Основное мероприятие «Капитальный ремонт </w:t>
            </w:r>
          </w:p>
          <w:p w:rsidR="00FC7386" w:rsidRPr="00FC7386" w:rsidRDefault="00FC7386" w:rsidP="00FC7386">
            <w:pPr>
              <w:jc w:val="center"/>
              <w:rPr>
                <w:sz w:val="18"/>
                <w:szCs w:val="18"/>
              </w:rPr>
            </w:pPr>
            <w:r w:rsidRPr="00FC7386">
              <w:rPr>
                <w:sz w:val="18"/>
                <w:szCs w:val="18"/>
              </w:rPr>
              <w:t>(с заменой) систем теплоснабжения, водоснабжения и водоотведения» (1) (показатель 1 таблицы 5)</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261 228,8</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22 631,3</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92 941,0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13 982,7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131 673,8</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237 566,9</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19 314,4</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87 132,2</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12 584,5</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118 535,8</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23 661,9</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3 316,9</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5 808,8</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1 398,2</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13 138,0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1.3.</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 (3)</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2 187,1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2 187,1</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2 187,1</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2 187,1</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1.4.</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 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w:t>
            </w:r>
            <w:r w:rsidRPr="00FC7386">
              <w:rPr>
                <w:sz w:val="18"/>
                <w:szCs w:val="18"/>
              </w:rPr>
              <w:lastRenderedPageBreak/>
              <w:t>услуги водоснабжения и водоотведения   на территории Кондинского района»</w:t>
            </w:r>
            <w:r w:rsidRPr="00FC7386">
              <w:rPr>
                <w:color w:val="00CCFF"/>
                <w:sz w:val="18"/>
                <w:szCs w:val="18"/>
              </w:rPr>
              <w:t xml:space="preserve"> </w:t>
            </w:r>
            <w:r w:rsidRPr="00FC7386">
              <w:rPr>
                <w:sz w:val="18"/>
                <w:szCs w:val="18"/>
              </w:rPr>
              <w:t>(3)</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lastRenderedPageBreak/>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lastRenderedPageBreak/>
              <w:t>1.5.</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«Расходы на формирование резерва материально-технических ресурсов (запасов) для предупреждения, ликвидации чрезвычайных ситуаций» (показатель 2 таблицы 5) </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20 817,1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20 817,1</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20 817,1</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20 817,1</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1.6.</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«Установка и монтаж </w:t>
            </w:r>
            <w:proofErr w:type="spellStart"/>
            <w:r w:rsidRPr="00FC7386">
              <w:rPr>
                <w:sz w:val="18"/>
                <w:szCs w:val="18"/>
              </w:rPr>
              <w:t>блочно</w:t>
            </w:r>
            <w:proofErr w:type="spellEnd"/>
            <w:r w:rsidRPr="00FC7386">
              <w:rPr>
                <w:sz w:val="18"/>
                <w:szCs w:val="18"/>
              </w:rPr>
              <w:t xml:space="preserve">-модульных котельных установок, локальных водоочистных сооружений, локальных сооружений водоотведения» (показатель 2 таблицы 5)  </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1.7.</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«Разработка проектно-сметной документации»  (показатель 1 таблицы 5)  </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4 958,5</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4 958,5</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4 958,5</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4 958,5</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1.8.</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«Организация деятельности УЖКХ»                             </w:t>
            </w:r>
            <w:r w:rsidR="00A37E2D">
              <w:rPr>
                <w:sz w:val="18"/>
                <w:szCs w:val="18"/>
              </w:rPr>
              <w:t xml:space="preserve">                              (</w:t>
            </w:r>
            <w:r w:rsidRPr="00FC7386">
              <w:rPr>
                <w:sz w:val="18"/>
                <w:szCs w:val="18"/>
              </w:rPr>
              <w:t>1,</w:t>
            </w:r>
            <w:r w:rsidR="00A37E2D">
              <w:rPr>
                <w:sz w:val="18"/>
                <w:szCs w:val="18"/>
              </w:rPr>
              <w:t xml:space="preserve"> </w:t>
            </w:r>
            <w:r w:rsidRPr="00FC7386">
              <w:rPr>
                <w:sz w:val="18"/>
                <w:szCs w:val="18"/>
              </w:rPr>
              <w:t>2,</w:t>
            </w:r>
            <w:r w:rsidR="00A37E2D">
              <w:rPr>
                <w:sz w:val="18"/>
                <w:szCs w:val="18"/>
              </w:rPr>
              <w:t xml:space="preserve"> </w:t>
            </w:r>
            <w:r w:rsidRPr="00FC7386">
              <w:rPr>
                <w:sz w:val="18"/>
                <w:szCs w:val="18"/>
              </w:rPr>
              <w:t>3) (показатель 1,</w:t>
            </w:r>
            <w:r w:rsidR="00A37E2D">
              <w:rPr>
                <w:sz w:val="18"/>
                <w:szCs w:val="18"/>
              </w:rPr>
              <w:t xml:space="preserve"> </w:t>
            </w:r>
            <w:r w:rsidRPr="00FC7386">
              <w:rPr>
                <w:sz w:val="18"/>
                <w:szCs w:val="18"/>
              </w:rPr>
              <w:t>2 таблицы 5)</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162 592,5</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19 993,4</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19 993,3</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19 993,4</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102 612,4</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162 592,5</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19 993,4</w:t>
            </w:r>
          </w:p>
        </w:tc>
        <w:tc>
          <w:tcPr>
            <w:tcW w:w="390" w:type="pct"/>
            <w:shd w:val="clear" w:color="auto" w:fill="auto"/>
            <w:noWrap/>
            <w:hideMark/>
          </w:tcPr>
          <w:p w:rsidR="00FC7386" w:rsidRPr="00FC7386" w:rsidRDefault="00FC7386" w:rsidP="00FC7386">
            <w:pPr>
              <w:jc w:val="center"/>
              <w:rPr>
                <w:sz w:val="18"/>
                <w:szCs w:val="18"/>
                <w:lang w:val="en-US"/>
              </w:rPr>
            </w:pPr>
            <w:r w:rsidRPr="00FC7386">
              <w:rPr>
                <w:sz w:val="18"/>
                <w:szCs w:val="18"/>
              </w:rPr>
              <w:t>19 993,</w:t>
            </w:r>
            <w:r w:rsidRPr="00FC7386">
              <w:rPr>
                <w:sz w:val="18"/>
                <w:szCs w:val="18"/>
                <w:lang w:val="en-US"/>
              </w:rPr>
              <w:t>3</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19 993,4</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102 612,4</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1.9.</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Основное мероприятие «Приобретение объектов жилищно-коммунального хозяйства»</w:t>
            </w:r>
            <w:r w:rsidRPr="00FC7386">
              <w:rPr>
                <w:color w:val="FF0000"/>
                <w:sz w:val="18"/>
                <w:szCs w:val="18"/>
              </w:rPr>
              <w:t xml:space="preserve"> </w:t>
            </w:r>
            <w:r w:rsidRPr="00FC7386">
              <w:rPr>
                <w:sz w:val="18"/>
                <w:szCs w:val="18"/>
              </w:rPr>
              <w:t>(2)</w:t>
            </w:r>
          </w:p>
        </w:tc>
        <w:tc>
          <w:tcPr>
            <w:tcW w:w="611" w:type="pct"/>
            <w:vMerge w:val="restart"/>
            <w:shd w:val="clear" w:color="auto" w:fill="auto"/>
            <w:hideMark/>
          </w:tcPr>
          <w:p w:rsidR="001D7871" w:rsidRDefault="00FC7386" w:rsidP="001D7871">
            <w:pPr>
              <w:jc w:val="center"/>
              <w:rPr>
                <w:sz w:val="18"/>
                <w:szCs w:val="18"/>
              </w:rPr>
            </w:pPr>
            <w:r w:rsidRPr="00FC7386">
              <w:rPr>
                <w:sz w:val="18"/>
                <w:szCs w:val="18"/>
              </w:rPr>
              <w:t xml:space="preserve">УЖКХ,  </w:t>
            </w:r>
            <w:r w:rsidR="00FA4D4E" w:rsidRPr="00FC7386">
              <w:rPr>
                <w:sz w:val="18"/>
                <w:szCs w:val="18"/>
              </w:rPr>
              <w:t>КУМИ</w:t>
            </w:r>
            <w:r w:rsidR="001D7871">
              <w:rPr>
                <w:sz w:val="18"/>
                <w:szCs w:val="18"/>
              </w:rPr>
              <w:t>,</w:t>
            </w:r>
            <w:r w:rsidR="001D7871" w:rsidRPr="00FC7386">
              <w:rPr>
                <w:sz w:val="18"/>
                <w:szCs w:val="18"/>
              </w:rPr>
              <w:t xml:space="preserve"> </w:t>
            </w:r>
          </w:p>
          <w:p w:rsidR="00FC7386" w:rsidRPr="00FC7386" w:rsidRDefault="001D7871" w:rsidP="001D7871">
            <w:pPr>
              <w:jc w:val="center"/>
              <w:rPr>
                <w:sz w:val="18"/>
                <w:szCs w:val="18"/>
              </w:rPr>
            </w:pPr>
            <w:r w:rsidRPr="00FC7386">
              <w:rPr>
                <w:sz w:val="18"/>
                <w:szCs w:val="18"/>
              </w:rPr>
              <w:t>в том числе:</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3 786,6</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3 786,6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3 786,6</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3 786,6</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608,7</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608,7</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608,7</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608,7</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КУМИ</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3 177,9</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3 177,9</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3 177,9</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3 177,9</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1.10.</w:t>
            </w:r>
          </w:p>
        </w:tc>
        <w:tc>
          <w:tcPr>
            <w:tcW w:w="988"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«Экспертиза котельно-печного топлива, обследование коммунальных систем </w:t>
            </w:r>
            <w:proofErr w:type="gramStart"/>
            <w:r w:rsidRPr="00FC7386">
              <w:rPr>
                <w:sz w:val="18"/>
                <w:szCs w:val="18"/>
              </w:rPr>
              <w:t>тепло-водоснабжения</w:t>
            </w:r>
            <w:proofErr w:type="gramEnd"/>
            <w:r w:rsidRPr="00FC7386">
              <w:rPr>
                <w:sz w:val="18"/>
                <w:szCs w:val="18"/>
              </w:rPr>
              <w:t xml:space="preserve"> и водоотведения Кондинского района» (2)</w:t>
            </w:r>
          </w:p>
        </w:tc>
        <w:tc>
          <w:tcPr>
            <w:tcW w:w="611" w:type="pct"/>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88,0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88,0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88,0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88,0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sz w:val="18"/>
                <w:szCs w:val="18"/>
              </w:rPr>
            </w:pPr>
          </w:p>
        </w:tc>
        <w:tc>
          <w:tcPr>
            <w:tcW w:w="988" w:type="pct"/>
            <w:gridSpan w:val="2"/>
            <w:vMerge/>
            <w:shd w:val="clear" w:color="auto" w:fill="auto"/>
            <w:hideMark/>
          </w:tcPr>
          <w:p w:rsidR="00FC7386" w:rsidRPr="00FC7386" w:rsidRDefault="00FC7386" w:rsidP="00FC7386">
            <w:pPr>
              <w:rPr>
                <w:sz w:val="18"/>
                <w:szCs w:val="18"/>
              </w:rPr>
            </w:pPr>
          </w:p>
        </w:tc>
        <w:tc>
          <w:tcPr>
            <w:tcW w:w="611" w:type="pct"/>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3A760B" w:rsidRPr="00FC7386" w:rsidTr="00A37E2D">
        <w:trPr>
          <w:trHeight w:val="68"/>
        </w:trPr>
        <w:tc>
          <w:tcPr>
            <w:tcW w:w="459" w:type="pct"/>
            <w:shd w:val="clear" w:color="auto" w:fill="auto"/>
          </w:tcPr>
          <w:p w:rsidR="003A760B" w:rsidRPr="00FC7386" w:rsidRDefault="003A760B" w:rsidP="00FC7386">
            <w:pPr>
              <w:jc w:val="center"/>
              <w:rPr>
                <w:sz w:val="18"/>
                <w:szCs w:val="18"/>
              </w:rPr>
            </w:pPr>
            <w:r w:rsidRPr="003A760B">
              <w:rPr>
                <w:sz w:val="18"/>
                <w:szCs w:val="18"/>
              </w:rPr>
              <w:t>1.11.</w:t>
            </w:r>
          </w:p>
        </w:tc>
        <w:tc>
          <w:tcPr>
            <w:tcW w:w="988" w:type="pct"/>
            <w:gridSpan w:val="2"/>
            <w:shd w:val="clear" w:color="auto" w:fill="auto"/>
          </w:tcPr>
          <w:p w:rsidR="003A760B" w:rsidRPr="00FC7386" w:rsidRDefault="003A760B" w:rsidP="00FA4D4E">
            <w:pPr>
              <w:jc w:val="center"/>
              <w:rPr>
                <w:sz w:val="18"/>
                <w:szCs w:val="18"/>
              </w:rPr>
            </w:pPr>
          </w:p>
        </w:tc>
        <w:tc>
          <w:tcPr>
            <w:tcW w:w="611" w:type="pct"/>
            <w:shd w:val="clear" w:color="auto" w:fill="auto"/>
          </w:tcPr>
          <w:p w:rsidR="003A760B" w:rsidRPr="00FC7386" w:rsidRDefault="003A760B" w:rsidP="00FA4D4E">
            <w:pPr>
              <w:jc w:val="center"/>
              <w:rPr>
                <w:sz w:val="18"/>
                <w:szCs w:val="18"/>
              </w:rPr>
            </w:pPr>
          </w:p>
        </w:tc>
        <w:tc>
          <w:tcPr>
            <w:tcW w:w="825" w:type="pct"/>
            <w:shd w:val="clear" w:color="auto" w:fill="auto"/>
          </w:tcPr>
          <w:p w:rsidR="003A760B" w:rsidRDefault="003A760B" w:rsidP="00FC7386">
            <w:pPr>
              <w:rPr>
                <w:bCs/>
                <w:sz w:val="18"/>
                <w:szCs w:val="18"/>
              </w:rPr>
            </w:pPr>
            <w:r>
              <w:rPr>
                <w:bCs/>
                <w:sz w:val="18"/>
                <w:szCs w:val="18"/>
              </w:rPr>
              <w:t>в</w:t>
            </w:r>
            <w:r w:rsidRPr="00FC7386">
              <w:rPr>
                <w:bCs/>
                <w:sz w:val="18"/>
                <w:szCs w:val="18"/>
              </w:rPr>
              <w:t>сего</w:t>
            </w:r>
          </w:p>
        </w:tc>
        <w:tc>
          <w:tcPr>
            <w:tcW w:w="450" w:type="pct"/>
            <w:shd w:val="clear" w:color="auto" w:fill="auto"/>
          </w:tcPr>
          <w:p w:rsidR="003A760B" w:rsidRPr="00FC7386" w:rsidRDefault="003A760B" w:rsidP="00FC7386">
            <w:pPr>
              <w:jc w:val="center"/>
              <w:rPr>
                <w:bCs/>
                <w:sz w:val="18"/>
                <w:szCs w:val="18"/>
              </w:rPr>
            </w:pPr>
            <w:r w:rsidRPr="00FC7386">
              <w:rPr>
                <w:bCs/>
                <w:sz w:val="18"/>
                <w:szCs w:val="18"/>
              </w:rPr>
              <w:t>200,0</w:t>
            </w:r>
          </w:p>
        </w:tc>
        <w:tc>
          <w:tcPr>
            <w:tcW w:w="475" w:type="pct"/>
            <w:shd w:val="clear" w:color="auto" w:fill="auto"/>
            <w:noWrap/>
          </w:tcPr>
          <w:p w:rsidR="003A760B" w:rsidRPr="00FC7386" w:rsidRDefault="003A760B" w:rsidP="00FC7386">
            <w:pPr>
              <w:jc w:val="center"/>
              <w:rPr>
                <w:bCs/>
                <w:sz w:val="18"/>
                <w:szCs w:val="18"/>
              </w:rPr>
            </w:pPr>
            <w:r w:rsidRPr="00FC7386">
              <w:rPr>
                <w:bCs/>
                <w:sz w:val="18"/>
                <w:szCs w:val="18"/>
              </w:rPr>
              <w:t>200,0</w:t>
            </w:r>
          </w:p>
        </w:tc>
        <w:tc>
          <w:tcPr>
            <w:tcW w:w="390" w:type="pct"/>
            <w:shd w:val="clear" w:color="auto" w:fill="auto"/>
            <w:noWrap/>
          </w:tcPr>
          <w:p w:rsidR="003A760B" w:rsidRPr="00FC7386" w:rsidRDefault="003A760B" w:rsidP="00FC7386">
            <w:pPr>
              <w:jc w:val="center"/>
              <w:rPr>
                <w:bCs/>
                <w:sz w:val="18"/>
                <w:szCs w:val="18"/>
              </w:rPr>
            </w:pPr>
            <w:r w:rsidRPr="00FC7386">
              <w:rPr>
                <w:bCs/>
                <w:sz w:val="18"/>
                <w:szCs w:val="18"/>
              </w:rPr>
              <w:t>0,0</w:t>
            </w:r>
          </w:p>
        </w:tc>
        <w:tc>
          <w:tcPr>
            <w:tcW w:w="413" w:type="pct"/>
            <w:shd w:val="clear" w:color="auto" w:fill="auto"/>
            <w:noWrap/>
          </w:tcPr>
          <w:p w:rsidR="003A760B" w:rsidRPr="00FC7386" w:rsidRDefault="003A760B" w:rsidP="00FC7386">
            <w:pPr>
              <w:jc w:val="center"/>
              <w:rPr>
                <w:bCs/>
                <w:sz w:val="18"/>
                <w:szCs w:val="18"/>
              </w:rPr>
            </w:pPr>
            <w:r w:rsidRPr="00FC7386">
              <w:rPr>
                <w:bCs/>
                <w:sz w:val="18"/>
                <w:szCs w:val="18"/>
              </w:rPr>
              <w:t>0,0</w:t>
            </w:r>
          </w:p>
        </w:tc>
        <w:tc>
          <w:tcPr>
            <w:tcW w:w="389" w:type="pct"/>
            <w:shd w:val="clear" w:color="auto" w:fill="auto"/>
            <w:noWrap/>
          </w:tcPr>
          <w:p w:rsidR="003A760B" w:rsidRPr="00FC7386" w:rsidRDefault="003A760B" w:rsidP="00FC7386">
            <w:pPr>
              <w:jc w:val="center"/>
              <w:rPr>
                <w:bCs/>
                <w:sz w:val="18"/>
                <w:szCs w:val="18"/>
              </w:rPr>
            </w:pPr>
            <w:r w:rsidRPr="00FC7386">
              <w:rPr>
                <w:bCs/>
                <w:sz w:val="18"/>
                <w:szCs w:val="18"/>
              </w:rPr>
              <w:t>0,0</w:t>
            </w:r>
          </w:p>
        </w:tc>
      </w:tr>
      <w:tr w:rsidR="00FA4D4E" w:rsidRPr="00FC7386" w:rsidTr="00A37E2D">
        <w:trPr>
          <w:trHeight w:val="68"/>
        </w:trPr>
        <w:tc>
          <w:tcPr>
            <w:tcW w:w="459" w:type="pct"/>
            <w:vMerge w:val="restart"/>
            <w:shd w:val="clear" w:color="auto" w:fill="auto"/>
          </w:tcPr>
          <w:p w:rsidR="00FA4D4E" w:rsidRPr="00FC7386" w:rsidRDefault="00FA4D4E" w:rsidP="00FC7386">
            <w:pPr>
              <w:jc w:val="center"/>
              <w:rPr>
                <w:sz w:val="18"/>
                <w:szCs w:val="18"/>
              </w:rPr>
            </w:pPr>
          </w:p>
        </w:tc>
        <w:tc>
          <w:tcPr>
            <w:tcW w:w="988" w:type="pct"/>
            <w:gridSpan w:val="2"/>
            <w:vMerge w:val="restart"/>
            <w:shd w:val="clear" w:color="auto" w:fill="auto"/>
          </w:tcPr>
          <w:p w:rsidR="003A760B" w:rsidRPr="00FC7386" w:rsidRDefault="003A760B" w:rsidP="003A760B">
            <w:pPr>
              <w:jc w:val="center"/>
              <w:rPr>
                <w:sz w:val="18"/>
                <w:szCs w:val="18"/>
              </w:rPr>
            </w:pPr>
            <w:r w:rsidRPr="00FC7386">
              <w:rPr>
                <w:sz w:val="18"/>
                <w:szCs w:val="18"/>
              </w:rPr>
              <w:t>Основное мероприятие «Разработка схем водоснабжения и водоотведения, актуализация схем теплоснабжения городских и сельских поселений района»</w:t>
            </w:r>
          </w:p>
          <w:p w:rsidR="00FA4D4E" w:rsidRPr="003A760B" w:rsidRDefault="003A760B" w:rsidP="003A760B">
            <w:pPr>
              <w:jc w:val="center"/>
              <w:rPr>
                <w:bCs/>
                <w:sz w:val="18"/>
                <w:szCs w:val="18"/>
              </w:rPr>
            </w:pPr>
            <w:r w:rsidRPr="00FC7386">
              <w:rPr>
                <w:sz w:val="18"/>
                <w:szCs w:val="18"/>
              </w:rPr>
              <w:t>(показатель 1, 2 таблицы 5)</w:t>
            </w:r>
          </w:p>
        </w:tc>
        <w:tc>
          <w:tcPr>
            <w:tcW w:w="611" w:type="pct"/>
            <w:vMerge w:val="restart"/>
            <w:shd w:val="clear" w:color="auto" w:fill="auto"/>
          </w:tcPr>
          <w:p w:rsidR="00FA4D4E" w:rsidRPr="00FC7386" w:rsidRDefault="003A760B" w:rsidP="00FA4D4E">
            <w:pPr>
              <w:jc w:val="center"/>
              <w:rPr>
                <w:sz w:val="18"/>
                <w:szCs w:val="18"/>
              </w:rPr>
            </w:pPr>
            <w:r>
              <w:rPr>
                <w:sz w:val="18"/>
                <w:szCs w:val="18"/>
              </w:rPr>
              <w:t>УЖКХ</w:t>
            </w:r>
          </w:p>
        </w:tc>
        <w:tc>
          <w:tcPr>
            <w:tcW w:w="825" w:type="pct"/>
            <w:shd w:val="clear" w:color="auto" w:fill="auto"/>
          </w:tcPr>
          <w:p w:rsidR="00FA4D4E" w:rsidRPr="00FC7386" w:rsidRDefault="00FA4D4E" w:rsidP="00FC7386">
            <w:pPr>
              <w:rPr>
                <w:sz w:val="18"/>
                <w:szCs w:val="18"/>
              </w:rPr>
            </w:pPr>
            <w:r w:rsidRPr="00FC7386">
              <w:rPr>
                <w:sz w:val="18"/>
                <w:szCs w:val="18"/>
              </w:rPr>
              <w:t>федеральный бюджет</w:t>
            </w:r>
          </w:p>
        </w:tc>
        <w:tc>
          <w:tcPr>
            <w:tcW w:w="450" w:type="pct"/>
            <w:shd w:val="clear" w:color="auto" w:fill="auto"/>
          </w:tcPr>
          <w:p w:rsidR="00FA4D4E" w:rsidRPr="00FC7386" w:rsidRDefault="00FA4D4E" w:rsidP="00FC7386">
            <w:pPr>
              <w:jc w:val="center"/>
              <w:rPr>
                <w:sz w:val="18"/>
                <w:szCs w:val="18"/>
              </w:rPr>
            </w:pPr>
            <w:r w:rsidRPr="00FC7386">
              <w:rPr>
                <w:sz w:val="18"/>
                <w:szCs w:val="18"/>
              </w:rPr>
              <w:t>0,0</w:t>
            </w:r>
          </w:p>
        </w:tc>
        <w:tc>
          <w:tcPr>
            <w:tcW w:w="475"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90" w:type="pct"/>
            <w:shd w:val="clear" w:color="auto" w:fill="auto"/>
            <w:noWrap/>
          </w:tcPr>
          <w:p w:rsidR="00FA4D4E" w:rsidRPr="00FC7386" w:rsidRDefault="00FA4D4E" w:rsidP="00FC7386">
            <w:pPr>
              <w:jc w:val="center"/>
              <w:rPr>
                <w:sz w:val="18"/>
                <w:szCs w:val="18"/>
              </w:rPr>
            </w:pPr>
            <w:r w:rsidRPr="00FC7386">
              <w:rPr>
                <w:sz w:val="18"/>
                <w:szCs w:val="18"/>
              </w:rPr>
              <w:t>0,0</w:t>
            </w:r>
          </w:p>
        </w:tc>
        <w:tc>
          <w:tcPr>
            <w:tcW w:w="413"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89" w:type="pct"/>
            <w:shd w:val="clear" w:color="auto" w:fill="auto"/>
            <w:noWrap/>
          </w:tcPr>
          <w:p w:rsidR="00FA4D4E" w:rsidRPr="00FC7386" w:rsidRDefault="00FA4D4E" w:rsidP="00FC7386">
            <w:pPr>
              <w:jc w:val="center"/>
              <w:rPr>
                <w:sz w:val="18"/>
                <w:szCs w:val="18"/>
              </w:rPr>
            </w:pPr>
            <w:r w:rsidRPr="00FC7386">
              <w:rPr>
                <w:sz w:val="18"/>
                <w:szCs w:val="18"/>
              </w:rPr>
              <w:t>0,0</w:t>
            </w:r>
          </w:p>
        </w:tc>
      </w:tr>
      <w:tr w:rsidR="00FA4D4E" w:rsidRPr="00FC7386" w:rsidTr="00A37E2D">
        <w:trPr>
          <w:trHeight w:val="68"/>
        </w:trPr>
        <w:tc>
          <w:tcPr>
            <w:tcW w:w="459" w:type="pct"/>
            <w:vMerge/>
            <w:shd w:val="clear" w:color="auto" w:fill="auto"/>
          </w:tcPr>
          <w:p w:rsidR="00FA4D4E" w:rsidRPr="00FC7386" w:rsidRDefault="00FA4D4E" w:rsidP="00FC7386">
            <w:pPr>
              <w:jc w:val="center"/>
              <w:rPr>
                <w:sz w:val="18"/>
                <w:szCs w:val="18"/>
              </w:rPr>
            </w:pPr>
          </w:p>
        </w:tc>
        <w:tc>
          <w:tcPr>
            <w:tcW w:w="988" w:type="pct"/>
            <w:gridSpan w:val="2"/>
            <w:vMerge/>
            <w:shd w:val="clear" w:color="auto" w:fill="auto"/>
          </w:tcPr>
          <w:p w:rsidR="00FA4D4E" w:rsidRPr="00FC7386" w:rsidRDefault="00FA4D4E" w:rsidP="00FC7386">
            <w:pPr>
              <w:rPr>
                <w:sz w:val="18"/>
                <w:szCs w:val="18"/>
              </w:rPr>
            </w:pPr>
          </w:p>
        </w:tc>
        <w:tc>
          <w:tcPr>
            <w:tcW w:w="611" w:type="pct"/>
            <w:vMerge/>
            <w:shd w:val="clear" w:color="auto" w:fill="auto"/>
          </w:tcPr>
          <w:p w:rsidR="00FA4D4E" w:rsidRPr="00FC7386" w:rsidRDefault="00FA4D4E" w:rsidP="00FA4D4E">
            <w:pPr>
              <w:jc w:val="center"/>
              <w:rPr>
                <w:sz w:val="18"/>
                <w:szCs w:val="18"/>
              </w:rPr>
            </w:pPr>
          </w:p>
        </w:tc>
        <w:tc>
          <w:tcPr>
            <w:tcW w:w="825" w:type="pct"/>
            <w:shd w:val="clear" w:color="auto" w:fill="auto"/>
          </w:tcPr>
          <w:p w:rsidR="00FA4D4E" w:rsidRPr="00FC7386" w:rsidRDefault="00FA4D4E" w:rsidP="00FC7386">
            <w:pPr>
              <w:rPr>
                <w:sz w:val="18"/>
                <w:szCs w:val="18"/>
              </w:rPr>
            </w:pPr>
            <w:r w:rsidRPr="00FC7386">
              <w:rPr>
                <w:sz w:val="18"/>
                <w:szCs w:val="18"/>
              </w:rPr>
              <w:t>бюджет автономного округа</w:t>
            </w:r>
          </w:p>
        </w:tc>
        <w:tc>
          <w:tcPr>
            <w:tcW w:w="450" w:type="pct"/>
            <w:shd w:val="clear" w:color="auto" w:fill="auto"/>
          </w:tcPr>
          <w:p w:rsidR="00FA4D4E" w:rsidRPr="00FC7386" w:rsidRDefault="00FA4D4E" w:rsidP="00FC7386">
            <w:pPr>
              <w:jc w:val="center"/>
              <w:rPr>
                <w:sz w:val="18"/>
                <w:szCs w:val="18"/>
              </w:rPr>
            </w:pPr>
            <w:r w:rsidRPr="00FC7386">
              <w:rPr>
                <w:sz w:val="18"/>
                <w:szCs w:val="18"/>
              </w:rPr>
              <w:t>0,0</w:t>
            </w:r>
          </w:p>
        </w:tc>
        <w:tc>
          <w:tcPr>
            <w:tcW w:w="475"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90" w:type="pct"/>
            <w:shd w:val="clear" w:color="auto" w:fill="auto"/>
            <w:noWrap/>
          </w:tcPr>
          <w:p w:rsidR="00FA4D4E" w:rsidRPr="00FC7386" w:rsidRDefault="00FA4D4E" w:rsidP="00FC7386">
            <w:pPr>
              <w:jc w:val="center"/>
              <w:rPr>
                <w:sz w:val="18"/>
                <w:szCs w:val="18"/>
              </w:rPr>
            </w:pPr>
            <w:r w:rsidRPr="00FC7386">
              <w:rPr>
                <w:sz w:val="18"/>
                <w:szCs w:val="18"/>
              </w:rPr>
              <w:t>0,0</w:t>
            </w:r>
          </w:p>
        </w:tc>
        <w:tc>
          <w:tcPr>
            <w:tcW w:w="413"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89" w:type="pct"/>
            <w:shd w:val="clear" w:color="auto" w:fill="auto"/>
            <w:noWrap/>
          </w:tcPr>
          <w:p w:rsidR="00FA4D4E" w:rsidRPr="00FC7386" w:rsidRDefault="00FA4D4E" w:rsidP="00FC7386">
            <w:pPr>
              <w:jc w:val="center"/>
              <w:rPr>
                <w:sz w:val="18"/>
                <w:szCs w:val="18"/>
              </w:rPr>
            </w:pPr>
            <w:r w:rsidRPr="00FC7386">
              <w:rPr>
                <w:sz w:val="18"/>
                <w:szCs w:val="18"/>
              </w:rPr>
              <w:t>0,0</w:t>
            </w:r>
          </w:p>
        </w:tc>
      </w:tr>
      <w:tr w:rsidR="00FA4D4E" w:rsidRPr="00FC7386" w:rsidTr="00A37E2D">
        <w:trPr>
          <w:trHeight w:val="68"/>
        </w:trPr>
        <w:tc>
          <w:tcPr>
            <w:tcW w:w="459" w:type="pct"/>
            <w:vMerge/>
            <w:shd w:val="clear" w:color="auto" w:fill="auto"/>
          </w:tcPr>
          <w:p w:rsidR="00FA4D4E" w:rsidRPr="00FC7386" w:rsidRDefault="00FA4D4E" w:rsidP="00FC7386">
            <w:pPr>
              <w:jc w:val="center"/>
              <w:rPr>
                <w:sz w:val="18"/>
                <w:szCs w:val="18"/>
              </w:rPr>
            </w:pPr>
          </w:p>
        </w:tc>
        <w:tc>
          <w:tcPr>
            <w:tcW w:w="988" w:type="pct"/>
            <w:gridSpan w:val="2"/>
            <w:vMerge/>
            <w:shd w:val="clear" w:color="auto" w:fill="auto"/>
          </w:tcPr>
          <w:p w:rsidR="00FA4D4E" w:rsidRPr="00FC7386" w:rsidRDefault="00FA4D4E" w:rsidP="00FC7386">
            <w:pPr>
              <w:rPr>
                <w:sz w:val="18"/>
                <w:szCs w:val="18"/>
              </w:rPr>
            </w:pPr>
          </w:p>
        </w:tc>
        <w:tc>
          <w:tcPr>
            <w:tcW w:w="611" w:type="pct"/>
            <w:vMerge/>
            <w:shd w:val="clear" w:color="auto" w:fill="auto"/>
          </w:tcPr>
          <w:p w:rsidR="00FA4D4E" w:rsidRPr="00FC7386" w:rsidRDefault="00FA4D4E" w:rsidP="00FA4D4E">
            <w:pPr>
              <w:jc w:val="center"/>
              <w:rPr>
                <w:sz w:val="18"/>
                <w:szCs w:val="18"/>
              </w:rPr>
            </w:pPr>
          </w:p>
        </w:tc>
        <w:tc>
          <w:tcPr>
            <w:tcW w:w="825" w:type="pct"/>
            <w:shd w:val="clear" w:color="auto" w:fill="auto"/>
          </w:tcPr>
          <w:p w:rsidR="00FA4D4E" w:rsidRPr="00FC7386" w:rsidRDefault="00FA4D4E" w:rsidP="00FC7386">
            <w:pPr>
              <w:rPr>
                <w:sz w:val="18"/>
                <w:szCs w:val="18"/>
              </w:rPr>
            </w:pPr>
            <w:r w:rsidRPr="00FC7386">
              <w:rPr>
                <w:sz w:val="18"/>
                <w:szCs w:val="18"/>
              </w:rPr>
              <w:t>местный бюджет</w:t>
            </w:r>
          </w:p>
        </w:tc>
        <w:tc>
          <w:tcPr>
            <w:tcW w:w="450" w:type="pct"/>
            <w:shd w:val="clear" w:color="auto" w:fill="auto"/>
          </w:tcPr>
          <w:p w:rsidR="00FA4D4E" w:rsidRPr="00FC7386" w:rsidRDefault="00FA4D4E" w:rsidP="00FC7386">
            <w:pPr>
              <w:jc w:val="center"/>
              <w:rPr>
                <w:sz w:val="18"/>
                <w:szCs w:val="18"/>
              </w:rPr>
            </w:pPr>
            <w:r w:rsidRPr="00FC7386">
              <w:rPr>
                <w:sz w:val="18"/>
                <w:szCs w:val="18"/>
              </w:rPr>
              <w:t>200,0</w:t>
            </w:r>
          </w:p>
        </w:tc>
        <w:tc>
          <w:tcPr>
            <w:tcW w:w="475" w:type="pct"/>
            <w:shd w:val="clear" w:color="auto" w:fill="auto"/>
            <w:noWrap/>
          </w:tcPr>
          <w:p w:rsidR="00FA4D4E" w:rsidRPr="00FC7386" w:rsidRDefault="00FA4D4E" w:rsidP="00FC7386">
            <w:pPr>
              <w:jc w:val="center"/>
              <w:rPr>
                <w:sz w:val="18"/>
                <w:szCs w:val="18"/>
              </w:rPr>
            </w:pPr>
            <w:r w:rsidRPr="00FC7386">
              <w:rPr>
                <w:sz w:val="18"/>
                <w:szCs w:val="18"/>
              </w:rPr>
              <w:t>200,0</w:t>
            </w:r>
          </w:p>
        </w:tc>
        <w:tc>
          <w:tcPr>
            <w:tcW w:w="390" w:type="pct"/>
            <w:shd w:val="clear" w:color="auto" w:fill="auto"/>
            <w:noWrap/>
          </w:tcPr>
          <w:p w:rsidR="00FA4D4E" w:rsidRPr="00FC7386" w:rsidRDefault="00FA4D4E" w:rsidP="00FC7386">
            <w:pPr>
              <w:jc w:val="center"/>
              <w:rPr>
                <w:sz w:val="18"/>
                <w:szCs w:val="18"/>
              </w:rPr>
            </w:pPr>
            <w:r w:rsidRPr="00FC7386">
              <w:rPr>
                <w:sz w:val="18"/>
                <w:szCs w:val="18"/>
              </w:rPr>
              <w:t>0,0</w:t>
            </w:r>
          </w:p>
        </w:tc>
        <w:tc>
          <w:tcPr>
            <w:tcW w:w="413"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89" w:type="pct"/>
            <w:shd w:val="clear" w:color="auto" w:fill="auto"/>
            <w:noWrap/>
          </w:tcPr>
          <w:p w:rsidR="00FA4D4E" w:rsidRPr="00FC7386" w:rsidRDefault="00FA4D4E" w:rsidP="00FC7386">
            <w:pPr>
              <w:jc w:val="center"/>
              <w:rPr>
                <w:sz w:val="18"/>
                <w:szCs w:val="18"/>
              </w:rPr>
            </w:pPr>
            <w:r w:rsidRPr="00FC7386">
              <w:rPr>
                <w:sz w:val="18"/>
                <w:szCs w:val="18"/>
              </w:rPr>
              <w:t>0,0</w:t>
            </w:r>
          </w:p>
        </w:tc>
      </w:tr>
      <w:tr w:rsidR="00FA4D4E" w:rsidRPr="00FC7386" w:rsidTr="00A37E2D">
        <w:trPr>
          <w:trHeight w:val="68"/>
        </w:trPr>
        <w:tc>
          <w:tcPr>
            <w:tcW w:w="459" w:type="pct"/>
            <w:vMerge/>
            <w:shd w:val="clear" w:color="auto" w:fill="auto"/>
          </w:tcPr>
          <w:p w:rsidR="00FA4D4E" w:rsidRPr="00FC7386" w:rsidRDefault="00FA4D4E" w:rsidP="00FC7386">
            <w:pPr>
              <w:jc w:val="center"/>
              <w:rPr>
                <w:sz w:val="18"/>
                <w:szCs w:val="18"/>
              </w:rPr>
            </w:pPr>
          </w:p>
        </w:tc>
        <w:tc>
          <w:tcPr>
            <w:tcW w:w="988" w:type="pct"/>
            <w:gridSpan w:val="2"/>
            <w:vMerge/>
            <w:shd w:val="clear" w:color="auto" w:fill="auto"/>
          </w:tcPr>
          <w:p w:rsidR="00FA4D4E" w:rsidRPr="00FC7386" w:rsidRDefault="00FA4D4E" w:rsidP="00FC7386">
            <w:pPr>
              <w:rPr>
                <w:sz w:val="18"/>
                <w:szCs w:val="18"/>
              </w:rPr>
            </w:pPr>
          </w:p>
        </w:tc>
        <w:tc>
          <w:tcPr>
            <w:tcW w:w="611" w:type="pct"/>
            <w:vMerge/>
            <w:shd w:val="clear" w:color="auto" w:fill="auto"/>
          </w:tcPr>
          <w:p w:rsidR="00FA4D4E" w:rsidRPr="00FC7386" w:rsidRDefault="00FA4D4E" w:rsidP="00FA4D4E">
            <w:pPr>
              <w:jc w:val="center"/>
              <w:rPr>
                <w:sz w:val="18"/>
                <w:szCs w:val="18"/>
              </w:rPr>
            </w:pPr>
          </w:p>
        </w:tc>
        <w:tc>
          <w:tcPr>
            <w:tcW w:w="825" w:type="pct"/>
            <w:shd w:val="clear" w:color="auto" w:fill="auto"/>
          </w:tcPr>
          <w:p w:rsidR="00FA4D4E" w:rsidRPr="00FC7386" w:rsidRDefault="00FA4D4E" w:rsidP="00FC7386">
            <w:pPr>
              <w:rPr>
                <w:sz w:val="18"/>
                <w:szCs w:val="18"/>
              </w:rPr>
            </w:pPr>
            <w:r w:rsidRPr="00FC7386">
              <w:rPr>
                <w:sz w:val="18"/>
                <w:szCs w:val="18"/>
              </w:rPr>
              <w:t>иные источники финансирования</w:t>
            </w:r>
          </w:p>
        </w:tc>
        <w:tc>
          <w:tcPr>
            <w:tcW w:w="450" w:type="pct"/>
            <w:shd w:val="clear" w:color="auto" w:fill="auto"/>
          </w:tcPr>
          <w:p w:rsidR="00FA4D4E" w:rsidRPr="00FC7386" w:rsidRDefault="00FA4D4E" w:rsidP="00FC7386">
            <w:pPr>
              <w:jc w:val="center"/>
              <w:rPr>
                <w:sz w:val="18"/>
                <w:szCs w:val="18"/>
              </w:rPr>
            </w:pPr>
            <w:r w:rsidRPr="00FC7386">
              <w:rPr>
                <w:sz w:val="18"/>
                <w:szCs w:val="18"/>
              </w:rPr>
              <w:t>0,0</w:t>
            </w:r>
          </w:p>
        </w:tc>
        <w:tc>
          <w:tcPr>
            <w:tcW w:w="475"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90" w:type="pct"/>
            <w:shd w:val="clear" w:color="auto" w:fill="auto"/>
            <w:noWrap/>
          </w:tcPr>
          <w:p w:rsidR="00FA4D4E" w:rsidRPr="00FC7386" w:rsidRDefault="00FA4D4E" w:rsidP="00FC7386">
            <w:pPr>
              <w:jc w:val="center"/>
              <w:rPr>
                <w:sz w:val="18"/>
                <w:szCs w:val="18"/>
              </w:rPr>
            </w:pPr>
            <w:r w:rsidRPr="00FC7386">
              <w:rPr>
                <w:sz w:val="18"/>
                <w:szCs w:val="18"/>
              </w:rPr>
              <w:t>0,0</w:t>
            </w:r>
          </w:p>
        </w:tc>
        <w:tc>
          <w:tcPr>
            <w:tcW w:w="413" w:type="pct"/>
            <w:shd w:val="clear" w:color="auto" w:fill="auto"/>
            <w:noWrap/>
          </w:tcPr>
          <w:p w:rsidR="00FA4D4E" w:rsidRPr="00FC7386" w:rsidRDefault="00FA4D4E" w:rsidP="00FC7386">
            <w:pPr>
              <w:jc w:val="center"/>
              <w:rPr>
                <w:sz w:val="18"/>
                <w:szCs w:val="18"/>
              </w:rPr>
            </w:pPr>
            <w:r w:rsidRPr="00FC7386">
              <w:rPr>
                <w:sz w:val="18"/>
                <w:szCs w:val="18"/>
              </w:rPr>
              <w:t>0,0</w:t>
            </w:r>
          </w:p>
        </w:tc>
        <w:tc>
          <w:tcPr>
            <w:tcW w:w="389" w:type="pct"/>
            <w:shd w:val="clear" w:color="auto" w:fill="auto"/>
            <w:noWrap/>
          </w:tcPr>
          <w:p w:rsidR="00FA4D4E" w:rsidRPr="00FC7386" w:rsidRDefault="00FA4D4E" w:rsidP="00FC7386">
            <w:pPr>
              <w:jc w:val="center"/>
              <w:rPr>
                <w:sz w:val="18"/>
                <w:szCs w:val="18"/>
              </w:rPr>
            </w:pPr>
            <w:r w:rsidRPr="00FC7386">
              <w:rPr>
                <w:sz w:val="18"/>
                <w:szCs w:val="18"/>
              </w:rPr>
              <w:t>0,0</w:t>
            </w:r>
          </w:p>
        </w:tc>
      </w:tr>
      <w:tr w:rsidR="00FC7386" w:rsidRPr="00FC7386" w:rsidTr="00A37E2D">
        <w:trPr>
          <w:trHeight w:val="68"/>
        </w:trPr>
        <w:tc>
          <w:tcPr>
            <w:tcW w:w="459" w:type="pct"/>
            <w:vMerge w:val="restart"/>
            <w:shd w:val="clear" w:color="auto" w:fill="auto"/>
            <w:hideMark/>
          </w:tcPr>
          <w:p w:rsidR="00FC7386" w:rsidRPr="00FC7386" w:rsidRDefault="00FC7386" w:rsidP="00FC7386">
            <w:pPr>
              <w:jc w:val="center"/>
              <w:rPr>
                <w:bCs/>
                <w:sz w:val="18"/>
                <w:szCs w:val="18"/>
              </w:rPr>
            </w:pPr>
            <w:r w:rsidRPr="00FC7386">
              <w:rPr>
                <w:bCs/>
                <w:sz w:val="18"/>
                <w:szCs w:val="18"/>
              </w:rPr>
              <w:t> </w:t>
            </w:r>
          </w:p>
        </w:tc>
        <w:tc>
          <w:tcPr>
            <w:tcW w:w="988" w:type="pct"/>
            <w:gridSpan w:val="2"/>
            <w:vMerge w:val="restart"/>
            <w:shd w:val="clear" w:color="auto" w:fill="auto"/>
            <w:hideMark/>
          </w:tcPr>
          <w:p w:rsidR="00FC7386" w:rsidRPr="00FC7386" w:rsidRDefault="00FA4D4E" w:rsidP="00FC7386">
            <w:pPr>
              <w:jc w:val="center"/>
              <w:rPr>
                <w:bCs/>
                <w:sz w:val="18"/>
                <w:szCs w:val="18"/>
              </w:rPr>
            </w:pPr>
            <w:r>
              <w:rPr>
                <w:bCs/>
                <w:sz w:val="18"/>
                <w:szCs w:val="18"/>
              </w:rPr>
              <w:t>Итого по подпрограмме 1</w:t>
            </w:r>
          </w:p>
        </w:tc>
        <w:tc>
          <w:tcPr>
            <w:tcW w:w="611" w:type="pct"/>
            <w:vMerge w:val="restart"/>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688 975,2</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184 662,0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236 050,9</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33 976,1</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234 286,2</w:t>
            </w:r>
          </w:p>
        </w:tc>
      </w:tr>
      <w:tr w:rsidR="00FC7386" w:rsidRPr="00FC7386" w:rsidTr="00A37E2D">
        <w:trPr>
          <w:trHeight w:val="68"/>
        </w:trPr>
        <w:tc>
          <w:tcPr>
            <w:tcW w:w="459" w:type="pct"/>
            <w:vMerge/>
            <w:shd w:val="clear" w:color="auto" w:fill="auto"/>
            <w:hideMark/>
          </w:tcPr>
          <w:p w:rsidR="00FC7386" w:rsidRPr="00FC7386" w:rsidRDefault="00FC7386" w:rsidP="00FC7386">
            <w:pPr>
              <w:rPr>
                <w:bCs/>
                <w:sz w:val="18"/>
                <w:szCs w:val="18"/>
              </w:rPr>
            </w:pPr>
          </w:p>
        </w:tc>
        <w:tc>
          <w:tcPr>
            <w:tcW w:w="988" w:type="pct"/>
            <w:gridSpan w:val="2"/>
            <w:vMerge/>
            <w:shd w:val="clear" w:color="auto" w:fill="auto"/>
            <w:hideMark/>
          </w:tcPr>
          <w:p w:rsidR="00FC7386" w:rsidRPr="00FC7386" w:rsidRDefault="00FC7386" w:rsidP="00FC7386">
            <w:pPr>
              <w:rPr>
                <w:bCs/>
                <w:sz w:val="18"/>
                <w:szCs w:val="18"/>
              </w:rPr>
            </w:pPr>
          </w:p>
        </w:tc>
        <w:tc>
          <w:tcPr>
            <w:tcW w:w="611" w:type="pct"/>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A37E2D">
        <w:trPr>
          <w:trHeight w:val="68"/>
        </w:trPr>
        <w:tc>
          <w:tcPr>
            <w:tcW w:w="459" w:type="pct"/>
            <w:vMerge/>
            <w:shd w:val="clear" w:color="auto" w:fill="auto"/>
            <w:hideMark/>
          </w:tcPr>
          <w:p w:rsidR="00FC7386" w:rsidRPr="00FC7386" w:rsidRDefault="00FC7386" w:rsidP="00FC7386">
            <w:pPr>
              <w:rPr>
                <w:bCs/>
                <w:sz w:val="18"/>
                <w:szCs w:val="18"/>
              </w:rPr>
            </w:pPr>
          </w:p>
        </w:tc>
        <w:tc>
          <w:tcPr>
            <w:tcW w:w="988" w:type="pct"/>
            <w:gridSpan w:val="2"/>
            <w:vMerge/>
            <w:shd w:val="clear" w:color="auto" w:fill="auto"/>
            <w:hideMark/>
          </w:tcPr>
          <w:p w:rsidR="00FC7386" w:rsidRPr="00FC7386" w:rsidRDefault="00FC7386" w:rsidP="00FC7386">
            <w:pPr>
              <w:rPr>
                <w:bCs/>
                <w:sz w:val="18"/>
                <w:szCs w:val="18"/>
              </w:rPr>
            </w:pPr>
          </w:p>
        </w:tc>
        <w:tc>
          <w:tcPr>
            <w:tcW w:w="611" w:type="pct"/>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424 060,1</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107 314,4</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185 625,4</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12 584,5</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118 535,8</w:t>
            </w:r>
          </w:p>
        </w:tc>
      </w:tr>
      <w:tr w:rsidR="00FC7386" w:rsidRPr="00FC7386" w:rsidTr="00A37E2D">
        <w:trPr>
          <w:trHeight w:val="68"/>
        </w:trPr>
        <w:tc>
          <w:tcPr>
            <w:tcW w:w="459" w:type="pct"/>
            <w:vMerge/>
            <w:shd w:val="clear" w:color="auto" w:fill="auto"/>
            <w:hideMark/>
          </w:tcPr>
          <w:p w:rsidR="00FC7386" w:rsidRPr="00FC7386" w:rsidRDefault="00FC7386" w:rsidP="00FC7386">
            <w:pPr>
              <w:rPr>
                <w:bCs/>
                <w:sz w:val="18"/>
                <w:szCs w:val="18"/>
              </w:rPr>
            </w:pPr>
          </w:p>
        </w:tc>
        <w:tc>
          <w:tcPr>
            <w:tcW w:w="988" w:type="pct"/>
            <w:gridSpan w:val="2"/>
            <w:vMerge/>
            <w:shd w:val="clear" w:color="auto" w:fill="auto"/>
            <w:hideMark/>
          </w:tcPr>
          <w:p w:rsidR="00FC7386" w:rsidRPr="00FC7386" w:rsidRDefault="00FC7386" w:rsidP="00FC7386">
            <w:pPr>
              <w:rPr>
                <w:bCs/>
                <w:sz w:val="18"/>
                <w:szCs w:val="18"/>
              </w:rPr>
            </w:pPr>
          </w:p>
        </w:tc>
        <w:tc>
          <w:tcPr>
            <w:tcW w:w="611" w:type="pct"/>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264 915,1</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77 347,6</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50 425,5</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21 391,6</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115 750,4</w:t>
            </w:r>
          </w:p>
        </w:tc>
      </w:tr>
      <w:tr w:rsidR="00FC7386" w:rsidRPr="00FC7386" w:rsidTr="00A37E2D">
        <w:trPr>
          <w:trHeight w:val="68"/>
        </w:trPr>
        <w:tc>
          <w:tcPr>
            <w:tcW w:w="459" w:type="pct"/>
            <w:vMerge/>
            <w:shd w:val="clear" w:color="auto" w:fill="auto"/>
            <w:hideMark/>
          </w:tcPr>
          <w:p w:rsidR="00FC7386" w:rsidRPr="00FC7386" w:rsidRDefault="00FC7386" w:rsidP="00FC7386">
            <w:pPr>
              <w:rPr>
                <w:bCs/>
                <w:sz w:val="18"/>
                <w:szCs w:val="18"/>
              </w:rPr>
            </w:pPr>
          </w:p>
        </w:tc>
        <w:tc>
          <w:tcPr>
            <w:tcW w:w="988" w:type="pct"/>
            <w:gridSpan w:val="2"/>
            <w:vMerge/>
            <w:shd w:val="clear" w:color="auto" w:fill="auto"/>
            <w:hideMark/>
          </w:tcPr>
          <w:p w:rsidR="00FC7386" w:rsidRPr="00FC7386" w:rsidRDefault="00FC7386" w:rsidP="00FC7386">
            <w:pPr>
              <w:rPr>
                <w:bCs/>
                <w:sz w:val="18"/>
                <w:szCs w:val="18"/>
              </w:rPr>
            </w:pPr>
          </w:p>
        </w:tc>
        <w:tc>
          <w:tcPr>
            <w:tcW w:w="611" w:type="pct"/>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5000" w:type="pct"/>
            <w:gridSpan w:val="10"/>
            <w:shd w:val="clear" w:color="auto" w:fill="auto"/>
            <w:hideMark/>
          </w:tcPr>
          <w:p w:rsidR="00FC7386" w:rsidRPr="00FC7386" w:rsidRDefault="00FC7386" w:rsidP="00FA4D4E">
            <w:pPr>
              <w:jc w:val="center"/>
              <w:rPr>
                <w:bCs/>
                <w:sz w:val="18"/>
                <w:szCs w:val="18"/>
              </w:rPr>
            </w:pPr>
            <w:r w:rsidRPr="00FC7386">
              <w:rPr>
                <w:bCs/>
                <w:sz w:val="18"/>
                <w:szCs w:val="18"/>
              </w:rPr>
              <w:t>Подпрограмма 2. «Обеспечение равных прав потребителей на получение энергетических ресурсов»</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2.1.</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Основное мероприятие «Возмещение недополученных доходов организациям, осуществляющим реализацию населению сжиженного газа»                  (3)</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207 946,1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24 328,1</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25 333,8</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26 380,7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131 903,5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207 946,1</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24 328,1</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25 333,8</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26 380,7</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131 903,5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2.1.1.</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 xml:space="preserve">Предоставление субсидии на возмещение недополученных доходов организациям, осуществляющим реализацию населению сжиженного газа  </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207 925,3</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24 325,5</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25 331,2</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26 378,1</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131 890,5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207 925,3</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24 325,5</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25 331,2</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26 378,1</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131 890,5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2.1.2.</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 xml:space="preserve">Расходы на осуществление отдельных полномочий Ханты-Мансийского автономного округа-Югры по организации деятельности в сфере реализации сжиженного газа </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20,8</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2,6</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2,6</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13,0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20,8</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2,6</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2,6</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2,6</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13,0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2.2.</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 xml:space="preserve">Основное мероприятие «Возмещение недополученных доходов организациям, осуществляющим реализацию </w:t>
            </w:r>
            <w:r w:rsidRPr="00FC7386">
              <w:rPr>
                <w:sz w:val="18"/>
                <w:szCs w:val="18"/>
              </w:rPr>
              <w:lastRenderedPageBreak/>
              <w:t>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 (3)</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lastRenderedPageBreak/>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351 004,2</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41 129,7</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42 788,7</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44 514,3</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222 571,5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351 004,2</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41 129,7</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42 788,7</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44 514,3</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222 571,5</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lastRenderedPageBreak/>
              <w:t>2.3.</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(3)</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91 449,6</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15 411,8</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16 028,2</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10 001,6</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50 008,0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78 873,6</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9 247,1</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9 616,9</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10 001,6</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50 008,0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12 576,0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6 164,7</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6 411,3</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sz w:val="18"/>
                <w:szCs w:val="18"/>
              </w:rPr>
            </w:pPr>
            <w:r w:rsidRPr="00FC7386">
              <w:rPr>
                <w:sz w:val="18"/>
                <w:szCs w:val="18"/>
              </w:rPr>
              <w:t>2.4.</w:t>
            </w:r>
          </w:p>
        </w:tc>
        <w:tc>
          <w:tcPr>
            <w:tcW w:w="956" w:type="pct"/>
            <w:vMerge w:val="restart"/>
            <w:shd w:val="clear" w:color="auto" w:fill="auto"/>
            <w:hideMark/>
          </w:tcPr>
          <w:p w:rsidR="00FC7386" w:rsidRPr="00FC7386" w:rsidRDefault="00FC7386" w:rsidP="00FC7386">
            <w:pPr>
              <w:jc w:val="center"/>
              <w:rPr>
                <w:sz w:val="18"/>
                <w:szCs w:val="18"/>
              </w:rPr>
            </w:pPr>
            <w:r w:rsidRPr="00FC7386">
              <w:rPr>
                <w:sz w:val="18"/>
                <w:szCs w:val="18"/>
              </w:rPr>
              <w:t>Основное мероприятие «Возмещение  недополученных доходов  организациям, предоставляющим населению услуги  теплоснабжения» (показатель 3)</w:t>
            </w:r>
          </w:p>
        </w:tc>
        <w:tc>
          <w:tcPr>
            <w:tcW w:w="643" w:type="pct"/>
            <w:gridSpan w:val="2"/>
            <w:vMerge w:val="restart"/>
            <w:shd w:val="clear" w:color="auto" w:fill="auto"/>
            <w:hideMark/>
          </w:tcPr>
          <w:p w:rsidR="00FC7386" w:rsidRPr="00FC7386" w:rsidRDefault="00FC7386" w:rsidP="00FA4D4E">
            <w:pPr>
              <w:jc w:val="center"/>
              <w:rPr>
                <w:sz w:val="18"/>
                <w:szCs w:val="18"/>
              </w:rPr>
            </w:pPr>
            <w:r w:rsidRPr="00FC7386">
              <w:rPr>
                <w:sz w:val="18"/>
                <w:szCs w:val="18"/>
              </w:rPr>
              <w:t>УЖКХ</w:t>
            </w: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633,0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633,0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633,0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633,0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sz w:val="18"/>
                <w:szCs w:val="18"/>
              </w:rPr>
            </w:pPr>
          </w:p>
        </w:tc>
        <w:tc>
          <w:tcPr>
            <w:tcW w:w="956" w:type="pct"/>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A14108">
        <w:trPr>
          <w:trHeight w:val="68"/>
        </w:trPr>
        <w:tc>
          <w:tcPr>
            <w:tcW w:w="459" w:type="pct"/>
            <w:vMerge w:val="restart"/>
            <w:shd w:val="clear" w:color="auto" w:fill="auto"/>
            <w:hideMark/>
          </w:tcPr>
          <w:p w:rsidR="00FC7386" w:rsidRPr="00FC7386" w:rsidRDefault="00FC7386" w:rsidP="00FC7386">
            <w:pPr>
              <w:jc w:val="center"/>
              <w:rPr>
                <w:bCs/>
                <w:sz w:val="18"/>
                <w:szCs w:val="18"/>
              </w:rPr>
            </w:pPr>
            <w:r w:rsidRPr="00FC7386">
              <w:rPr>
                <w:bCs/>
                <w:sz w:val="18"/>
                <w:szCs w:val="18"/>
              </w:rPr>
              <w:t> </w:t>
            </w:r>
          </w:p>
        </w:tc>
        <w:tc>
          <w:tcPr>
            <w:tcW w:w="956" w:type="pct"/>
            <w:vMerge w:val="restart"/>
            <w:shd w:val="clear" w:color="auto" w:fill="auto"/>
            <w:hideMark/>
          </w:tcPr>
          <w:p w:rsidR="00FC7386" w:rsidRPr="00FC7386" w:rsidRDefault="00FC7386" w:rsidP="00FC7386">
            <w:pPr>
              <w:jc w:val="center"/>
              <w:rPr>
                <w:bCs/>
                <w:sz w:val="18"/>
                <w:szCs w:val="18"/>
              </w:rPr>
            </w:pPr>
            <w:r w:rsidRPr="00FC7386">
              <w:rPr>
                <w:bCs/>
                <w:sz w:val="18"/>
                <w:szCs w:val="18"/>
              </w:rPr>
              <w:t>Итого по подпрограмме 2</w:t>
            </w:r>
          </w:p>
        </w:tc>
        <w:tc>
          <w:tcPr>
            <w:tcW w:w="643" w:type="pct"/>
            <w:gridSpan w:val="2"/>
            <w:vMerge w:val="restart"/>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651 032,9</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81 502,6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84 150,7</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80 896,6</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404 483,0</w:t>
            </w:r>
          </w:p>
        </w:tc>
      </w:tr>
      <w:tr w:rsidR="00FC7386" w:rsidRPr="00FC7386" w:rsidTr="00A14108">
        <w:trPr>
          <w:trHeight w:val="68"/>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637 823,9</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74 704,9</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77 739,4</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80 896,6</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404 483,0</w:t>
            </w:r>
          </w:p>
        </w:tc>
      </w:tr>
      <w:tr w:rsidR="00FC7386" w:rsidRPr="00FC7386" w:rsidTr="00A14108">
        <w:trPr>
          <w:trHeight w:val="68"/>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13 209,0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6 797,7</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6 411,3</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A14108">
        <w:trPr>
          <w:trHeight w:val="68"/>
        </w:trPr>
        <w:tc>
          <w:tcPr>
            <w:tcW w:w="459" w:type="pct"/>
            <w:vMerge/>
            <w:shd w:val="clear" w:color="auto" w:fill="auto"/>
            <w:hideMark/>
          </w:tcPr>
          <w:p w:rsidR="00FC7386" w:rsidRPr="00FC7386" w:rsidRDefault="00FC7386" w:rsidP="00FC7386">
            <w:pPr>
              <w:rPr>
                <w:bCs/>
                <w:sz w:val="18"/>
                <w:szCs w:val="18"/>
              </w:rPr>
            </w:pPr>
          </w:p>
        </w:tc>
        <w:tc>
          <w:tcPr>
            <w:tcW w:w="956" w:type="pct"/>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bCs/>
                <w:sz w:val="18"/>
                <w:szCs w:val="18"/>
              </w:rPr>
            </w:pPr>
            <w:r w:rsidRPr="00FC7386">
              <w:rPr>
                <w:bCs/>
                <w:sz w:val="18"/>
                <w:szCs w:val="18"/>
              </w:rPr>
              <w:t>Всего по муниципальной программе:</w:t>
            </w:r>
          </w:p>
        </w:tc>
        <w:tc>
          <w:tcPr>
            <w:tcW w:w="643" w:type="pct"/>
            <w:gridSpan w:val="2"/>
            <w:vMerge w:val="restart"/>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CE1943"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1 340 008,1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266 164,6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320 201,6</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114 872,7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638 769,2</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1 061 884,0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182 019,3</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263 364,8</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93 481,1</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523 018,8</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278 124,1</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84 145,3</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56 836,8</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21 391,6</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115 750,4</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proofErr w:type="spellStart"/>
            <w:r w:rsidRPr="00FC7386">
              <w:rPr>
                <w:sz w:val="18"/>
                <w:szCs w:val="18"/>
              </w:rPr>
              <w:t>Справочно</w:t>
            </w:r>
            <w:proofErr w:type="spellEnd"/>
            <w:r w:rsidRPr="00FC7386">
              <w:rPr>
                <w:sz w:val="18"/>
                <w:szCs w:val="18"/>
              </w:rPr>
              <w:t>: Межбюджетные трансферты городским и сельским поселениям района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22 292,8</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12 675,9</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9 616,9</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shd w:val="clear" w:color="auto" w:fill="auto"/>
            <w:hideMark/>
          </w:tcPr>
          <w:p w:rsidR="00FC7386" w:rsidRPr="00FC7386" w:rsidRDefault="00FC7386" w:rsidP="0029414D">
            <w:pPr>
              <w:jc w:val="center"/>
              <w:rPr>
                <w:bCs/>
                <w:sz w:val="18"/>
                <w:szCs w:val="18"/>
              </w:rPr>
            </w:pPr>
            <w:r w:rsidRPr="00FC7386">
              <w:rPr>
                <w:bCs/>
                <w:sz w:val="18"/>
                <w:szCs w:val="18"/>
              </w:rPr>
              <w:t>В том числе:</w:t>
            </w:r>
          </w:p>
        </w:tc>
        <w:tc>
          <w:tcPr>
            <w:tcW w:w="643" w:type="pct"/>
            <w:gridSpan w:val="2"/>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bCs/>
                <w:sz w:val="18"/>
                <w:szCs w:val="18"/>
              </w:rPr>
            </w:pPr>
            <w:r w:rsidRPr="00FC7386">
              <w:rPr>
                <w:bCs/>
                <w:sz w:val="18"/>
                <w:szCs w:val="18"/>
              </w:rPr>
              <w:t> </w:t>
            </w:r>
          </w:p>
        </w:tc>
        <w:tc>
          <w:tcPr>
            <w:tcW w:w="450" w:type="pct"/>
            <w:shd w:val="clear" w:color="auto" w:fill="auto"/>
            <w:hideMark/>
          </w:tcPr>
          <w:p w:rsidR="00FC7386" w:rsidRPr="00FC7386" w:rsidRDefault="00FC7386" w:rsidP="00FC7386">
            <w:pPr>
              <w:rPr>
                <w:bCs/>
                <w:sz w:val="18"/>
                <w:szCs w:val="18"/>
              </w:rPr>
            </w:pPr>
            <w:r w:rsidRPr="00FC7386">
              <w:rPr>
                <w:bCs/>
                <w:sz w:val="18"/>
                <w:szCs w:val="18"/>
              </w:rPr>
              <w:t> </w:t>
            </w:r>
          </w:p>
        </w:tc>
        <w:tc>
          <w:tcPr>
            <w:tcW w:w="475" w:type="pct"/>
            <w:shd w:val="clear" w:color="auto" w:fill="auto"/>
            <w:hideMark/>
          </w:tcPr>
          <w:p w:rsidR="00FC7386" w:rsidRPr="00FC7386" w:rsidRDefault="00FC7386" w:rsidP="00FC7386">
            <w:pPr>
              <w:rPr>
                <w:bCs/>
                <w:sz w:val="18"/>
                <w:szCs w:val="18"/>
              </w:rPr>
            </w:pPr>
            <w:r w:rsidRPr="00FC7386">
              <w:rPr>
                <w:bCs/>
                <w:sz w:val="18"/>
                <w:szCs w:val="18"/>
              </w:rPr>
              <w:t> </w:t>
            </w:r>
          </w:p>
        </w:tc>
        <w:tc>
          <w:tcPr>
            <w:tcW w:w="390" w:type="pct"/>
            <w:shd w:val="clear" w:color="auto" w:fill="auto"/>
            <w:hideMark/>
          </w:tcPr>
          <w:p w:rsidR="00FC7386" w:rsidRPr="00FC7386" w:rsidRDefault="00FC7386" w:rsidP="00FC7386">
            <w:pPr>
              <w:rPr>
                <w:bCs/>
                <w:sz w:val="18"/>
                <w:szCs w:val="18"/>
              </w:rPr>
            </w:pPr>
            <w:r w:rsidRPr="00FC7386">
              <w:rPr>
                <w:bCs/>
                <w:sz w:val="18"/>
                <w:szCs w:val="18"/>
              </w:rPr>
              <w:t> </w:t>
            </w:r>
          </w:p>
        </w:tc>
        <w:tc>
          <w:tcPr>
            <w:tcW w:w="413" w:type="pct"/>
            <w:shd w:val="clear" w:color="auto" w:fill="auto"/>
            <w:hideMark/>
          </w:tcPr>
          <w:p w:rsidR="00FC7386" w:rsidRPr="00FC7386" w:rsidRDefault="00FC7386" w:rsidP="00FC7386">
            <w:pPr>
              <w:rPr>
                <w:bCs/>
                <w:sz w:val="18"/>
                <w:szCs w:val="18"/>
              </w:rPr>
            </w:pPr>
            <w:r w:rsidRPr="00FC7386">
              <w:rPr>
                <w:bCs/>
                <w:sz w:val="18"/>
                <w:szCs w:val="18"/>
              </w:rPr>
              <w:t> </w:t>
            </w:r>
          </w:p>
        </w:tc>
        <w:tc>
          <w:tcPr>
            <w:tcW w:w="389" w:type="pct"/>
            <w:shd w:val="clear" w:color="auto" w:fill="auto"/>
            <w:hideMark/>
          </w:tcPr>
          <w:p w:rsidR="00FC7386" w:rsidRPr="00FC7386" w:rsidRDefault="00FC7386" w:rsidP="00FC7386">
            <w:pPr>
              <w:rPr>
                <w:bCs/>
                <w:sz w:val="18"/>
                <w:szCs w:val="18"/>
              </w:rPr>
            </w:pPr>
            <w:r w:rsidRPr="00FC7386">
              <w:rPr>
                <w:bCs/>
                <w:sz w:val="18"/>
                <w:szCs w:val="18"/>
              </w:rPr>
              <w:t> </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bCs/>
                <w:sz w:val="18"/>
                <w:szCs w:val="18"/>
              </w:rPr>
            </w:pPr>
            <w:r w:rsidRPr="00FC7386">
              <w:rPr>
                <w:bCs/>
                <w:sz w:val="18"/>
                <w:szCs w:val="18"/>
              </w:rPr>
              <w:t>Проектная часть</w:t>
            </w:r>
          </w:p>
        </w:tc>
        <w:tc>
          <w:tcPr>
            <w:tcW w:w="643" w:type="pct"/>
            <w:gridSpan w:val="2"/>
            <w:vMerge w:val="restart"/>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bCs/>
                <w:sz w:val="18"/>
                <w:szCs w:val="18"/>
              </w:rPr>
            </w:pPr>
            <w:r w:rsidRPr="00FC7386">
              <w:rPr>
                <w:bCs/>
                <w:sz w:val="18"/>
                <w:szCs w:val="18"/>
              </w:rPr>
              <w:t>Процессная  часть</w:t>
            </w:r>
          </w:p>
        </w:tc>
        <w:tc>
          <w:tcPr>
            <w:tcW w:w="643" w:type="pct"/>
            <w:gridSpan w:val="2"/>
            <w:vMerge w:val="restart"/>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1 340 008,1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266 164,6</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320 201,6</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114 872,7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638 769,2</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1 061 884,0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182 019,3</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263 364,8</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93 481,1</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523 018,8</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278 124,1</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84 145,3</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56 836,8</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21 391,6</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115 750,4</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shd w:val="clear" w:color="auto" w:fill="auto"/>
            <w:hideMark/>
          </w:tcPr>
          <w:p w:rsidR="00FC7386" w:rsidRPr="00FC7386" w:rsidRDefault="00FC7386" w:rsidP="0029414D">
            <w:pPr>
              <w:jc w:val="center"/>
              <w:rPr>
                <w:bCs/>
                <w:sz w:val="18"/>
                <w:szCs w:val="18"/>
              </w:rPr>
            </w:pPr>
            <w:r w:rsidRPr="00FC7386">
              <w:rPr>
                <w:bCs/>
                <w:sz w:val="18"/>
                <w:szCs w:val="18"/>
              </w:rPr>
              <w:t>В том числе:</w:t>
            </w:r>
          </w:p>
        </w:tc>
        <w:tc>
          <w:tcPr>
            <w:tcW w:w="643" w:type="pct"/>
            <w:gridSpan w:val="2"/>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 </w:t>
            </w:r>
          </w:p>
        </w:tc>
        <w:tc>
          <w:tcPr>
            <w:tcW w:w="450" w:type="pct"/>
            <w:shd w:val="clear" w:color="auto" w:fill="auto"/>
            <w:hideMark/>
          </w:tcPr>
          <w:p w:rsidR="00FC7386" w:rsidRPr="00FC7386" w:rsidRDefault="00FC7386" w:rsidP="00FC7386">
            <w:pPr>
              <w:rPr>
                <w:bCs/>
                <w:color w:val="FF0000"/>
                <w:sz w:val="18"/>
                <w:szCs w:val="18"/>
              </w:rPr>
            </w:pPr>
            <w:r w:rsidRPr="00FC7386">
              <w:rPr>
                <w:bCs/>
                <w:color w:val="FF0000"/>
                <w:sz w:val="18"/>
                <w:szCs w:val="18"/>
              </w:rPr>
              <w:t> </w:t>
            </w:r>
          </w:p>
        </w:tc>
        <w:tc>
          <w:tcPr>
            <w:tcW w:w="475" w:type="pct"/>
            <w:shd w:val="clear" w:color="auto" w:fill="auto"/>
            <w:hideMark/>
          </w:tcPr>
          <w:p w:rsidR="00FC7386" w:rsidRPr="00FC7386" w:rsidRDefault="00FC7386" w:rsidP="00FC7386">
            <w:pPr>
              <w:rPr>
                <w:bCs/>
                <w:color w:val="FF0000"/>
                <w:sz w:val="18"/>
                <w:szCs w:val="18"/>
              </w:rPr>
            </w:pPr>
            <w:r w:rsidRPr="00FC7386">
              <w:rPr>
                <w:bCs/>
                <w:color w:val="FF0000"/>
                <w:sz w:val="18"/>
                <w:szCs w:val="18"/>
              </w:rPr>
              <w:t> </w:t>
            </w:r>
          </w:p>
        </w:tc>
        <w:tc>
          <w:tcPr>
            <w:tcW w:w="390" w:type="pct"/>
            <w:shd w:val="clear" w:color="auto" w:fill="auto"/>
            <w:hideMark/>
          </w:tcPr>
          <w:p w:rsidR="00FC7386" w:rsidRPr="00FC7386" w:rsidRDefault="00FC7386" w:rsidP="00FC7386">
            <w:pPr>
              <w:rPr>
                <w:bCs/>
                <w:color w:val="FF0000"/>
                <w:sz w:val="18"/>
                <w:szCs w:val="18"/>
              </w:rPr>
            </w:pPr>
            <w:r w:rsidRPr="00FC7386">
              <w:rPr>
                <w:bCs/>
                <w:color w:val="FF0000"/>
                <w:sz w:val="18"/>
                <w:szCs w:val="18"/>
              </w:rPr>
              <w:t> </w:t>
            </w:r>
          </w:p>
        </w:tc>
        <w:tc>
          <w:tcPr>
            <w:tcW w:w="413" w:type="pct"/>
            <w:shd w:val="clear" w:color="auto" w:fill="auto"/>
            <w:hideMark/>
          </w:tcPr>
          <w:p w:rsidR="00FC7386" w:rsidRPr="00FC7386" w:rsidRDefault="00FC7386" w:rsidP="00FC7386">
            <w:pPr>
              <w:rPr>
                <w:bCs/>
                <w:color w:val="FF0000"/>
                <w:sz w:val="18"/>
                <w:szCs w:val="18"/>
              </w:rPr>
            </w:pPr>
            <w:r w:rsidRPr="00FC7386">
              <w:rPr>
                <w:bCs/>
                <w:color w:val="FF0000"/>
                <w:sz w:val="18"/>
                <w:szCs w:val="18"/>
              </w:rPr>
              <w:t> </w:t>
            </w:r>
          </w:p>
        </w:tc>
        <w:tc>
          <w:tcPr>
            <w:tcW w:w="389" w:type="pct"/>
            <w:shd w:val="clear" w:color="auto" w:fill="auto"/>
            <w:hideMark/>
          </w:tcPr>
          <w:p w:rsidR="00FC7386" w:rsidRPr="00FC7386" w:rsidRDefault="00FC7386" w:rsidP="00FC7386">
            <w:pPr>
              <w:rPr>
                <w:bCs/>
                <w:color w:val="FF0000"/>
                <w:sz w:val="18"/>
                <w:szCs w:val="18"/>
              </w:rPr>
            </w:pPr>
            <w:r w:rsidRPr="00FC7386">
              <w:rPr>
                <w:bCs/>
                <w:color w:val="FF0000"/>
                <w:sz w:val="18"/>
                <w:szCs w:val="18"/>
              </w:rPr>
              <w:t> </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Инвестиции в объекты муниципальной собственности </w:t>
            </w:r>
          </w:p>
        </w:tc>
        <w:tc>
          <w:tcPr>
            <w:tcW w:w="643" w:type="pct"/>
            <w:gridSpan w:val="2"/>
            <w:vMerge w:val="restart"/>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236 294,5</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113 177,9</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123 116,6</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186 493,2</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88 000,0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98 493,2</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49 801,3</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25 177,9</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24 623,4</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sz w:val="18"/>
                <w:szCs w:val="18"/>
              </w:rPr>
            </w:pPr>
            <w:r w:rsidRPr="00FC7386">
              <w:rPr>
                <w:sz w:val="18"/>
                <w:szCs w:val="18"/>
              </w:rPr>
              <w:t xml:space="preserve">Прочие расходы </w:t>
            </w:r>
          </w:p>
        </w:tc>
        <w:tc>
          <w:tcPr>
            <w:tcW w:w="643" w:type="pct"/>
            <w:gridSpan w:val="2"/>
            <w:vMerge w:val="restart"/>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1 103 713,6</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152 986,7</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197 085,0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114 872,7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638 769,2</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875 390,8</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94 019,3</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164 871,6</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93 481,1</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523 018,8</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228 322,8</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58 967,4</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32 213,4</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21 391,6</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115 750,4</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sz w:val="18"/>
                <w:szCs w:val="18"/>
              </w:rPr>
            </w:pPr>
          </w:p>
        </w:tc>
        <w:tc>
          <w:tcPr>
            <w:tcW w:w="643" w:type="pct"/>
            <w:gridSpan w:val="2"/>
            <w:vMerge/>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shd w:val="clear" w:color="auto" w:fill="auto"/>
            <w:hideMark/>
          </w:tcPr>
          <w:p w:rsidR="00FC7386" w:rsidRPr="00FC7386" w:rsidRDefault="00FC7386" w:rsidP="00FC7386">
            <w:pPr>
              <w:jc w:val="center"/>
              <w:rPr>
                <w:sz w:val="18"/>
                <w:szCs w:val="18"/>
              </w:rPr>
            </w:pPr>
            <w:r w:rsidRPr="00FC7386">
              <w:rPr>
                <w:sz w:val="18"/>
                <w:szCs w:val="18"/>
              </w:rPr>
              <w:t>В том числе:</w:t>
            </w:r>
          </w:p>
        </w:tc>
        <w:tc>
          <w:tcPr>
            <w:tcW w:w="643" w:type="pct"/>
            <w:gridSpan w:val="2"/>
            <w:shd w:val="clear" w:color="auto" w:fill="auto"/>
            <w:hideMark/>
          </w:tcPr>
          <w:p w:rsidR="00FC7386" w:rsidRPr="00FC7386" w:rsidRDefault="00FC7386" w:rsidP="00FA4D4E">
            <w:pPr>
              <w:jc w:val="center"/>
              <w:rPr>
                <w:sz w:val="18"/>
                <w:szCs w:val="18"/>
              </w:rPr>
            </w:pPr>
          </w:p>
        </w:tc>
        <w:tc>
          <w:tcPr>
            <w:tcW w:w="825" w:type="pct"/>
            <w:shd w:val="clear" w:color="auto" w:fill="auto"/>
            <w:hideMark/>
          </w:tcPr>
          <w:p w:rsidR="00FC7386" w:rsidRPr="00FC7386" w:rsidRDefault="00FC7386" w:rsidP="00FC7386">
            <w:pPr>
              <w:rPr>
                <w:bCs/>
                <w:sz w:val="18"/>
                <w:szCs w:val="18"/>
              </w:rPr>
            </w:pPr>
            <w:r w:rsidRPr="00FC7386">
              <w:rPr>
                <w:bCs/>
                <w:sz w:val="18"/>
                <w:szCs w:val="18"/>
              </w:rPr>
              <w:t> </w:t>
            </w:r>
          </w:p>
        </w:tc>
        <w:tc>
          <w:tcPr>
            <w:tcW w:w="450" w:type="pct"/>
            <w:shd w:val="clear" w:color="auto" w:fill="auto"/>
            <w:noWrap/>
            <w:hideMark/>
          </w:tcPr>
          <w:p w:rsidR="00FC7386" w:rsidRPr="0029414D" w:rsidRDefault="00FC7386" w:rsidP="00FC7386">
            <w:pPr>
              <w:jc w:val="center"/>
              <w:rPr>
                <w:sz w:val="18"/>
                <w:szCs w:val="18"/>
              </w:rPr>
            </w:pPr>
            <w:r w:rsidRPr="0029414D">
              <w:rPr>
                <w:sz w:val="18"/>
                <w:szCs w:val="18"/>
              </w:rPr>
              <w:t> </w:t>
            </w:r>
          </w:p>
        </w:tc>
        <w:tc>
          <w:tcPr>
            <w:tcW w:w="475" w:type="pct"/>
            <w:shd w:val="clear" w:color="auto" w:fill="auto"/>
            <w:noWrap/>
            <w:hideMark/>
          </w:tcPr>
          <w:p w:rsidR="00FC7386" w:rsidRPr="0029414D" w:rsidRDefault="00FC7386" w:rsidP="00FC7386">
            <w:pPr>
              <w:jc w:val="center"/>
              <w:rPr>
                <w:sz w:val="18"/>
                <w:szCs w:val="18"/>
              </w:rPr>
            </w:pPr>
            <w:r w:rsidRPr="0029414D">
              <w:rPr>
                <w:sz w:val="18"/>
                <w:szCs w:val="18"/>
              </w:rPr>
              <w:t> </w:t>
            </w:r>
          </w:p>
        </w:tc>
        <w:tc>
          <w:tcPr>
            <w:tcW w:w="390" w:type="pct"/>
            <w:shd w:val="clear" w:color="auto" w:fill="auto"/>
            <w:noWrap/>
            <w:hideMark/>
          </w:tcPr>
          <w:p w:rsidR="00FC7386" w:rsidRPr="0029414D" w:rsidRDefault="00FC7386" w:rsidP="00FC7386">
            <w:pPr>
              <w:jc w:val="center"/>
              <w:rPr>
                <w:sz w:val="18"/>
                <w:szCs w:val="18"/>
              </w:rPr>
            </w:pPr>
            <w:r w:rsidRPr="0029414D">
              <w:rPr>
                <w:sz w:val="18"/>
                <w:szCs w:val="18"/>
              </w:rPr>
              <w:t> </w:t>
            </w:r>
          </w:p>
        </w:tc>
        <w:tc>
          <w:tcPr>
            <w:tcW w:w="413" w:type="pct"/>
            <w:shd w:val="clear" w:color="auto" w:fill="auto"/>
            <w:noWrap/>
            <w:hideMark/>
          </w:tcPr>
          <w:p w:rsidR="00FC7386" w:rsidRPr="0029414D" w:rsidRDefault="00FC7386" w:rsidP="00FC7386">
            <w:pPr>
              <w:jc w:val="center"/>
              <w:rPr>
                <w:sz w:val="18"/>
                <w:szCs w:val="18"/>
              </w:rPr>
            </w:pPr>
            <w:r w:rsidRPr="0029414D">
              <w:rPr>
                <w:sz w:val="18"/>
                <w:szCs w:val="18"/>
              </w:rPr>
              <w:t> </w:t>
            </w:r>
          </w:p>
        </w:tc>
        <w:tc>
          <w:tcPr>
            <w:tcW w:w="389" w:type="pct"/>
            <w:shd w:val="clear" w:color="auto" w:fill="auto"/>
            <w:noWrap/>
            <w:hideMark/>
          </w:tcPr>
          <w:p w:rsidR="00FC7386" w:rsidRPr="0029414D" w:rsidRDefault="00FC7386" w:rsidP="00FC7386">
            <w:pPr>
              <w:jc w:val="center"/>
              <w:rPr>
                <w:sz w:val="18"/>
                <w:szCs w:val="18"/>
              </w:rPr>
            </w:pPr>
            <w:r w:rsidRPr="0029414D">
              <w:rPr>
                <w:sz w:val="18"/>
                <w:szCs w:val="18"/>
              </w:rPr>
              <w:t> </w:t>
            </w:r>
          </w:p>
        </w:tc>
      </w:tr>
      <w:tr w:rsidR="00FC7386" w:rsidRPr="00FC7386" w:rsidTr="00FC7386">
        <w:trPr>
          <w:trHeight w:val="68"/>
        </w:trPr>
        <w:tc>
          <w:tcPr>
            <w:tcW w:w="1415" w:type="pct"/>
            <w:gridSpan w:val="2"/>
            <w:vMerge w:val="restart"/>
            <w:shd w:val="clear" w:color="auto" w:fill="auto"/>
            <w:hideMark/>
          </w:tcPr>
          <w:p w:rsidR="00FC7386" w:rsidRPr="00FC7386" w:rsidRDefault="00FC7386" w:rsidP="00FC7386">
            <w:pPr>
              <w:jc w:val="center"/>
              <w:rPr>
                <w:bCs/>
                <w:sz w:val="18"/>
                <w:szCs w:val="18"/>
              </w:rPr>
            </w:pPr>
            <w:r w:rsidRPr="00FC7386">
              <w:rPr>
                <w:bCs/>
                <w:sz w:val="18"/>
                <w:szCs w:val="18"/>
              </w:rPr>
              <w:t>Ответственный исполнитель</w:t>
            </w:r>
          </w:p>
        </w:tc>
        <w:tc>
          <w:tcPr>
            <w:tcW w:w="643" w:type="pct"/>
            <w:gridSpan w:val="2"/>
            <w:vMerge w:val="restart"/>
            <w:shd w:val="clear" w:color="auto" w:fill="auto"/>
            <w:hideMark/>
          </w:tcPr>
          <w:p w:rsidR="00FC7386" w:rsidRPr="00FC7386" w:rsidRDefault="00FC7386" w:rsidP="00FA4D4E">
            <w:pPr>
              <w:jc w:val="center"/>
              <w:rPr>
                <w:bCs/>
                <w:sz w:val="18"/>
                <w:szCs w:val="18"/>
              </w:rPr>
            </w:pPr>
            <w:r w:rsidRPr="00FC7386">
              <w:rPr>
                <w:bCs/>
                <w:sz w:val="18"/>
                <w:szCs w:val="18"/>
              </w:rPr>
              <w:t>УЖКХ</w:t>
            </w: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hideMark/>
          </w:tcPr>
          <w:p w:rsidR="00FC7386" w:rsidRPr="00FC7386" w:rsidRDefault="00FC7386" w:rsidP="00FC7386">
            <w:pPr>
              <w:jc w:val="center"/>
              <w:rPr>
                <w:bCs/>
                <w:sz w:val="18"/>
                <w:szCs w:val="18"/>
              </w:rPr>
            </w:pPr>
            <w:r w:rsidRPr="00FC7386">
              <w:rPr>
                <w:bCs/>
                <w:sz w:val="18"/>
                <w:szCs w:val="18"/>
              </w:rPr>
              <w:t>1 103 713,6</w:t>
            </w:r>
          </w:p>
        </w:tc>
        <w:tc>
          <w:tcPr>
            <w:tcW w:w="475" w:type="pct"/>
            <w:shd w:val="clear" w:color="auto" w:fill="auto"/>
            <w:hideMark/>
          </w:tcPr>
          <w:p w:rsidR="00FC7386" w:rsidRPr="00FC7386" w:rsidRDefault="00FC7386" w:rsidP="00FC7386">
            <w:pPr>
              <w:jc w:val="center"/>
              <w:rPr>
                <w:bCs/>
                <w:sz w:val="18"/>
                <w:szCs w:val="18"/>
              </w:rPr>
            </w:pPr>
            <w:r w:rsidRPr="00FC7386">
              <w:rPr>
                <w:bCs/>
                <w:sz w:val="18"/>
                <w:szCs w:val="18"/>
              </w:rPr>
              <w:t>152 986,7</w:t>
            </w:r>
          </w:p>
        </w:tc>
        <w:tc>
          <w:tcPr>
            <w:tcW w:w="390" w:type="pct"/>
            <w:shd w:val="clear" w:color="auto" w:fill="auto"/>
            <w:hideMark/>
          </w:tcPr>
          <w:p w:rsidR="00FC7386" w:rsidRPr="00FC7386" w:rsidRDefault="00FC7386" w:rsidP="00FC7386">
            <w:pPr>
              <w:jc w:val="center"/>
              <w:rPr>
                <w:bCs/>
                <w:sz w:val="18"/>
                <w:szCs w:val="18"/>
              </w:rPr>
            </w:pPr>
            <w:r w:rsidRPr="00FC7386">
              <w:rPr>
                <w:bCs/>
                <w:sz w:val="18"/>
                <w:szCs w:val="18"/>
              </w:rPr>
              <w:t>197 085,0</w:t>
            </w:r>
          </w:p>
        </w:tc>
        <w:tc>
          <w:tcPr>
            <w:tcW w:w="413" w:type="pct"/>
            <w:shd w:val="clear" w:color="auto" w:fill="auto"/>
            <w:hideMark/>
          </w:tcPr>
          <w:p w:rsidR="00FC7386" w:rsidRPr="00FC7386" w:rsidRDefault="00FC7386" w:rsidP="00FC7386">
            <w:pPr>
              <w:jc w:val="center"/>
              <w:rPr>
                <w:bCs/>
                <w:sz w:val="18"/>
                <w:szCs w:val="18"/>
              </w:rPr>
            </w:pPr>
            <w:r w:rsidRPr="00FC7386">
              <w:rPr>
                <w:bCs/>
                <w:sz w:val="18"/>
                <w:szCs w:val="18"/>
              </w:rPr>
              <w:t>114 872,7</w:t>
            </w:r>
          </w:p>
        </w:tc>
        <w:tc>
          <w:tcPr>
            <w:tcW w:w="389" w:type="pct"/>
            <w:shd w:val="clear" w:color="auto" w:fill="auto"/>
            <w:hideMark/>
          </w:tcPr>
          <w:p w:rsidR="00FC7386" w:rsidRPr="00FC7386" w:rsidRDefault="00FC7386" w:rsidP="00FC7386">
            <w:pPr>
              <w:jc w:val="center"/>
              <w:rPr>
                <w:bCs/>
                <w:sz w:val="18"/>
                <w:szCs w:val="18"/>
              </w:rPr>
            </w:pPr>
            <w:r w:rsidRPr="00FC7386">
              <w:rPr>
                <w:bCs/>
                <w:sz w:val="18"/>
                <w:szCs w:val="18"/>
              </w:rPr>
              <w:t>638 769,2</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875 390,8</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94 019,3</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164 871,6</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93 481,1</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523 018,8</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228 322,8</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58 967,4</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32 213,4</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21 391,6</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115 750,4</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val="restart"/>
            <w:shd w:val="clear" w:color="auto" w:fill="auto"/>
            <w:noWrap/>
            <w:hideMark/>
          </w:tcPr>
          <w:p w:rsidR="00FC7386" w:rsidRPr="00FC7386" w:rsidRDefault="00FC7386" w:rsidP="00FC7386">
            <w:pPr>
              <w:jc w:val="center"/>
              <w:rPr>
                <w:bCs/>
                <w:sz w:val="18"/>
                <w:szCs w:val="18"/>
              </w:rPr>
            </w:pPr>
            <w:r w:rsidRPr="00FC7386">
              <w:rPr>
                <w:bCs/>
                <w:sz w:val="18"/>
                <w:szCs w:val="18"/>
              </w:rPr>
              <w:t>Соисполнитель 1</w:t>
            </w:r>
          </w:p>
        </w:tc>
        <w:tc>
          <w:tcPr>
            <w:tcW w:w="643" w:type="pct"/>
            <w:gridSpan w:val="2"/>
            <w:vMerge w:val="restart"/>
            <w:shd w:val="clear" w:color="auto" w:fill="auto"/>
            <w:noWrap/>
            <w:hideMark/>
          </w:tcPr>
          <w:p w:rsidR="00FC7386" w:rsidRPr="00FC7386" w:rsidRDefault="00FC7386" w:rsidP="00FA4D4E">
            <w:pPr>
              <w:jc w:val="center"/>
              <w:rPr>
                <w:bCs/>
                <w:sz w:val="18"/>
                <w:szCs w:val="18"/>
              </w:rPr>
            </w:pPr>
            <w:r w:rsidRPr="00FC7386">
              <w:rPr>
                <w:bCs/>
                <w:sz w:val="18"/>
                <w:szCs w:val="18"/>
              </w:rPr>
              <w:t>КУМИ</w:t>
            </w: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3 177,9</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3 177,9</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3 177,9</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3 177,9</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A4D4E">
            <w:pPr>
              <w:jc w:val="cente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val="restart"/>
            <w:shd w:val="clear" w:color="auto" w:fill="auto"/>
            <w:noWrap/>
            <w:hideMark/>
          </w:tcPr>
          <w:p w:rsidR="00FC7386" w:rsidRPr="00FC7386" w:rsidRDefault="00FC7386" w:rsidP="00FC7386">
            <w:pPr>
              <w:jc w:val="center"/>
              <w:rPr>
                <w:bCs/>
                <w:sz w:val="18"/>
                <w:szCs w:val="18"/>
              </w:rPr>
            </w:pPr>
            <w:r w:rsidRPr="00FC7386">
              <w:rPr>
                <w:bCs/>
                <w:sz w:val="18"/>
                <w:szCs w:val="18"/>
              </w:rPr>
              <w:t>Соисполнитель 2</w:t>
            </w:r>
          </w:p>
        </w:tc>
        <w:tc>
          <w:tcPr>
            <w:tcW w:w="643" w:type="pct"/>
            <w:gridSpan w:val="2"/>
            <w:vMerge w:val="restart"/>
            <w:shd w:val="clear" w:color="auto" w:fill="auto"/>
            <w:noWrap/>
            <w:hideMark/>
          </w:tcPr>
          <w:p w:rsidR="00FC7386" w:rsidRPr="00FC7386" w:rsidRDefault="00FC7386" w:rsidP="00FA4D4E">
            <w:pPr>
              <w:jc w:val="center"/>
              <w:rPr>
                <w:bCs/>
                <w:sz w:val="18"/>
                <w:szCs w:val="18"/>
              </w:rPr>
            </w:pPr>
            <w:r w:rsidRPr="00FC7386">
              <w:rPr>
                <w:bCs/>
                <w:sz w:val="18"/>
                <w:szCs w:val="18"/>
              </w:rPr>
              <w:t>МУ УКС</w:t>
            </w:r>
          </w:p>
        </w:tc>
        <w:tc>
          <w:tcPr>
            <w:tcW w:w="825" w:type="pct"/>
            <w:shd w:val="clear" w:color="auto" w:fill="auto"/>
            <w:hideMark/>
          </w:tcPr>
          <w:p w:rsidR="00FC7386" w:rsidRPr="00FC7386" w:rsidRDefault="006325E5" w:rsidP="00FC7386">
            <w:pPr>
              <w:rPr>
                <w:bCs/>
                <w:sz w:val="18"/>
                <w:szCs w:val="18"/>
              </w:rPr>
            </w:pPr>
            <w:r>
              <w:rPr>
                <w:bCs/>
                <w:sz w:val="18"/>
                <w:szCs w:val="18"/>
              </w:rPr>
              <w:t>в</w:t>
            </w:r>
            <w:r w:rsidR="00FC7386" w:rsidRPr="00FC7386">
              <w:rPr>
                <w:bCs/>
                <w:sz w:val="18"/>
                <w:szCs w:val="18"/>
              </w:rPr>
              <w:t>сего</w:t>
            </w:r>
          </w:p>
        </w:tc>
        <w:tc>
          <w:tcPr>
            <w:tcW w:w="450" w:type="pct"/>
            <w:shd w:val="clear" w:color="auto" w:fill="auto"/>
            <w:noWrap/>
            <w:hideMark/>
          </w:tcPr>
          <w:p w:rsidR="00FC7386" w:rsidRPr="00FC7386" w:rsidRDefault="00FC7386" w:rsidP="00FC7386">
            <w:pPr>
              <w:jc w:val="center"/>
              <w:rPr>
                <w:bCs/>
                <w:sz w:val="18"/>
                <w:szCs w:val="18"/>
              </w:rPr>
            </w:pPr>
            <w:r w:rsidRPr="00FC7386">
              <w:rPr>
                <w:bCs/>
                <w:sz w:val="18"/>
                <w:szCs w:val="18"/>
              </w:rPr>
              <w:t>233 116,6</w:t>
            </w:r>
          </w:p>
        </w:tc>
        <w:tc>
          <w:tcPr>
            <w:tcW w:w="475" w:type="pct"/>
            <w:shd w:val="clear" w:color="auto" w:fill="auto"/>
            <w:noWrap/>
            <w:hideMark/>
          </w:tcPr>
          <w:p w:rsidR="00FC7386" w:rsidRPr="00FC7386" w:rsidRDefault="00FC7386" w:rsidP="00FC7386">
            <w:pPr>
              <w:jc w:val="center"/>
              <w:rPr>
                <w:bCs/>
                <w:sz w:val="18"/>
                <w:szCs w:val="18"/>
              </w:rPr>
            </w:pPr>
            <w:r w:rsidRPr="00FC7386">
              <w:rPr>
                <w:bCs/>
                <w:sz w:val="18"/>
                <w:szCs w:val="18"/>
              </w:rPr>
              <w:t>110 000,0</w:t>
            </w:r>
          </w:p>
        </w:tc>
        <w:tc>
          <w:tcPr>
            <w:tcW w:w="390" w:type="pct"/>
            <w:shd w:val="clear" w:color="auto" w:fill="auto"/>
            <w:noWrap/>
            <w:hideMark/>
          </w:tcPr>
          <w:p w:rsidR="00FC7386" w:rsidRPr="00FC7386" w:rsidRDefault="00FC7386" w:rsidP="00FC7386">
            <w:pPr>
              <w:jc w:val="center"/>
              <w:rPr>
                <w:bCs/>
                <w:sz w:val="18"/>
                <w:szCs w:val="18"/>
              </w:rPr>
            </w:pPr>
            <w:r w:rsidRPr="00FC7386">
              <w:rPr>
                <w:bCs/>
                <w:sz w:val="18"/>
                <w:szCs w:val="18"/>
              </w:rPr>
              <w:t>123 116,6</w:t>
            </w:r>
          </w:p>
        </w:tc>
        <w:tc>
          <w:tcPr>
            <w:tcW w:w="413"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c>
          <w:tcPr>
            <w:tcW w:w="389" w:type="pct"/>
            <w:shd w:val="clear" w:color="auto" w:fill="auto"/>
            <w:noWrap/>
            <w:hideMark/>
          </w:tcPr>
          <w:p w:rsidR="00FC7386" w:rsidRPr="00FC7386" w:rsidRDefault="00FC7386" w:rsidP="00FC7386">
            <w:pPr>
              <w:jc w:val="center"/>
              <w:rPr>
                <w:bCs/>
                <w:sz w:val="18"/>
                <w:szCs w:val="18"/>
              </w:rPr>
            </w:pPr>
            <w:r w:rsidRPr="00FC7386">
              <w:rPr>
                <w:bCs/>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федеральный бюджет</w:t>
            </w:r>
          </w:p>
        </w:tc>
        <w:tc>
          <w:tcPr>
            <w:tcW w:w="45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бюджет автономного округа</w:t>
            </w:r>
          </w:p>
        </w:tc>
        <w:tc>
          <w:tcPr>
            <w:tcW w:w="450" w:type="pct"/>
            <w:shd w:val="clear" w:color="auto" w:fill="auto"/>
            <w:noWrap/>
            <w:hideMark/>
          </w:tcPr>
          <w:p w:rsidR="00FC7386" w:rsidRPr="00FC7386" w:rsidRDefault="00FC7386" w:rsidP="00FC7386">
            <w:pPr>
              <w:jc w:val="center"/>
              <w:rPr>
                <w:sz w:val="18"/>
                <w:szCs w:val="18"/>
              </w:rPr>
            </w:pPr>
            <w:r w:rsidRPr="00FC7386">
              <w:rPr>
                <w:sz w:val="18"/>
                <w:szCs w:val="18"/>
              </w:rPr>
              <w:t>186 493,2</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88 000,0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98 493,2</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местный бюджет</w:t>
            </w:r>
          </w:p>
        </w:tc>
        <w:tc>
          <w:tcPr>
            <w:tcW w:w="450" w:type="pct"/>
            <w:shd w:val="clear" w:color="auto" w:fill="auto"/>
            <w:noWrap/>
            <w:hideMark/>
          </w:tcPr>
          <w:p w:rsidR="00FC7386" w:rsidRPr="00FC7386" w:rsidRDefault="00FC7386" w:rsidP="00FC7386">
            <w:pPr>
              <w:jc w:val="center"/>
              <w:rPr>
                <w:sz w:val="18"/>
                <w:szCs w:val="18"/>
              </w:rPr>
            </w:pPr>
            <w:r w:rsidRPr="00FC7386">
              <w:rPr>
                <w:sz w:val="18"/>
                <w:szCs w:val="18"/>
              </w:rPr>
              <w:t>46 623,4</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22 000,0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24 623,4</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r w:rsidR="00FC7386" w:rsidRPr="00FC7386" w:rsidTr="00FC7386">
        <w:trPr>
          <w:trHeight w:val="68"/>
        </w:trPr>
        <w:tc>
          <w:tcPr>
            <w:tcW w:w="1415" w:type="pct"/>
            <w:gridSpan w:val="2"/>
            <w:vMerge/>
            <w:shd w:val="clear" w:color="auto" w:fill="auto"/>
            <w:hideMark/>
          </w:tcPr>
          <w:p w:rsidR="00FC7386" w:rsidRPr="00FC7386" w:rsidRDefault="00FC7386" w:rsidP="00FC7386">
            <w:pPr>
              <w:rPr>
                <w:bCs/>
                <w:sz w:val="18"/>
                <w:szCs w:val="18"/>
              </w:rPr>
            </w:pPr>
          </w:p>
        </w:tc>
        <w:tc>
          <w:tcPr>
            <w:tcW w:w="643" w:type="pct"/>
            <w:gridSpan w:val="2"/>
            <w:vMerge/>
            <w:shd w:val="clear" w:color="auto" w:fill="auto"/>
            <w:hideMark/>
          </w:tcPr>
          <w:p w:rsidR="00FC7386" w:rsidRPr="00FC7386" w:rsidRDefault="00FC7386" w:rsidP="00FC7386">
            <w:pPr>
              <w:rPr>
                <w:bCs/>
                <w:sz w:val="18"/>
                <w:szCs w:val="18"/>
              </w:rPr>
            </w:pPr>
          </w:p>
        </w:tc>
        <w:tc>
          <w:tcPr>
            <w:tcW w:w="825" w:type="pct"/>
            <w:shd w:val="clear" w:color="auto" w:fill="auto"/>
            <w:hideMark/>
          </w:tcPr>
          <w:p w:rsidR="00FC7386" w:rsidRPr="00FC7386" w:rsidRDefault="00FC7386" w:rsidP="00FC7386">
            <w:pPr>
              <w:rPr>
                <w:sz w:val="18"/>
                <w:szCs w:val="18"/>
              </w:rPr>
            </w:pPr>
            <w:r w:rsidRPr="00FC7386">
              <w:rPr>
                <w:sz w:val="18"/>
                <w:szCs w:val="18"/>
              </w:rPr>
              <w:t>иные источники финансирования</w:t>
            </w:r>
          </w:p>
        </w:tc>
        <w:tc>
          <w:tcPr>
            <w:tcW w:w="45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75"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90"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413" w:type="pct"/>
            <w:shd w:val="clear" w:color="auto" w:fill="auto"/>
            <w:noWrap/>
            <w:hideMark/>
          </w:tcPr>
          <w:p w:rsidR="00FC7386" w:rsidRPr="00FC7386" w:rsidRDefault="00FC7386" w:rsidP="00FC7386">
            <w:pPr>
              <w:jc w:val="center"/>
              <w:rPr>
                <w:sz w:val="18"/>
                <w:szCs w:val="18"/>
              </w:rPr>
            </w:pPr>
            <w:r w:rsidRPr="00FC7386">
              <w:rPr>
                <w:sz w:val="18"/>
                <w:szCs w:val="18"/>
              </w:rPr>
              <w:t>0,0</w:t>
            </w:r>
          </w:p>
        </w:tc>
        <w:tc>
          <w:tcPr>
            <w:tcW w:w="389" w:type="pct"/>
            <w:shd w:val="clear" w:color="auto" w:fill="auto"/>
            <w:noWrap/>
            <w:hideMark/>
          </w:tcPr>
          <w:p w:rsidR="00FC7386" w:rsidRPr="00FC7386" w:rsidRDefault="00FC7386" w:rsidP="00FC7386">
            <w:pPr>
              <w:jc w:val="center"/>
              <w:rPr>
                <w:sz w:val="18"/>
                <w:szCs w:val="18"/>
              </w:rPr>
            </w:pPr>
            <w:r w:rsidRPr="00FC7386">
              <w:rPr>
                <w:sz w:val="18"/>
                <w:szCs w:val="18"/>
              </w:rPr>
              <w:t>0,0</w:t>
            </w:r>
          </w:p>
        </w:tc>
      </w:tr>
    </w:tbl>
    <w:p w:rsidR="00A37E2D" w:rsidRDefault="00A37E2D" w:rsidP="00D27205">
      <w:pPr>
        <w:ind w:left="10206"/>
        <w:jc w:val="both"/>
        <w:rPr>
          <w:color w:val="000000"/>
        </w:rPr>
      </w:pPr>
    </w:p>
    <w:p w:rsidR="00FC7386" w:rsidRPr="00553AF4" w:rsidRDefault="00FC7386" w:rsidP="00D27205">
      <w:pPr>
        <w:ind w:left="10206"/>
        <w:jc w:val="both"/>
        <w:rPr>
          <w:color w:val="000000"/>
        </w:rPr>
      </w:pPr>
      <w:r w:rsidRPr="00553AF4">
        <w:rPr>
          <w:color w:val="000000"/>
        </w:rPr>
        <w:lastRenderedPageBreak/>
        <w:t>Таблица 2</w:t>
      </w:r>
    </w:p>
    <w:p w:rsidR="00FC7386" w:rsidRPr="00553AF4" w:rsidRDefault="00FC7386" w:rsidP="00FC7386">
      <w:pPr>
        <w:rPr>
          <w:color w:val="000000"/>
        </w:rPr>
      </w:pPr>
    </w:p>
    <w:p w:rsidR="00FC7386" w:rsidRPr="00553AF4" w:rsidRDefault="00FC7386" w:rsidP="00FC7386">
      <w:pPr>
        <w:jc w:val="center"/>
        <w:rPr>
          <w:color w:val="000000"/>
        </w:rPr>
      </w:pPr>
      <w:r w:rsidRPr="00553AF4">
        <w:rPr>
          <w:bCs/>
        </w:rPr>
        <w:t>Перечень структурных элементов (основных мероприятий) муниципальной программы</w:t>
      </w:r>
    </w:p>
    <w:p w:rsidR="00FC7386" w:rsidRPr="00553AF4" w:rsidRDefault="00FC7386" w:rsidP="00FC7386">
      <w:pPr>
        <w:jc w:val="righ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592"/>
        <w:gridCol w:w="3704"/>
        <w:gridCol w:w="6502"/>
      </w:tblGrid>
      <w:tr w:rsidR="00FC7386" w:rsidRPr="0029414D" w:rsidTr="00D27205">
        <w:trPr>
          <w:trHeight w:val="276"/>
        </w:trPr>
        <w:tc>
          <w:tcPr>
            <w:tcW w:w="422" w:type="pct"/>
            <w:vMerge w:val="restart"/>
            <w:shd w:val="clear" w:color="auto" w:fill="auto"/>
            <w:hideMark/>
          </w:tcPr>
          <w:p w:rsidR="00FC7386" w:rsidRPr="0029414D" w:rsidRDefault="00FC7386" w:rsidP="00FC7386">
            <w:pPr>
              <w:jc w:val="center"/>
              <w:rPr>
                <w:bCs/>
                <w:sz w:val="18"/>
                <w:szCs w:val="18"/>
              </w:rPr>
            </w:pPr>
            <w:r w:rsidRPr="0029414D">
              <w:rPr>
                <w:bCs/>
                <w:sz w:val="18"/>
                <w:szCs w:val="18"/>
              </w:rPr>
              <w:t>№                         структурного элемента (основного мероприятия)</w:t>
            </w:r>
          </w:p>
        </w:tc>
        <w:tc>
          <w:tcPr>
            <w:tcW w:w="1192" w:type="pct"/>
            <w:vMerge w:val="restart"/>
            <w:shd w:val="clear" w:color="auto" w:fill="auto"/>
            <w:hideMark/>
          </w:tcPr>
          <w:p w:rsidR="00FC7386" w:rsidRPr="0029414D" w:rsidRDefault="00FC7386" w:rsidP="00FC7386">
            <w:pPr>
              <w:jc w:val="center"/>
              <w:rPr>
                <w:bCs/>
                <w:sz w:val="18"/>
                <w:szCs w:val="18"/>
              </w:rPr>
            </w:pPr>
            <w:r w:rsidRPr="0029414D">
              <w:rPr>
                <w:bCs/>
                <w:sz w:val="18"/>
                <w:szCs w:val="18"/>
              </w:rPr>
              <w:t xml:space="preserve">Наименование структурного элемента (основного мероприятия)  </w:t>
            </w:r>
          </w:p>
        </w:tc>
        <w:tc>
          <w:tcPr>
            <w:tcW w:w="1229" w:type="pct"/>
            <w:vMerge w:val="restart"/>
            <w:shd w:val="clear" w:color="auto" w:fill="auto"/>
            <w:hideMark/>
          </w:tcPr>
          <w:p w:rsidR="00FC7386" w:rsidRPr="0029414D" w:rsidRDefault="00FC7386" w:rsidP="00FC7386">
            <w:pPr>
              <w:jc w:val="center"/>
              <w:rPr>
                <w:bCs/>
                <w:sz w:val="18"/>
                <w:szCs w:val="18"/>
              </w:rPr>
            </w:pPr>
            <w:r w:rsidRPr="0029414D">
              <w:rPr>
                <w:bCs/>
                <w:sz w:val="18"/>
                <w:szCs w:val="18"/>
              </w:rPr>
              <w:t>Направление расход</w:t>
            </w:r>
            <w:r w:rsidR="00D27205">
              <w:rPr>
                <w:bCs/>
                <w:sz w:val="18"/>
                <w:szCs w:val="18"/>
              </w:rPr>
              <w:t xml:space="preserve">ов структурного элемента </w:t>
            </w:r>
            <w:r w:rsidRPr="0029414D">
              <w:rPr>
                <w:bCs/>
                <w:sz w:val="18"/>
                <w:szCs w:val="18"/>
              </w:rPr>
              <w:t>(основного мероприятия)</w:t>
            </w:r>
          </w:p>
        </w:tc>
        <w:tc>
          <w:tcPr>
            <w:tcW w:w="2157" w:type="pct"/>
            <w:vMerge w:val="restart"/>
            <w:shd w:val="clear" w:color="auto" w:fill="auto"/>
            <w:hideMark/>
          </w:tcPr>
          <w:p w:rsidR="00FC7386" w:rsidRPr="0029414D" w:rsidRDefault="00FC7386" w:rsidP="00FC7386">
            <w:pPr>
              <w:jc w:val="center"/>
              <w:rPr>
                <w:bCs/>
                <w:sz w:val="18"/>
                <w:szCs w:val="18"/>
              </w:rPr>
            </w:pPr>
            <w:r w:rsidRPr="0029414D">
              <w:rPr>
                <w:bCs/>
                <w:sz w:val="18"/>
                <w:szCs w:val="18"/>
              </w:rPr>
              <w:t>Наимен</w:t>
            </w:r>
            <w:r w:rsidR="00CC449A">
              <w:rPr>
                <w:bCs/>
                <w:sz w:val="18"/>
                <w:szCs w:val="18"/>
              </w:rPr>
              <w:t>ование порядка</w:t>
            </w:r>
            <w:r w:rsidRPr="0029414D">
              <w:rPr>
                <w:bCs/>
                <w:sz w:val="18"/>
                <w:szCs w:val="18"/>
              </w:rPr>
              <w:t>, реквизиты нормативного правового акта (при наличии)</w:t>
            </w:r>
          </w:p>
        </w:tc>
      </w:tr>
      <w:tr w:rsidR="00FC7386" w:rsidRPr="0029414D" w:rsidTr="00D27205">
        <w:trPr>
          <w:trHeight w:val="276"/>
        </w:trPr>
        <w:tc>
          <w:tcPr>
            <w:tcW w:w="422" w:type="pct"/>
            <w:vMerge/>
            <w:shd w:val="clear" w:color="auto" w:fill="auto"/>
            <w:hideMark/>
          </w:tcPr>
          <w:p w:rsidR="00FC7386" w:rsidRPr="0029414D" w:rsidRDefault="00FC7386" w:rsidP="00FC7386">
            <w:pPr>
              <w:rPr>
                <w:bCs/>
                <w:sz w:val="18"/>
                <w:szCs w:val="18"/>
              </w:rPr>
            </w:pPr>
          </w:p>
        </w:tc>
        <w:tc>
          <w:tcPr>
            <w:tcW w:w="1192" w:type="pct"/>
            <w:vMerge/>
            <w:shd w:val="clear" w:color="auto" w:fill="auto"/>
            <w:hideMark/>
          </w:tcPr>
          <w:p w:rsidR="00FC7386" w:rsidRPr="0029414D" w:rsidRDefault="00FC7386" w:rsidP="00FC7386">
            <w:pPr>
              <w:rPr>
                <w:bCs/>
                <w:sz w:val="18"/>
                <w:szCs w:val="18"/>
              </w:rPr>
            </w:pPr>
          </w:p>
        </w:tc>
        <w:tc>
          <w:tcPr>
            <w:tcW w:w="1229" w:type="pct"/>
            <w:vMerge/>
            <w:shd w:val="clear" w:color="auto" w:fill="auto"/>
            <w:hideMark/>
          </w:tcPr>
          <w:p w:rsidR="00FC7386" w:rsidRPr="0029414D" w:rsidRDefault="00FC7386" w:rsidP="00FC7386">
            <w:pPr>
              <w:rPr>
                <w:bCs/>
                <w:sz w:val="18"/>
                <w:szCs w:val="18"/>
              </w:rPr>
            </w:pPr>
          </w:p>
        </w:tc>
        <w:tc>
          <w:tcPr>
            <w:tcW w:w="2157" w:type="pct"/>
            <w:vMerge/>
            <w:shd w:val="clear" w:color="auto" w:fill="auto"/>
            <w:hideMark/>
          </w:tcPr>
          <w:p w:rsidR="00FC7386" w:rsidRPr="0029414D" w:rsidRDefault="00FC7386" w:rsidP="00FC7386">
            <w:pPr>
              <w:rPr>
                <w:bCs/>
                <w:sz w:val="18"/>
                <w:szCs w:val="18"/>
              </w:rPr>
            </w:pPr>
          </w:p>
        </w:tc>
      </w:tr>
      <w:tr w:rsidR="00FC7386" w:rsidRPr="0029414D" w:rsidTr="00D27205">
        <w:trPr>
          <w:trHeight w:val="276"/>
        </w:trPr>
        <w:tc>
          <w:tcPr>
            <w:tcW w:w="422" w:type="pct"/>
            <w:vMerge/>
            <w:shd w:val="clear" w:color="auto" w:fill="auto"/>
            <w:hideMark/>
          </w:tcPr>
          <w:p w:rsidR="00FC7386" w:rsidRPr="0029414D" w:rsidRDefault="00FC7386" w:rsidP="00FC7386">
            <w:pPr>
              <w:rPr>
                <w:bCs/>
                <w:sz w:val="18"/>
                <w:szCs w:val="18"/>
              </w:rPr>
            </w:pPr>
          </w:p>
        </w:tc>
        <w:tc>
          <w:tcPr>
            <w:tcW w:w="1192" w:type="pct"/>
            <w:vMerge/>
            <w:shd w:val="clear" w:color="auto" w:fill="auto"/>
            <w:hideMark/>
          </w:tcPr>
          <w:p w:rsidR="00FC7386" w:rsidRPr="0029414D" w:rsidRDefault="00FC7386" w:rsidP="00FC7386">
            <w:pPr>
              <w:rPr>
                <w:bCs/>
                <w:sz w:val="18"/>
                <w:szCs w:val="18"/>
              </w:rPr>
            </w:pPr>
          </w:p>
        </w:tc>
        <w:tc>
          <w:tcPr>
            <w:tcW w:w="1229" w:type="pct"/>
            <w:vMerge/>
            <w:shd w:val="clear" w:color="auto" w:fill="auto"/>
            <w:hideMark/>
          </w:tcPr>
          <w:p w:rsidR="00FC7386" w:rsidRPr="0029414D" w:rsidRDefault="00FC7386" w:rsidP="00FC7386">
            <w:pPr>
              <w:rPr>
                <w:bCs/>
                <w:sz w:val="18"/>
                <w:szCs w:val="18"/>
              </w:rPr>
            </w:pPr>
          </w:p>
        </w:tc>
        <w:tc>
          <w:tcPr>
            <w:tcW w:w="2157" w:type="pct"/>
            <w:vMerge/>
            <w:shd w:val="clear" w:color="auto" w:fill="auto"/>
            <w:hideMark/>
          </w:tcPr>
          <w:p w:rsidR="00FC7386" w:rsidRPr="0029414D" w:rsidRDefault="00FC7386" w:rsidP="00FC7386">
            <w:pPr>
              <w:rPr>
                <w:bCs/>
                <w:sz w:val="18"/>
                <w:szCs w:val="18"/>
              </w:rPr>
            </w:pPr>
          </w:p>
        </w:tc>
      </w:tr>
      <w:tr w:rsidR="00FC7386" w:rsidRPr="0029414D" w:rsidTr="00D27205">
        <w:trPr>
          <w:trHeight w:val="276"/>
        </w:trPr>
        <w:tc>
          <w:tcPr>
            <w:tcW w:w="422" w:type="pct"/>
            <w:vMerge/>
            <w:shd w:val="clear" w:color="auto" w:fill="auto"/>
            <w:hideMark/>
          </w:tcPr>
          <w:p w:rsidR="00FC7386" w:rsidRPr="0029414D" w:rsidRDefault="00FC7386" w:rsidP="00FC7386">
            <w:pPr>
              <w:rPr>
                <w:bCs/>
                <w:sz w:val="18"/>
                <w:szCs w:val="18"/>
              </w:rPr>
            </w:pPr>
          </w:p>
        </w:tc>
        <w:tc>
          <w:tcPr>
            <w:tcW w:w="1192" w:type="pct"/>
            <w:vMerge/>
            <w:shd w:val="clear" w:color="auto" w:fill="auto"/>
            <w:hideMark/>
          </w:tcPr>
          <w:p w:rsidR="00FC7386" w:rsidRPr="0029414D" w:rsidRDefault="00FC7386" w:rsidP="00FC7386">
            <w:pPr>
              <w:rPr>
                <w:bCs/>
                <w:sz w:val="18"/>
                <w:szCs w:val="18"/>
              </w:rPr>
            </w:pPr>
          </w:p>
        </w:tc>
        <w:tc>
          <w:tcPr>
            <w:tcW w:w="1229" w:type="pct"/>
            <w:vMerge/>
            <w:shd w:val="clear" w:color="auto" w:fill="auto"/>
            <w:hideMark/>
          </w:tcPr>
          <w:p w:rsidR="00FC7386" w:rsidRPr="0029414D" w:rsidRDefault="00FC7386" w:rsidP="00FC7386">
            <w:pPr>
              <w:rPr>
                <w:bCs/>
                <w:sz w:val="18"/>
                <w:szCs w:val="18"/>
              </w:rPr>
            </w:pPr>
          </w:p>
        </w:tc>
        <w:tc>
          <w:tcPr>
            <w:tcW w:w="2157" w:type="pct"/>
            <w:vMerge/>
            <w:shd w:val="clear" w:color="auto" w:fill="auto"/>
            <w:hideMark/>
          </w:tcPr>
          <w:p w:rsidR="00FC7386" w:rsidRPr="0029414D" w:rsidRDefault="00FC7386" w:rsidP="00FC7386">
            <w:pPr>
              <w:rPr>
                <w:bCs/>
                <w:sz w:val="18"/>
                <w:szCs w:val="18"/>
              </w:rPr>
            </w:pPr>
          </w:p>
        </w:tc>
      </w:tr>
      <w:tr w:rsidR="00FC7386" w:rsidRPr="0029414D" w:rsidTr="00D27205">
        <w:trPr>
          <w:trHeight w:val="68"/>
        </w:trPr>
        <w:tc>
          <w:tcPr>
            <w:tcW w:w="422" w:type="pct"/>
            <w:shd w:val="clear" w:color="auto" w:fill="auto"/>
            <w:hideMark/>
          </w:tcPr>
          <w:p w:rsidR="00FC7386" w:rsidRPr="0029414D" w:rsidRDefault="00FC7386" w:rsidP="00FC7386">
            <w:pPr>
              <w:jc w:val="center"/>
              <w:rPr>
                <w:bCs/>
                <w:sz w:val="18"/>
                <w:szCs w:val="18"/>
              </w:rPr>
            </w:pPr>
            <w:r w:rsidRPr="0029414D">
              <w:rPr>
                <w:bCs/>
                <w:sz w:val="18"/>
                <w:szCs w:val="18"/>
              </w:rPr>
              <w:t>1</w:t>
            </w:r>
          </w:p>
        </w:tc>
        <w:tc>
          <w:tcPr>
            <w:tcW w:w="1192" w:type="pct"/>
            <w:shd w:val="clear" w:color="auto" w:fill="auto"/>
            <w:hideMark/>
          </w:tcPr>
          <w:p w:rsidR="00FC7386" w:rsidRPr="0029414D" w:rsidRDefault="00FC7386" w:rsidP="00FC7386">
            <w:pPr>
              <w:jc w:val="center"/>
              <w:rPr>
                <w:bCs/>
                <w:sz w:val="18"/>
                <w:szCs w:val="18"/>
              </w:rPr>
            </w:pPr>
            <w:r w:rsidRPr="0029414D">
              <w:rPr>
                <w:bCs/>
                <w:sz w:val="18"/>
                <w:szCs w:val="18"/>
              </w:rPr>
              <w:t>2</w:t>
            </w:r>
          </w:p>
        </w:tc>
        <w:tc>
          <w:tcPr>
            <w:tcW w:w="1229" w:type="pct"/>
            <w:shd w:val="clear" w:color="auto" w:fill="auto"/>
            <w:hideMark/>
          </w:tcPr>
          <w:p w:rsidR="00FC7386" w:rsidRPr="0029414D" w:rsidRDefault="00FC7386" w:rsidP="00FC7386">
            <w:pPr>
              <w:jc w:val="center"/>
              <w:rPr>
                <w:bCs/>
                <w:sz w:val="18"/>
                <w:szCs w:val="18"/>
              </w:rPr>
            </w:pPr>
            <w:r w:rsidRPr="0029414D">
              <w:rPr>
                <w:bCs/>
                <w:sz w:val="18"/>
                <w:szCs w:val="18"/>
              </w:rPr>
              <w:t>3</w:t>
            </w:r>
          </w:p>
        </w:tc>
        <w:tc>
          <w:tcPr>
            <w:tcW w:w="2157" w:type="pct"/>
            <w:shd w:val="clear" w:color="auto" w:fill="auto"/>
            <w:hideMark/>
          </w:tcPr>
          <w:p w:rsidR="00FC7386" w:rsidRPr="0029414D" w:rsidRDefault="00FC7386" w:rsidP="00FC7386">
            <w:pPr>
              <w:jc w:val="center"/>
              <w:rPr>
                <w:bCs/>
                <w:sz w:val="18"/>
                <w:szCs w:val="18"/>
              </w:rPr>
            </w:pPr>
            <w:r w:rsidRPr="0029414D">
              <w:rPr>
                <w:bCs/>
                <w:sz w:val="18"/>
                <w:szCs w:val="18"/>
              </w:rPr>
              <w:t>4</w:t>
            </w:r>
          </w:p>
        </w:tc>
      </w:tr>
      <w:tr w:rsidR="00FC7386" w:rsidRPr="0029414D" w:rsidTr="00FC7386">
        <w:trPr>
          <w:trHeight w:val="68"/>
        </w:trPr>
        <w:tc>
          <w:tcPr>
            <w:tcW w:w="5000" w:type="pct"/>
            <w:gridSpan w:val="4"/>
            <w:shd w:val="clear" w:color="auto" w:fill="auto"/>
            <w:hideMark/>
          </w:tcPr>
          <w:p w:rsidR="00FC7386" w:rsidRPr="0029414D" w:rsidRDefault="00FC7386" w:rsidP="00FC7386">
            <w:pPr>
              <w:jc w:val="center"/>
              <w:rPr>
                <w:bCs/>
                <w:sz w:val="18"/>
                <w:szCs w:val="18"/>
              </w:rPr>
            </w:pPr>
            <w:r w:rsidRPr="0029414D">
              <w:rPr>
                <w:bCs/>
                <w:sz w:val="18"/>
                <w:szCs w:val="18"/>
              </w:rPr>
              <w:t>Подпрограмма 1. «Создание условий для обеспечения качественными  коммунальными услугами»</w:t>
            </w:r>
            <w:r w:rsidRPr="0029414D">
              <w:rPr>
                <w:sz w:val="18"/>
                <w:szCs w:val="18"/>
              </w:rPr>
              <w:t xml:space="preserve"> </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1.1.</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«Капитальные вложения в объекты муниципальной собственности»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Расходы на капитальные вложения в объекты муниципальной собственности</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1.2.</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Основное мероприятие</w:t>
            </w:r>
          </w:p>
          <w:p w:rsidR="00FC7386" w:rsidRPr="0029414D" w:rsidRDefault="00FC7386" w:rsidP="00FC7386">
            <w:pPr>
              <w:jc w:val="center"/>
              <w:rPr>
                <w:sz w:val="18"/>
                <w:szCs w:val="18"/>
              </w:rPr>
            </w:pPr>
            <w:r w:rsidRPr="0029414D">
              <w:rPr>
                <w:sz w:val="18"/>
                <w:szCs w:val="18"/>
              </w:rPr>
              <w:t xml:space="preserve">«Капитальный ремонт </w:t>
            </w:r>
          </w:p>
          <w:p w:rsidR="00FC7386" w:rsidRPr="0029414D" w:rsidRDefault="00FC7386" w:rsidP="00FC7386">
            <w:pPr>
              <w:jc w:val="center"/>
              <w:rPr>
                <w:sz w:val="18"/>
                <w:szCs w:val="18"/>
              </w:rPr>
            </w:pPr>
            <w:r w:rsidRPr="0029414D">
              <w:rPr>
                <w:sz w:val="18"/>
                <w:szCs w:val="18"/>
              </w:rPr>
              <w:t xml:space="preserve">(с заменой)  систем теплоснабжения, водоснабжения и водоотведения»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Проведение капитального  ремонта (с заменой)  систем теплоснабжения, водоснабжения и водоотведения</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1.3.</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Предоставление субсидии в целях возмещения недополученных доходов и (или) финансового обеспечения (возмещения) затрат организациям, в связи с производством (реализацией) тепловой энергии и оказанием услуг теплоснабжения на территории Кондинского района</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Постановление администрации Кондинского района </w:t>
            </w:r>
          </w:p>
          <w:p w:rsidR="00FC7386" w:rsidRPr="0029414D" w:rsidRDefault="00FC7386" w:rsidP="00FC7386">
            <w:pPr>
              <w:jc w:val="center"/>
              <w:rPr>
                <w:sz w:val="18"/>
                <w:szCs w:val="18"/>
              </w:rPr>
            </w:pPr>
            <w:r w:rsidRPr="0029414D">
              <w:rPr>
                <w:sz w:val="18"/>
                <w:szCs w:val="18"/>
              </w:rPr>
              <w:t>от 11 августа 2014 года № 1625 «Об утверждении Порядка предоставления субсидий в целях возмещения недополученных доходов и (или) финансового обеспечения (возмещения) затрат организациям, в связи с производством (реализацией) тепловой энергии и оказанием услуг теплоснабжения на территории Кондинского района»</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1.4.</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r w:rsidRPr="0029414D">
              <w:rPr>
                <w:color w:val="00CCFF"/>
                <w:sz w:val="18"/>
                <w:szCs w:val="18"/>
              </w:rPr>
              <w:t xml:space="preserve"> </w:t>
            </w:r>
            <w:r w:rsidRPr="0029414D">
              <w:rPr>
                <w:sz w:val="18"/>
                <w:szCs w:val="18"/>
              </w:rPr>
              <w:t xml:space="preserve">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Предоставление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Постановление администрации Кондинского района </w:t>
            </w:r>
          </w:p>
          <w:p w:rsidR="00FC7386" w:rsidRPr="0029414D" w:rsidRDefault="00FC7386" w:rsidP="00FC7386">
            <w:pPr>
              <w:jc w:val="center"/>
              <w:rPr>
                <w:sz w:val="18"/>
                <w:szCs w:val="18"/>
              </w:rPr>
            </w:pPr>
            <w:r w:rsidRPr="0029414D">
              <w:rPr>
                <w:sz w:val="18"/>
                <w:szCs w:val="18"/>
              </w:rPr>
              <w:t>от 05 марта 2014 года № 439 «Об утверждении Порядка предоставления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1.5.</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«Расходы на формирование резерва материально-технических ресурсов (запасов) для предупреждения, ликвидации чрезвычайных ситуаций»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Расходы на формирование резерва материальных ресурсов (запасов) для ликвидации аварий, чрезвычайных ситуаций на объектах жилищно-коммунального хозяйства и обеспечения бесперебойной работы объектов жилищно-коммунального хозяйства</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 xml:space="preserve">«О контрактной системе в сфере закупок товаров, работ, услуг для обеспечения государственных и муниципальных нужд»; постановление администрации Кондинского района от 01 августа 2013 года № 1642 </w:t>
            </w:r>
          </w:p>
          <w:p w:rsidR="00FC7386" w:rsidRPr="0029414D" w:rsidRDefault="00FC7386" w:rsidP="00FC7386">
            <w:pPr>
              <w:jc w:val="center"/>
              <w:rPr>
                <w:sz w:val="18"/>
                <w:szCs w:val="18"/>
              </w:rPr>
            </w:pPr>
            <w:r w:rsidRPr="0029414D">
              <w:rPr>
                <w:sz w:val="18"/>
                <w:szCs w:val="18"/>
              </w:rPr>
              <w:t xml:space="preserve">«О создании резерва материальных ресурсов (запасов) муниципального образования Кондинский район» </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1.6.</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«Установка и монтаж </w:t>
            </w:r>
            <w:proofErr w:type="spellStart"/>
            <w:r w:rsidRPr="0029414D">
              <w:rPr>
                <w:sz w:val="18"/>
                <w:szCs w:val="18"/>
              </w:rPr>
              <w:t>блочно</w:t>
            </w:r>
            <w:proofErr w:type="spellEnd"/>
            <w:r w:rsidRPr="0029414D">
              <w:rPr>
                <w:sz w:val="18"/>
                <w:szCs w:val="18"/>
              </w:rPr>
              <w:t xml:space="preserve">-модульных котельных установок, локальных водоочистных сооружений, локальных сооружений водоотведения»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 xml:space="preserve">Расходы на установку и монтаж </w:t>
            </w:r>
            <w:proofErr w:type="spellStart"/>
            <w:r w:rsidRPr="0029414D">
              <w:rPr>
                <w:sz w:val="18"/>
                <w:szCs w:val="18"/>
              </w:rPr>
              <w:t>блочно</w:t>
            </w:r>
            <w:proofErr w:type="spellEnd"/>
            <w:r w:rsidRPr="0029414D">
              <w:rPr>
                <w:sz w:val="18"/>
                <w:szCs w:val="18"/>
              </w:rPr>
              <w:t xml:space="preserve">-модульных котельных установок, локальных водоочистных сооружений, локальных сооружений водоотведения </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D27205">
        <w:trPr>
          <w:trHeight w:val="68"/>
        </w:trPr>
        <w:tc>
          <w:tcPr>
            <w:tcW w:w="422" w:type="pct"/>
            <w:shd w:val="clear" w:color="auto" w:fill="auto"/>
          </w:tcPr>
          <w:p w:rsidR="00FC7386" w:rsidRPr="0029414D" w:rsidRDefault="00FC7386" w:rsidP="00FC7386">
            <w:pPr>
              <w:jc w:val="center"/>
              <w:rPr>
                <w:sz w:val="18"/>
                <w:szCs w:val="18"/>
              </w:rPr>
            </w:pPr>
            <w:r w:rsidRPr="0029414D">
              <w:rPr>
                <w:sz w:val="18"/>
                <w:szCs w:val="18"/>
              </w:rPr>
              <w:lastRenderedPageBreak/>
              <w:t>1.7.</w:t>
            </w:r>
          </w:p>
        </w:tc>
        <w:tc>
          <w:tcPr>
            <w:tcW w:w="1192" w:type="pct"/>
            <w:shd w:val="clear" w:color="auto" w:fill="auto"/>
          </w:tcPr>
          <w:p w:rsidR="00FC7386" w:rsidRPr="0029414D" w:rsidRDefault="00FC7386" w:rsidP="00FC7386">
            <w:pPr>
              <w:jc w:val="center"/>
              <w:rPr>
                <w:sz w:val="18"/>
                <w:szCs w:val="18"/>
              </w:rPr>
            </w:pPr>
            <w:r w:rsidRPr="0029414D">
              <w:rPr>
                <w:sz w:val="18"/>
                <w:szCs w:val="18"/>
              </w:rPr>
              <w:t xml:space="preserve">Основное мероприятие «Разработка проектно-сметной документации» </w:t>
            </w:r>
          </w:p>
        </w:tc>
        <w:tc>
          <w:tcPr>
            <w:tcW w:w="1229" w:type="pct"/>
            <w:shd w:val="clear" w:color="auto" w:fill="auto"/>
          </w:tcPr>
          <w:p w:rsidR="00FC7386" w:rsidRPr="0029414D" w:rsidRDefault="00FC7386" w:rsidP="00FC7386">
            <w:pPr>
              <w:jc w:val="center"/>
              <w:rPr>
                <w:sz w:val="18"/>
                <w:szCs w:val="18"/>
              </w:rPr>
            </w:pPr>
            <w:r w:rsidRPr="0029414D">
              <w:rPr>
                <w:sz w:val="18"/>
                <w:szCs w:val="18"/>
              </w:rPr>
              <w:t xml:space="preserve">Выполнение работ по разработке проектно-сметной документации, с целью проведения работ по капитальному ремонту объектов и систем теплоснабжения, водоснабжения и водоотведения, включенных </w:t>
            </w:r>
          </w:p>
          <w:p w:rsidR="00FC7386" w:rsidRPr="0029414D" w:rsidRDefault="00FC7386" w:rsidP="00FC7386">
            <w:pPr>
              <w:jc w:val="center"/>
              <w:rPr>
                <w:sz w:val="18"/>
                <w:szCs w:val="18"/>
              </w:rPr>
            </w:pPr>
            <w:r w:rsidRPr="0029414D">
              <w:rPr>
                <w:sz w:val="18"/>
                <w:szCs w:val="18"/>
              </w:rPr>
              <w:t xml:space="preserve">в План мероприятий </w:t>
            </w:r>
          </w:p>
          <w:p w:rsidR="00FC7386" w:rsidRPr="0029414D" w:rsidRDefault="00FC7386" w:rsidP="00FC7386">
            <w:pPr>
              <w:jc w:val="center"/>
              <w:rPr>
                <w:sz w:val="18"/>
                <w:szCs w:val="18"/>
              </w:rPr>
            </w:pPr>
            <w:r w:rsidRPr="0029414D">
              <w:rPr>
                <w:sz w:val="18"/>
                <w:szCs w:val="18"/>
              </w:rPr>
              <w:t>по подготовке к осенне-зимнему периоду</w:t>
            </w:r>
          </w:p>
        </w:tc>
        <w:tc>
          <w:tcPr>
            <w:tcW w:w="2157" w:type="pct"/>
            <w:shd w:val="clear" w:color="auto" w:fill="auto"/>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1.8.</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«Организация деятельности Управления жилищно-коммунального хозяйства»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Расходы на заработную плату, налоги (сборы), оргтехнику, канцелярию, содержание здания, мебель, оплату коммунальных и прочих услуг сторонних организаций</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Решение Думы Кондинского района от 21 апреля </w:t>
            </w:r>
          </w:p>
          <w:p w:rsidR="00FC7386" w:rsidRPr="0029414D" w:rsidRDefault="00FC7386" w:rsidP="00FC7386">
            <w:pPr>
              <w:jc w:val="center"/>
              <w:rPr>
                <w:sz w:val="18"/>
                <w:szCs w:val="18"/>
              </w:rPr>
            </w:pPr>
            <w:r w:rsidRPr="0029414D">
              <w:rPr>
                <w:sz w:val="18"/>
                <w:szCs w:val="18"/>
              </w:rPr>
              <w:t xml:space="preserve">2011 года № 81 «Об утверждении Положения </w:t>
            </w:r>
          </w:p>
          <w:p w:rsidR="00FC7386" w:rsidRPr="0029414D" w:rsidRDefault="00FC7386" w:rsidP="00FC7386">
            <w:pPr>
              <w:jc w:val="center"/>
              <w:rPr>
                <w:sz w:val="18"/>
                <w:szCs w:val="18"/>
              </w:rPr>
            </w:pPr>
            <w:r w:rsidRPr="0029414D">
              <w:rPr>
                <w:sz w:val="18"/>
                <w:szCs w:val="18"/>
              </w:rPr>
              <w:t xml:space="preserve">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p>
          <w:p w:rsidR="00FC7386" w:rsidRPr="0029414D" w:rsidRDefault="00FC7386" w:rsidP="00FC7386">
            <w:pPr>
              <w:jc w:val="center"/>
              <w:rPr>
                <w:sz w:val="18"/>
                <w:szCs w:val="18"/>
              </w:rPr>
            </w:pPr>
            <w:r w:rsidRPr="0029414D">
              <w:rPr>
                <w:sz w:val="18"/>
                <w:szCs w:val="18"/>
              </w:rPr>
              <w:t>Кондинского района»</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1.9.</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«Приобретение объектов жилищно-коммунального хозяйства»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 xml:space="preserve">Расходы на приобретение объектов жилищно-коммунального хозяйства, </w:t>
            </w:r>
          </w:p>
          <w:p w:rsidR="00FC7386" w:rsidRPr="0029414D" w:rsidRDefault="00FC7386" w:rsidP="00FC7386">
            <w:pPr>
              <w:jc w:val="center"/>
              <w:rPr>
                <w:sz w:val="18"/>
                <w:szCs w:val="18"/>
              </w:rPr>
            </w:pPr>
            <w:r w:rsidRPr="0029414D">
              <w:rPr>
                <w:sz w:val="18"/>
                <w:szCs w:val="18"/>
              </w:rPr>
              <w:t>с целью обеспечения качественными коммунальными услугами</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 xml:space="preserve">«О контрактной системе в сфере закупок товаров, работ, услуг для обеспечения государственных и муниципальных нужд»; постановление администрации Кондинского района от 07 июня 2018 года № 1066 </w:t>
            </w:r>
          </w:p>
          <w:p w:rsidR="00FC7386" w:rsidRPr="0029414D" w:rsidRDefault="00FC7386" w:rsidP="00FC7386">
            <w:pPr>
              <w:jc w:val="center"/>
              <w:rPr>
                <w:sz w:val="18"/>
                <w:szCs w:val="18"/>
              </w:rPr>
            </w:pPr>
            <w:r w:rsidRPr="0029414D">
              <w:rPr>
                <w:sz w:val="18"/>
                <w:szCs w:val="18"/>
              </w:rPr>
              <w:t>«Об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1.10.</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«Экспертиза котельно-печного топлива, обследование коммунальных систем </w:t>
            </w:r>
            <w:proofErr w:type="gramStart"/>
            <w:r w:rsidRPr="0029414D">
              <w:rPr>
                <w:sz w:val="18"/>
                <w:szCs w:val="18"/>
              </w:rPr>
              <w:t>тепло-водоснабжения</w:t>
            </w:r>
            <w:proofErr w:type="gramEnd"/>
            <w:r w:rsidRPr="0029414D">
              <w:rPr>
                <w:sz w:val="18"/>
                <w:szCs w:val="18"/>
              </w:rPr>
              <w:t xml:space="preserve"> и водоотведения Кондинского района» </w:t>
            </w:r>
          </w:p>
          <w:p w:rsidR="00FC7386" w:rsidRPr="0029414D" w:rsidRDefault="00FC7386" w:rsidP="00FC7386">
            <w:pPr>
              <w:jc w:val="center"/>
              <w:rPr>
                <w:sz w:val="18"/>
                <w:szCs w:val="18"/>
              </w:rPr>
            </w:pPr>
          </w:p>
        </w:tc>
        <w:tc>
          <w:tcPr>
            <w:tcW w:w="1229" w:type="pct"/>
            <w:shd w:val="clear" w:color="auto" w:fill="auto"/>
            <w:hideMark/>
          </w:tcPr>
          <w:p w:rsidR="00FC7386" w:rsidRPr="0029414D" w:rsidRDefault="00FC7386" w:rsidP="00FC7386">
            <w:pPr>
              <w:jc w:val="center"/>
              <w:rPr>
                <w:sz w:val="18"/>
                <w:szCs w:val="18"/>
              </w:rPr>
            </w:pPr>
            <w:r w:rsidRPr="0029414D">
              <w:rPr>
                <w:sz w:val="18"/>
                <w:szCs w:val="18"/>
              </w:rPr>
              <w:t xml:space="preserve">Расходы на проведение экспертизы котельно-печного топлива, на обследование коммунальных систем </w:t>
            </w:r>
          </w:p>
          <w:p w:rsidR="00FC7386" w:rsidRPr="0029414D" w:rsidRDefault="00FC7386" w:rsidP="00FC7386">
            <w:pPr>
              <w:jc w:val="center"/>
              <w:rPr>
                <w:sz w:val="18"/>
                <w:szCs w:val="18"/>
              </w:rPr>
            </w:pPr>
            <w:r w:rsidRPr="0029414D">
              <w:rPr>
                <w:sz w:val="18"/>
                <w:szCs w:val="18"/>
              </w:rPr>
              <w:t xml:space="preserve"> </w:t>
            </w:r>
            <w:proofErr w:type="gramStart"/>
            <w:r w:rsidRPr="0029414D">
              <w:rPr>
                <w:sz w:val="18"/>
                <w:szCs w:val="18"/>
              </w:rPr>
              <w:t>тепло-водоснабжения</w:t>
            </w:r>
            <w:proofErr w:type="gramEnd"/>
            <w:r w:rsidRPr="0029414D">
              <w:rPr>
                <w:sz w:val="18"/>
                <w:szCs w:val="18"/>
              </w:rPr>
              <w:t xml:space="preserve"> </w:t>
            </w:r>
          </w:p>
          <w:p w:rsidR="00FC7386" w:rsidRPr="0029414D" w:rsidRDefault="00FC7386" w:rsidP="00FC7386">
            <w:pPr>
              <w:jc w:val="center"/>
              <w:rPr>
                <w:sz w:val="18"/>
                <w:szCs w:val="18"/>
              </w:rPr>
            </w:pPr>
            <w:r w:rsidRPr="0029414D">
              <w:rPr>
                <w:sz w:val="18"/>
                <w:szCs w:val="18"/>
              </w:rPr>
              <w:t xml:space="preserve">и водоотведения </w:t>
            </w:r>
          </w:p>
          <w:p w:rsidR="00FC7386" w:rsidRPr="0029414D" w:rsidRDefault="00FC7386" w:rsidP="00FC7386">
            <w:pPr>
              <w:jc w:val="center"/>
              <w:rPr>
                <w:sz w:val="18"/>
                <w:szCs w:val="18"/>
              </w:rPr>
            </w:pPr>
            <w:r w:rsidRPr="0029414D">
              <w:rPr>
                <w:sz w:val="18"/>
                <w:szCs w:val="18"/>
              </w:rPr>
              <w:t xml:space="preserve">Кондинского района </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D27205">
        <w:trPr>
          <w:trHeight w:val="68"/>
        </w:trPr>
        <w:tc>
          <w:tcPr>
            <w:tcW w:w="422" w:type="pct"/>
            <w:shd w:val="clear" w:color="auto" w:fill="auto"/>
          </w:tcPr>
          <w:p w:rsidR="00FC7386" w:rsidRPr="0029414D" w:rsidRDefault="00FC7386" w:rsidP="00FC7386">
            <w:pPr>
              <w:jc w:val="center"/>
              <w:rPr>
                <w:sz w:val="18"/>
                <w:szCs w:val="18"/>
              </w:rPr>
            </w:pPr>
            <w:r w:rsidRPr="0029414D">
              <w:rPr>
                <w:sz w:val="18"/>
                <w:szCs w:val="18"/>
              </w:rPr>
              <w:t>1.11.</w:t>
            </w:r>
          </w:p>
        </w:tc>
        <w:tc>
          <w:tcPr>
            <w:tcW w:w="1192" w:type="pct"/>
            <w:shd w:val="clear" w:color="auto" w:fill="auto"/>
          </w:tcPr>
          <w:p w:rsidR="00FC7386" w:rsidRPr="0029414D" w:rsidRDefault="00FC7386" w:rsidP="00FC7386">
            <w:pPr>
              <w:jc w:val="center"/>
              <w:rPr>
                <w:sz w:val="18"/>
                <w:szCs w:val="18"/>
              </w:rPr>
            </w:pPr>
            <w:r w:rsidRPr="0029414D">
              <w:rPr>
                <w:sz w:val="18"/>
                <w:szCs w:val="18"/>
              </w:rPr>
              <w:t>Основное мероприятие «Разработка схем водоснабжения и водоотведения, актуализация схем теплоснабжения городских и сельских поселений района»</w:t>
            </w:r>
          </w:p>
          <w:p w:rsidR="00FC7386" w:rsidRPr="0029414D" w:rsidRDefault="00FC7386" w:rsidP="00FC7386">
            <w:pPr>
              <w:jc w:val="center"/>
              <w:rPr>
                <w:sz w:val="18"/>
                <w:szCs w:val="18"/>
              </w:rPr>
            </w:pPr>
          </w:p>
        </w:tc>
        <w:tc>
          <w:tcPr>
            <w:tcW w:w="1229" w:type="pct"/>
            <w:shd w:val="clear" w:color="auto" w:fill="auto"/>
          </w:tcPr>
          <w:p w:rsidR="00FC7386" w:rsidRPr="0029414D" w:rsidRDefault="00FC7386" w:rsidP="00FC7386">
            <w:pPr>
              <w:jc w:val="center"/>
              <w:rPr>
                <w:sz w:val="18"/>
                <w:szCs w:val="18"/>
              </w:rPr>
            </w:pPr>
            <w:r w:rsidRPr="0029414D">
              <w:rPr>
                <w:sz w:val="18"/>
                <w:szCs w:val="18"/>
              </w:rPr>
              <w:t>Расходы на разработку схем водоснабжения и водоотведения, актуализация схем теплоснабжения городских и сельских поселений района</w:t>
            </w:r>
          </w:p>
        </w:tc>
        <w:tc>
          <w:tcPr>
            <w:tcW w:w="2157" w:type="pct"/>
            <w:shd w:val="clear" w:color="auto" w:fill="auto"/>
          </w:tcPr>
          <w:p w:rsidR="00FC7386" w:rsidRPr="0029414D" w:rsidRDefault="00FC7386" w:rsidP="00FC7386">
            <w:pPr>
              <w:jc w:val="center"/>
              <w:rPr>
                <w:sz w:val="18"/>
                <w:szCs w:val="18"/>
              </w:rPr>
            </w:pPr>
            <w:r w:rsidRPr="0029414D">
              <w:rPr>
                <w:sz w:val="18"/>
                <w:szCs w:val="18"/>
              </w:rPr>
              <w:t xml:space="preserve">Федеральный закон от 05 апреля 2013 года № 44-ФЗ </w:t>
            </w:r>
          </w:p>
          <w:p w:rsidR="00FC7386" w:rsidRPr="0029414D" w:rsidRDefault="00FC7386" w:rsidP="00FC7386">
            <w:pPr>
              <w:jc w:val="center"/>
              <w:rPr>
                <w:sz w:val="18"/>
                <w:szCs w:val="18"/>
              </w:rPr>
            </w:pPr>
            <w:r w:rsidRPr="0029414D">
              <w:rPr>
                <w:sz w:val="18"/>
                <w:szCs w:val="18"/>
              </w:rPr>
              <w:t>«О контрактной системе в сфере закупок товаров, работ, услуг для обеспечения государственных и муниципальных нужд»</w:t>
            </w:r>
          </w:p>
        </w:tc>
      </w:tr>
      <w:tr w:rsidR="00FC7386" w:rsidRPr="0029414D" w:rsidTr="00FC7386">
        <w:trPr>
          <w:trHeight w:val="68"/>
        </w:trPr>
        <w:tc>
          <w:tcPr>
            <w:tcW w:w="5000" w:type="pct"/>
            <w:gridSpan w:val="4"/>
            <w:shd w:val="clear" w:color="auto" w:fill="auto"/>
            <w:hideMark/>
          </w:tcPr>
          <w:p w:rsidR="00FC7386" w:rsidRPr="0029414D" w:rsidRDefault="00FC7386" w:rsidP="00FC7386">
            <w:pPr>
              <w:jc w:val="center"/>
              <w:rPr>
                <w:bCs/>
                <w:sz w:val="18"/>
                <w:szCs w:val="18"/>
              </w:rPr>
            </w:pPr>
            <w:r w:rsidRPr="0029414D">
              <w:rPr>
                <w:bCs/>
                <w:sz w:val="18"/>
                <w:szCs w:val="18"/>
              </w:rPr>
              <w:t xml:space="preserve">Подпрограмма 2. «Обеспечение равных прав потребителей на получение энергетических ресурсов»  </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2.1.</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«Возмещение недополученных доходов организациям, осуществляющим реализацию населению сжиженного газа»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 xml:space="preserve">Предоставление субсидии на возмещение недополученных доходов организациям, осуществляющим реализацию населению сжиженного газа, </w:t>
            </w:r>
          </w:p>
          <w:p w:rsidR="00FC7386" w:rsidRPr="0029414D" w:rsidRDefault="00FC7386" w:rsidP="00FC7386">
            <w:pPr>
              <w:jc w:val="center"/>
              <w:rPr>
                <w:sz w:val="18"/>
                <w:szCs w:val="18"/>
              </w:rPr>
            </w:pPr>
            <w:r w:rsidRPr="0029414D">
              <w:rPr>
                <w:sz w:val="18"/>
                <w:szCs w:val="18"/>
              </w:rPr>
              <w:t xml:space="preserve">в том числе расходы на осуществление отдельных полномочий </w:t>
            </w:r>
          </w:p>
          <w:p w:rsidR="00FC7386" w:rsidRPr="0029414D" w:rsidRDefault="00FC7386" w:rsidP="00FC7386">
            <w:pPr>
              <w:jc w:val="center"/>
              <w:rPr>
                <w:sz w:val="18"/>
                <w:szCs w:val="18"/>
              </w:rPr>
            </w:pPr>
            <w:r w:rsidRPr="0029414D">
              <w:rPr>
                <w:sz w:val="18"/>
                <w:szCs w:val="18"/>
              </w:rPr>
              <w:t xml:space="preserve">Ханты-Мансийского автономного округа – Югры по организации деятельности </w:t>
            </w:r>
          </w:p>
          <w:p w:rsidR="00FC7386" w:rsidRPr="0029414D" w:rsidRDefault="00FC7386" w:rsidP="00FC7386">
            <w:pPr>
              <w:jc w:val="center"/>
              <w:rPr>
                <w:sz w:val="18"/>
                <w:szCs w:val="18"/>
              </w:rPr>
            </w:pPr>
            <w:r w:rsidRPr="0029414D">
              <w:rPr>
                <w:sz w:val="18"/>
                <w:szCs w:val="18"/>
              </w:rPr>
              <w:t xml:space="preserve">в сфере реализации сжиженного газа    </w:t>
            </w:r>
          </w:p>
        </w:tc>
        <w:tc>
          <w:tcPr>
            <w:tcW w:w="2157" w:type="pct"/>
            <w:shd w:val="clear" w:color="auto" w:fill="auto"/>
            <w:hideMark/>
          </w:tcPr>
          <w:p w:rsidR="00CC449A" w:rsidRDefault="00FC7386" w:rsidP="00CC449A">
            <w:pPr>
              <w:jc w:val="center"/>
              <w:rPr>
                <w:sz w:val="18"/>
                <w:szCs w:val="18"/>
              </w:rPr>
            </w:pPr>
            <w:r w:rsidRPr="0029414D">
              <w:rPr>
                <w:sz w:val="18"/>
                <w:szCs w:val="18"/>
              </w:rPr>
              <w:t xml:space="preserve">Постановление Правительства Ханты-Мансийского автономного округа – Югры от 30 декабря 2021 года № 635-п «О мерах по реализации государственной программы Ханты-Мансийского автономного округа – Югры </w:t>
            </w:r>
          </w:p>
          <w:p w:rsidR="00CC449A" w:rsidRPr="0029414D" w:rsidRDefault="00FC7386" w:rsidP="00CC449A">
            <w:pPr>
              <w:jc w:val="center"/>
              <w:rPr>
                <w:sz w:val="18"/>
                <w:szCs w:val="18"/>
              </w:rPr>
            </w:pPr>
            <w:r w:rsidRPr="0029414D">
              <w:rPr>
                <w:sz w:val="18"/>
                <w:szCs w:val="18"/>
              </w:rPr>
              <w:t>«</w:t>
            </w:r>
            <w:r w:rsidR="00CC449A">
              <w:rPr>
                <w:sz w:val="18"/>
                <w:szCs w:val="18"/>
              </w:rPr>
              <w:t>Развитие жилищно-коммунального комплекса и энергетики»</w:t>
            </w:r>
          </w:p>
          <w:p w:rsidR="00FC7386" w:rsidRPr="0029414D" w:rsidRDefault="00FC7386" w:rsidP="00FC7386">
            <w:pPr>
              <w:jc w:val="center"/>
              <w:rPr>
                <w:sz w:val="18"/>
                <w:szCs w:val="18"/>
              </w:rPr>
            </w:pP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2.2.</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w:t>
            </w:r>
            <w:r w:rsidRPr="0029414D">
              <w:rPr>
                <w:sz w:val="18"/>
                <w:szCs w:val="18"/>
              </w:rPr>
              <w:lastRenderedPageBreak/>
              <w:t xml:space="preserve">зоне децентрализованного электроснабжения Кондинского района по социально ориентированным тарифам»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lastRenderedPageBreak/>
              <w:t xml:space="preserve">Предоставление субсидии на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w:t>
            </w:r>
            <w:r w:rsidRPr="0029414D">
              <w:rPr>
                <w:sz w:val="18"/>
                <w:szCs w:val="18"/>
              </w:rPr>
              <w:lastRenderedPageBreak/>
              <w:t>зоне децентрализованного электроснабжения Кондинского района по социально ориентированным тарифам</w:t>
            </w:r>
          </w:p>
        </w:tc>
        <w:tc>
          <w:tcPr>
            <w:tcW w:w="2157" w:type="pct"/>
            <w:shd w:val="clear" w:color="auto" w:fill="auto"/>
            <w:hideMark/>
          </w:tcPr>
          <w:p w:rsidR="00FC7386" w:rsidRPr="0029414D" w:rsidRDefault="00FC7386" w:rsidP="00D27205">
            <w:pPr>
              <w:jc w:val="center"/>
              <w:rPr>
                <w:sz w:val="18"/>
                <w:szCs w:val="18"/>
              </w:rPr>
            </w:pPr>
            <w:r w:rsidRPr="0029414D">
              <w:rPr>
                <w:sz w:val="18"/>
                <w:szCs w:val="18"/>
              </w:rPr>
              <w:lastRenderedPageBreak/>
              <w:t xml:space="preserve">Постановление Правительства Ханты-Мансийского автономного округа – Югры от 30 декабря 2021 года № 635-п «О мерах по реализации государственной программы Ханты-Мансийского автономного </w:t>
            </w:r>
          </w:p>
          <w:p w:rsidR="00FC7386" w:rsidRPr="0029414D" w:rsidRDefault="00FC7386" w:rsidP="00CC200B">
            <w:pPr>
              <w:jc w:val="center"/>
              <w:rPr>
                <w:sz w:val="18"/>
                <w:szCs w:val="18"/>
              </w:rPr>
            </w:pPr>
            <w:r w:rsidRPr="0029414D">
              <w:rPr>
                <w:sz w:val="18"/>
                <w:szCs w:val="18"/>
              </w:rPr>
              <w:t>округа – Югры «</w:t>
            </w:r>
            <w:r w:rsidR="00CC200B" w:rsidRPr="00CC200B">
              <w:rPr>
                <w:sz w:val="18"/>
                <w:szCs w:val="18"/>
              </w:rPr>
              <w:t>Развитие жилищно-коммунального комплекса и энергетики»</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lastRenderedPageBreak/>
              <w:t>2.3.</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 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Предоставление субсидии в целях возмещения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Постановление администрации Кондинского района </w:t>
            </w:r>
          </w:p>
          <w:p w:rsidR="008B0676" w:rsidRDefault="00FC7386" w:rsidP="008B0676">
            <w:pPr>
              <w:jc w:val="center"/>
              <w:rPr>
                <w:sz w:val="18"/>
                <w:szCs w:val="18"/>
              </w:rPr>
            </w:pPr>
            <w:r w:rsidRPr="0029414D">
              <w:rPr>
                <w:sz w:val="18"/>
                <w:szCs w:val="18"/>
              </w:rPr>
              <w:t>от 19 февраля 2014 года № 328 «</w:t>
            </w:r>
            <w:r w:rsidR="008B0676" w:rsidRPr="008B0676">
              <w:rPr>
                <w:sz w:val="18"/>
                <w:szCs w:val="18"/>
              </w:rPr>
              <w:t xml:space="preserve">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w:t>
            </w:r>
          </w:p>
          <w:p w:rsidR="008B0676" w:rsidRDefault="008B0676" w:rsidP="008B0676">
            <w:pPr>
              <w:jc w:val="center"/>
              <w:rPr>
                <w:sz w:val="18"/>
                <w:szCs w:val="18"/>
              </w:rPr>
            </w:pPr>
            <w:r w:rsidRPr="008B0676">
              <w:rPr>
                <w:sz w:val="18"/>
                <w:szCs w:val="18"/>
              </w:rPr>
              <w:t>организациям бюджетной сферы</w:t>
            </w:r>
            <w:r w:rsidR="00FC7386" w:rsidRPr="0029414D">
              <w:rPr>
                <w:sz w:val="18"/>
                <w:szCs w:val="18"/>
              </w:rPr>
              <w:t xml:space="preserve">»; </w:t>
            </w:r>
          </w:p>
          <w:p w:rsidR="00FC7386" w:rsidRPr="0029414D" w:rsidRDefault="00FC7386" w:rsidP="008B0676">
            <w:pPr>
              <w:jc w:val="center"/>
              <w:rPr>
                <w:sz w:val="18"/>
                <w:szCs w:val="18"/>
              </w:rPr>
            </w:pPr>
            <w:r w:rsidRPr="0029414D">
              <w:rPr>
                <w:sz w:val="18"/>
                <w:szCs w:val="18"/>
              </w:rPr>
              <w:t xml:space="preserve">постановление Правительства Ханты-Мансийского автономного округа – Югры  </w:t>
            </w:r>
          </w:p>
          <w:p w:rsidR="008B0676" w:rsidRPr="008B0676" w:rsidRDefault="00FC7386" w:rsidP="008B0676">
            <w:pPr>
              <w:jc w:val="center"/>
              <w:rPr>
                <w:sz w:val="18"/>
                <w:szCs w:val="18"/>
              </w:rPr>
            </w:pPr>
            <w:r w:rsidRPr="0029414D">
              <w:rPr>
                <w:sz w:val="18"/>
                <w:szCs w:val="18"/>
              </w:rPr>
              <w:t>от 30 декабря 2021 года № 635-п «</w:t>
            </w:r>
            <w:r w:rsidR="008B0676" w:rsidRPr="008B0676">
              <w:rPr>
                <w:sz w:val="18"/>
                <w:szCs w:val="18"/>
              </w:rPr>
              <w:t xml:space="preserve">О мерах по реализации государственной программы Ханты-Мансийского автономного </w:t>
            </w:r>
          </w:p>
          <w:p w:rsidR="00FC7386" w:rsidRPr="0029414D" w:rsidRDefault="008B0676" w:rsidP="008B0676">
            <w:pPr>
              <w:jc w:val="center"/>
              <w:rPr>
                <w:sz w:val="18"/>
                <w:szCs w:val="18"/>
              </w:rPr>
            </w:pPr>
            <w:r w:rsidRPr="008B0676">
              <w:rPr>
                <w:sz w:val="18"/>
                <w:szCs w:val="18"/>
              </w:rPr>
              <w:t>округа – Югры «Развитие жилищно-коммунального комплекса и энергетики»</w:t>
            </w:r>
          </w:p>
        </w:tc>
      </w:tr>
      <w:tr w:rsidR="00FC7386" w:rsidRPr="0029414D" w:rsidTr="00D27205">
        <w:trPr>
          <w:trHeight w:val="68"/>
        </w:trPr>
        <w:tc>
          <w:tcPr>
            <w:tcW w:w="422" w:type="pct"/>
            <w:shd w:val="clear" w:color="auto" w:fill="auto"/>
            <w:hideMark/>
          </w:tcPr>
          <w:p w:rsidR="00FC7386" w:rsidRPr="0029414D" w:rsidRDefault="00FC7386" w:rsidP="00FC7386">
            <w:pPr>
              <w:jc w:val="center"/>
              <w:rPr>
                <w:sz w:val="18"/>
                <w:szCs w:val="18"/>
              </w:rPr>
            </w:pPr>
            <w:r w:rsidRPr="0029414D">
              <w:rPr>
                <w:sz w:val="18"/>
                <w:szCs w:val="18"/>
              </w:rPr>
              <w:t>2.4.</w:t>
            </w:r>
          </w:p>
        </w:tc>
        <w:tc>
          <w:tcPr>
            <w:tcW w:w="1192" w:type="pct"/>
            <w:shd w:val="clear" w:color="auto" w:fill="auto"/>
            <w:hideMark/>
          </w:tcPr>
          <w:p w:rsidR="00FC7386" w:rsidRPr="0029414D" w:rsidRDefault="00FC7386" w:rsidP="00FC7386">
            <w:pPr>
              <w:jc w:val="center"/>
              <w:rPr>
                <w:sz w:val="18"/>
                <w:szCs w:val="18"/>
              </w:rPr>
            </w:pPr>
            <w:r w:rsidRPr="0029414D">
              <w:rPr>
                <w:sz w:val="18"/>
                <w:szCs w:val="18"/>
              </w:rPr>
              <w:t xml:space="preserve"> Основное мероприятие «Возмещение  недополученных доходов  организациям, предоставляющим населению услуги  теплоснабжения» </w:t>
            </w:r>
          </w:p>
        </w:tc>
        <w:tc>
          <w:tcPr>
            <w:tcW w:w="1229" w:type="pct"/>
            <w:shd w:val="clear" w:color="auto" w:fill="auto"/>
            <w:hideMark/>
          </w:tcPr>
          <w:p w:rsidR="00FC7386" w:rsidRPr="0029414D" w:rsidRDefault="00FC7386" w:rsidP="00FC7386">
            <w:pPr>
              <w:jc w:val="center"/>
              <w:rPr>
                <w:sz w:val="18"/>
                <w:szCs w:val="18"/>
              </w:rPr>
            </w:pPr>
            <w:r w:rsidRPr="0029414D">
              <w:rPr>
                <w:sz w:val="18"/>
                <w:szCs w:val="18"/>
              </w:rPr>
              <w:t xml:space="preserve">Предоставление субсидии в целях возмещение недополученных доходов организациям, предоставляющим населению услуги теплоснабжения   </w:t>
            </w:r>
          </w:p>
        </w:tc>
        <w:tc>
          <w:tcPr>
            <w:tcW w:w="2157" w:type="pct"/>
            <w:shd w:val="clear" w:color="auto" w:fill="auto"/>
            <w:hideMark/>
          </w:tcPr>
          <w:p w:rsidR="00FC7386" w:rsidRPr="0029414D" w:rsidRDefault="00FC7386" w:rsidP="00FC7386">
            <w:pPr>
              <w:jc w:val="center"/>
              <w:rPr>
                <w:sz w:val="18"/>
                <w:szCs w:val="18"/>
              </w:rPr>
            </w:pPr>
            <w:r w:rsidRPr="0029414D">
              <w:rPr>
                <w:sz w:val="18"/>
                <w:szCs w:val="18"/>
              </w:rPr>
              <w:t xml:space="preserve">Постановление администрации Кондинского района </w:t>
            </w:r>
          </w:p>
          <w:p w:rsidR="00FC7386" w:rsidRPr="0029414D" w:rsidRDefault="00FC7386" w:rsidP="00FC7386">
            <w:pPr>
              <w:jc w:val="center"/>
              <w:rPr>
                <w:sz w:val="18"/>
                <w:szCs w:val="18"/>
              </w:rPr>
            </w:pPr>
            <w:r w:rsidRPr="0029414D">
              <w:rPr>
                <w:sz w:val="18"/>
                <w:szCs w:val="18"/>
              </w:rPr>
              <w:t>от 28 декабря 2015 года № 1788 «Об утверждении Порядка предоставления субсидии в целях возмещения недополученных доходов организациям, предоставляющим населению услуги теплоснабжения»</w:t>
            </w:r>
          </w:p>
        </w:tc>
      </w:tr>
    </w:tbl>
    <w:p w:rsidR="00FC7386" w:rsidRDefault="00FC7386" w:rsidP="00FC7386">
      <w:pPr>
        <w:rPr>
          <w:color w:val="000000"/>
        </w:rPr>
      </w:pPr>
    </w:p>
    <w:p w:rsidR="00FC7386" w:rsidRDefault="00FC7386" w:rsidP="00FC7386"/>
    <w:p w:rsidR="00FC7386" w:rsidRDefault="00FC7386" w:rsidP="00FC7386"/>
    <w:p w:rsidR="0029414D" w:rsidRDefault="0029414D" w:rsidP="00FC7386"/>
    <w:p w:rsidR="0029414D" w:rsidRDefault="0029414D" w:rsidP="00FC7386"/>
    <w:p w:rsidR="0029414D" w:rsidRDefault="0029414D"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D27205" w:rsidRDefault="00D27205" w:rsidP="00FC7386"/>
    <w:p w:rsidR="00FC7386" w:rsidRDefault="00FC7386" w:rsidP="00FC7386"/>
    <w:p w:rsidR="00FC7386" w:rsidRPr="001E56D8" w:rsidRDefault="00FC7386" w:rsidP="00FC7386"/>
    <w:p w:rsidR="00776EB5" w:rsidRDefault="00776EB5" w:rsidP="00D27205">
      <w:pPr>
        <w:ind w:left="10206"/>
        <w:jc w:val="both"/>
        <w:rPr>
          <w:color w:val="000000"/>
        </w:rPr>
      </w:pPr>
    </w:p>
    <w:p w:rsidR="00FC7386" w:rsidRPr="00FA6597" w:rsidRDefault="00FC7386" w:rsidP="00D27205">
      <w:pPr>
        <w:ind w:left="10206"/>
        <w:jc w:val="both"/>
        <w:rPr>
          <w:color w:val="000000"/>
        </w:rPr>
      </w:pPr>
      <w:r w:rsidRPr="00FA6597">
        <w:rPr>
          <w:color w:val="000000"/>
        </w:rPr>
        <w:t>Таблица 3</w:t>
      </w:r>
    </w:p>
    <w:p w:rsidR="00FC7386" w:rsidRPr="00FA6597" w:rsidRDefault="00FC7386" w:rsidP="00FC7386">
      <w:pPr>
        <w:ind w:left="10632"/>
        <w:rPr>
          <w:color w:val="000000"/>
        </w:rPr>
      </w:pPr>
    </w:p>
    <w:p w:rsidR="00FC7386" w:rsidRDefault="00FC7386" w:rsidP="00FC7386">
      <w:pPr>
        <w:jc w:val="center"/>
        <w:rPr>
          <w:bCs/>
        </w:rPr>
      </w:pPr>
      <w:r w:rsidRPr="00FA6597">
        <w:rPr>
          <w:bCs/>
        </w:rPr>
        <w:t xml:space="preserve">Перечень реализуемых объектов на 2023 год и на плановый период 2024 и 2025 годов,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FA6597">
        <w:rPr>
          <w:bCs/>
        </w:rPr>
        <w:t>муниципально</w:t>
      </w:r>
      <w:proofErr w:type="spellEnd"/>
      <w:r w:rsidRPr="00FA6597">
        <w:rPr>
          <w:bCs/>
        </w:rPr>
        <w:t>-частном партнерстве и концессионными соглашениями</w:t>
      </w:r>
    </w:p>
    <w:p w:rsidR="00157A39" w:rsidRPr="00FA6597" w:rsidRDefault="00157A39" w:rsidP="00FC7386">
      <w:pPr>
        <w:jc w:val="center"/>
        <w:rPr>
          <w:bCs/>
        </w:rPr>
      </w:pPr>
    </w:p>
    <w:p w:rsidR="00FC7386" w:rsidRPr="00FA6597" w:rsidRDefault="00FC7386" w:rsidP="00FC7386">
      <w:pPr>
        <w:jc w:val="right"/>
        <w:rPr>
          <w:bCs/>
        </w:rPr>
      </w:pPr>
      <w:r w:rsidRPr="00FA6597">
        <w:rPr>
          <w:bCs/>
        </w:rPr>
        <w:t>тыс. рублей</w:t>
      </w:r>
    </w:p>
    <w:tbl>
      <w:tblPr>
        <w:tblStyle w:val="af3"/>
        <w:tblW w:w="15417" w:type="dxa"/>
        <w:tblLayout w:type="fixed"/>
        <w:tblLook w:val="04A0" w:firstRow="1" w:lastRow="0" w:firstColumn="1" w:lastColumn="0" w:noHBand="0" w:noVBand="1"/>
      </w:tblPr>
      <w:tblGrid>
        <w:gridCol w:w="392"/>
        <w:gridCol w:w="992"/>
        <w:gridCol w:w="1418"/>
        <w:gridCol w:w="1701"/>
        <w:gridCol w:w="992"/>
        <w:gridCol w:w="567"/>
        <w:gridCol w:w="850"/>
        <w:gridCol w:w="426"/>
        <w:gridCol w:w="850"/>
        <w:gridCol w:w="851"/>
        <w:gridCol w:w="425"/>
        <w:gridCol w:w="850"/>
        <w:gridCol w:w="426"/>
        <w:gridCol w:w="708"/>
        <w:gridCol w:w="851"/>
        <w:gridCol w:w="425"/>
        <w:gridCol w:w="425"/>
        <w:gridCol w:w="426"/>
        <w:gridCol w:w="567"/>
        <w:gridCol w:w="425"/>
        <w:gridCol w:w="425"/>
        <w:gridCol w:w="425"/>
      </w:tblGrid>
      <w:tr w:rsidR="00FC7386" w:rsidRPr="00FA6597" w:rsidTr="00581FC2">
        <w:trPr>
          <w:trHeight w:val="604"/>
        </w:trPr>
        <w:tc>
          <w:tcPr>
            <w:tcW w:w="392" w:type="dxa"/>
            <w:vMerge w:val="restart"/>
          </w:tcPr>
          <w:p w:rsidR="002279A0" w:rsidRDefault="00FC7386" w:rsidP="00D27205">
            <w:pPr>
              <w:ind w:left="-142" w:right="-108"/>
              <w:jc w:val="center"/>
              <w:rPr>
                <w:bCs/>
                <w:sz w:val="18"/>
                <w:szCs w:val="18"/>
              </w:rPr>
            </w:pPr>
            <w:r w:rsidRPr="00FA6597">
              <w:rPr>
                <w:bCs/>
                <w:sz w:val="18"/>
                <w:szCs w:val="18"/>
              </w:rPr>
              <w:t xml:space="preserve">№ </w:t>
            </w:r>
          </w:p>
          <w:p w:rsidR="00FC7386" w:rsidRPr="00FA6597" w:rsidRDefault="00FC7386" w:rsidP="00D27205">
            <w:pPr>
              <w:ind w:left="-142" w:right="-108"/>
              <w:jc w:val="center"/>
              <w:rPr>
                <w:bCs/>
                <w:sz w:val="18"/>
                <w:szCs w:val="18"/>
              </w:rPr>
            </w:pPr>
            <w:proofErr w:type="gramStart"/>
            <w:r w:rsidRPr="00FA6597">
              <w:rPr>
                <w:bCs/>
                <w:sz w:val="18"/>
                <w:szCs w:val="18"/>
              </w:rPr>
              <w:t>п</w:t>
            </w:r>
            <w:proofErr w:type="gramEnd"/>
            <w:r w:rsidRPr="00FA6597">
              <w:rPr>
                <w:bCs/>
                <w:sz w:val="18"/>
                <w:szCs w:val="18"/>
              </w:rPr>
              <w:t>/п</w:t>
            </w:r>
          </w:p>
        </w:tc>
        <w:tc>
          <w:tcPr>
            <w:tcW w:w="992" w:type="dxa"/>
            <w:vMerge w:val="restart"/>
            <w:textDirection w:val="btLr"/>
          </w:tcPr>
          <w:p w:rsidR="00FC7386" w:rsidRPr="00FA6597" w:rsidRDefault="00D27205" w:rsidP="00FC7386">
            <w:pPr>
              <w:ind w:left="113" w:right="113"/>
              <w:jc w:val="center"/>
              <w:rPr>
                <w:bCs/>
                <w:sz w:val="18"/>
                <w:szCs w:val="18"/>
              </w:rPr>
            </w:pPr>
            <w:r>
              <w:rPr>
                <w:bCs/>
                <w:sz w:val="18"/>
                <w:szCs w:val="18"/>
              </w:rPr>
              <w:t>Н</w:t>
            </w:r>
            <w:r w:rsidR="00FC7386" w:rsidRPr="00FA6597">
              <w:rPr>
                <w:bCs/>
                <w:sz w:val="18"/>
                <w:szCs w:val="18"/>
              </w:rPr>
              <w:t>аименование объекта</w:t>
            </w:r>
          </w:p>
        </w:tc>
        <w:tc>
          <w:tcPr>
            <w:tcW w:w="1418" w:type="dxa"/>
            <w:vMerge w:val="restart"/>
            <w:textDirection w:val="btLr"/>
          </w:tcPr>
          <w:p w:rsidR="00FC7386" w:rsidRPr="00FA6597" w:rsidRDefault="00D27205" w:rsidP="00FC7386">
            <w:pPr>
              <w:ind w:left="113" w:right="113"/>
              <w:jc w:val="center"/>
              <w:rPr>
                <w:bCs/>
                <w:sz w:val="18"/>
                <w:szCs w:val="18"/>
              </w:rPr>
            </w:pPr>
            <w:r>
              <w:rPr>
                <w:bCs/>
                <w:sz w:val="18"/>
                <w:szCs w:val="18"/>
              </w:rPr>
              <w:t>М</w:t>
            </w:r>
            <w:r w:rsidR="00FC7386" w:rsidRPr="00FA6597">
              <w:rPr>
                <w:bCs/>
                <w:sz w:val="18"/>
                <w:szCs w:val="18"/>
              </w:rPr>
              <w:t>ощность</w:t>
            </w:r>
          </w:p>
        </w:tc>
        <w:tc>
          <w:tcPr>
            <w:tcW w:w="1701" w:type="dxa"/>
            <w:vMerge w:val="restart"/>
            <w:textDirection w:val="btLr"/>
          </w:tcPr>
          <w:p w:rsidR="00FC7386" w:rsidRPr="00FA6597" w:rsidRDefault="00D27205" w:rsidP="00FC7386">
            <w:pPr>
              <w:ind w:left="113" w:right="113"/>
              <w:jc w:val="center"/>
              <w:rPr>
                <w:bCs/>
                <w:sz w:val="18"/>
                <w:szCs w:val="18"/>
              </w:rPr>
            </w:pPr>
            <w:r>
              <w:rPr>
                <w:bCs/>
                <w:sz w:val="18"/>
                <w:szCs w:val="18"/>
              </w:rPr>
              <w:t>С</w:t>
            </w:r>
            <w:r w:rsidR="00FC7386" w:rsidRPr="00FA6597">
              <w:rPr>
                <w:bCs/>
                <w:sz w:val="18"/>
                <w:szCs w:val="18"/>
              </w:rPr>
              <w:t xml:space="preserve">рок строительства, проектирования (характер работ) </w:t>
            </w:r>
          </w:p>
        </w:tc>
        <w:tc>
          <w:tcPr>
            <w:tcW w:w="992" w:type="dxa"/>
            <w:vMerge w:val="restart"/>
            <w:textDirection w:val="btLr"/>
          </w:tcPr>
          <w:p w:rsidR="00FC7386" w:rsidRPr="00FA6597" w:rsidRDefault="00FC7386" w:rsidP="00FC7386">
            <w:pPr>
              <w:ind w:left="113" w:right="113"/>
              <w:jc w:val="center"/>
              <w:rPr>
                <w:bCs/>
                <w:sz w:val="18"/>
                <w:szCs w:val="18"/>
              </w:rPr>
            </w:pPr>
            <w:r w:rsidRPr="00FA6597">
              <w:rPr>
                <w:bCs/>
                <w:sz w:val="18"/>
                <w:szCs w:val="18"/>
              </w:rPr>
              <w:t>Расчетная стоимость в ценах соответствующих лет с учетом периода реализации проекта</w:t>
            </w:r>
          </w:p>
        </w:tc>
        <w:tc>
          <w:tcPr>
            <w:tcW w:w="567" w:type="dxa"/>
            <w:vMerge w:val="restart"/>
            <w:textDirection w:val="btLr"/>
          </w:tcPr>
          <w:p w:rsidR="00FC7386" w:rsidRPr="00FA6597" w:rsidRDefault="00D27205" w:rsidP="00FC7386">
            <w:pPr>
              <w:ind w:left="113" w:right="113"/>
              <w:jc w:val="center"/>
              <w:rPr>
                <w:bCs/>
                <w:sz w:val="18"/>
                <w:szCs w:val="18"/>
              </w:rPr>
            </w:pPr>
            <w:r>
              <w:rPr>
                <w:bCs/>
                <w:sz w:val="18"/>
                <w:szCs w:val="18"/>
              </w:rPr>
              <w:t>О</w:t>
            </w:r>
            <w:r w:rsidR="00FC7386" w:rsidRPr="00FA6597">
              <w:rPr>
                <w:bCs/>
                <w:sz w:val="18"/>
                <w:szCs w:val="18"/>
              </w:rPr>
              <w:t>статок стоимости на 01 января 2023 года</w:t>
            </w:r>
          </w:p>
        </w:tc>
        <w:tc>
          <w:tcPr>
            <w:tcW w:w="3402" w:type="dxa"/>
            <w:gridSpan w:val="5"/>
          </w:tcPr>
          <w:p w:rsidR="00FC7386" w:rsidRPr="00FA6597" w:rsidRDefault="00D27205" w:rsidP="00FC7386">
            <w:pPr>
              <w:jc w:val="center"/>
              <w:rPr>
                <w:bCs/>
                <w:sz w:val="18"/>
                <w:szCs w:val="18"/>
              </w:rPr>
            </w:pPr>
            <w:r>
              <w:rPr>
                <w:bCs/>
                <w:sz w:val="18"/>
                <w:szCs w:val="18"/>
              </w:rPr>
              <w:t>И</w:t>
            </w:r>
            <w:r w:rsidR="00FC7386" w:rsidRPr="00FA6597">
              <w:rPr>
                <w:bCs/>
                <w:sz w:val="18"/>
                <w:szCs w:val="18"/>
              </w:rPr>
              <w:t>нвестиции на 2023 год</w:t>
            </w:r>
          </w:p>
        </w:tc>
        <w:tc>
          <w:tcPr>
            <w:tcW w:w="3260" w:type="dxa"/>
            <w:gridSpan w:val="5"/>
          </w:tcPr>
          <w:p w:rsidR="00FC7386" w:rsidRPr="00FA6597" w:rsidRDefault="00D27205" w:rsidP="00FC7386">
            <w:pPr>
              <w:jc w:val="center"/>
              <w:rPr>
                <w:bCs/>
                <w:sz w:val="18"/>
                <w:szCs w:val="18"/>
              </w:rPr>
            </w:pPr>
            <w:r>
              <w:rPr>
                <w:bCs/>
                <w:sz w:val="18"/>
                <w:szCs w:val="18"/>
              </w:rPr>
              <w:t>И</w:t>
            </w:r>
            <w:r w:rsidR="00FC7386" w:rsidRPr="00FA6597">
              <w:rPr>
                <w:bCs/>
                <w:sz w:val="18"/>
                <w:szCs w:val="18"/>
              </w:rPr>
              <w:t>нвестиции на 2024 год</w:t>
            </w:r>
          </w:p>
        </w:tc>
        <w:tc>
          <w:tcPr>
            <w:tcW w:w="2268" w:type="dxa"/>
            <w:gridSpan w:val="5"/>
          </w:tcPr>
          <w:p w:rsidR="00FC7386" w:rsidRPr="00FA6597" w:rsidRDefault="00D27205" w:rsidP="00FC7386">
            <w:pPr>
              <w:jc w:val="center"/>
              <w:rPr>
                <w:bCs/>
                <w:sz w:val="18"/>
                <w:szCs w:val="18"/>
              </w:rPr>
            </w:pPr>
            <w:r>
              <w:rPr>
                <w:bCs/>
                <w:sz w:val="18"/>
                <w:szCs w:val="18"/>
              </w:rPr>
              <w:t>И</w:t>
            </w:r>
            <w:r w:rsidR="00FC7386" w:rsidRPr="00FA6597">
              <w:rPr>
                <w:bCs/>
                <w:sz w:val="18"/>
                <w:szCs w:val="18"/>
              </w:rPr>
              <w:t>нвестиции на 2025 год</w:t>
            </w:r>
          </w:p>
        </w:tc>
        <w:tc>
          <w:tcPr>
            <w:tcW w:w="425" w:type="dxa"/>
            <w:vMerge w:val="restart"/>
            <w:textDirection w:val="btLr"/>
          </w:tcPr>
          <w:p w:rsidR="00FC7386" w:rsidRPr="00FA6597" w:rsidRDefault="006325E5" w:rsidP="00FC7386">
            <w:pPr>
              <w:ind w:left="113" w:right="113"/>
              <w:jc w:val="center"/>
              <w:rPr>
                <w:bCs/>
                <w:sz w:val="18"/>
                <w:szCs w:val="18"/>
              </w:rPr>
            </w:pPr>
            <w:r>
              <w:rPr>
                <w:bCs/>
                <w:sz w:val="18"/>
                <w:szCs w:val="18"/>
              </w:rPr>
              <w:t>М</w:t>
            </w:r>
            <w:r w:rsidR="00FC7386" w:rsidRPr="00FA6597">
              <w:rPr>
                <w:bCs/>
                <w:sz w:val="18"/>
                <w:szCs w:val="18"/>
              </w:rPr>
              <w:t>еханизм реализации</w:t>
            </w:r>
          </w:p>
        </w:tc>
      </w:tr>
      <w:tr w:rsidR="00581FC2" w:rsidRPr="00FA6597" w:rsidTr="00581FC2">
        <w:trPr>
          <w:trHeight w:val="2111"/>
        </w:trPr>
        <w:tc>
          <w:tcPr>
            <w:tcW w:w="392" w:type="dxa"/>
            <w:vMerge/>
          </w:tcPr>
          <w:p w:rsidR="00FC7386" w:rsidRPr="00FA6597" w:rsidRDefault="00FC7386" w:rsidP="00FC7386">
            <w:pPr>
              <w:jc w:val="center"/>
              <w:rPr>
                <w:bCs/>
                <w:sz w:val="18"/>
                <w:szCs w:val="18"/>
              </w:rPr>
            </w:pPr>
          </w:p>
        </w:tc>
        <w:tc>
          <w:tcPr>
            <w:tcW w:w="992" w:type="dxa"/>
            <w:vMerge/>
          </w:tcPr>
          <w:p w:rsidR="00FC7386" w:rsidRPr="00FA6597" w:rsidRDefault="00FC7386" w:rsidP="00FC7386">
            <w:pPr>
              <w:jc w:val="center"/>
              <w:rPr>
                <w:bCs/>
                <w:sz w:val="18"/>
                <w:szCs w:val="18"/>
              </w:rPr>
            </w:pPr>
          </w:p>
        </w:tc>
        <w:tc>
          <w:tcPr>
            <w:tcW w:w="1418" w:type="dxa"/>
            <w:vMerge/>
          </w:tcPr>
          <w:p w:rsidR="00FC7386" w:rsidRPr="00FA6597" w:rsidRDefault="00FC7386" w:rsidP="00FC7386">
            <w:pPr>
              <w:jc w:val="center"/>
              <w:rPr>
                <w:bCs/>
                <w:sz w:val="18"/>
                <w:szCs w:val="18"/>
              </w:rPr>
            </w:pPr>
          </w:p>
        </w:tc>
        <w:tc>
          <w:tcPr>
            <w:tcW w:w="1701" w:type="dxa"/>
            <w:vMerge/>
          </w:tcPr>
          <w:p w:rsidR="00FC7386" w:rsidRPr="00FA6597" w:rsidRDefault="00FC7386" w:rsidP="00FC7386">
            <w:pPr>
              <w:jc w:val="center"/>
              <w:rPr>
                <w:bCs/>
                <w:sz w:val="18"/>
                <w:szCs w:val="18"/>
              </w:rPr>
            </w:pPr>
          </w:p>
        </w:tc>
        <w:tc>
          <w:tcPr>
            <w:tcW w:w="992" w:type="dxa"/>
            <w:vMerge/>
          </w:tcPr>
          <w:p w:rsidR="00FC7386" w:rsidRPr="00FA6597" w:rsidRDefault="00FC7386" w:rsidP="00FC7386">
            <w:pPr>
              <w:jc w:val="center"/>
              <w:rPr>
                <w:bCs/>
                <w:sz w:val="18"/>
                <w:szCs w:val="18"/>
              </w:rPr>
            </w:pPr>
          </w:p>
        </w:tc>
        <w:tc>
          <w:tcPr>
            <w:tcW w:w="567" w:type="dxa"/>
            <w:vMerge/>
          </w:tcPr>
          <w:p w:rsidR="00FC7386" w:rsidRPr="00FA6597" w:rsidRDefault="00FC7386" w:rsidP="00FC7386">
            <w:pPr>
              <w:jc w:val="center"/>
              <w:rPr>
                <w:bCs/>
                <w:sz w:val="18"/>
                <w:szCs w:val="18"/>
              </w:rPr>
            </w:pPr>
          </w:p>
        </w:tc>
        <w:tc>
          <w:tcPr>
            <w:tcW w:w="850" w:type="dxa"/>
            <w:textDirection w:val="btLr"/>
          </w:tcPr>
          <w:p w:rsidR="00FC7386" w:rsidRPr="00FA6597" w:rsidRDefault="00D27205" w:rsidP="00FC7386">
            <w:pPr>
              <w:ind w:left="113" w:right="113"/>
              <w:jc w:val="center"/>
              <w:rPr>
                <w:bCs/>
                <w:sz w:val="18"/>
                <w:szCs w:val="18"/>
              </w:rPr>
            </w:pPr>
            <w:r>
              <w:rPr>
                <w:bCs/>
                <w:sz w:val="18"/>
                <w:szCs w:val="18"/>
              </w:rPr>
              <w:t>В</w:t>
            </w:r>
            <w:r w:rsidR="00FC7386" w:rsidRPr="00FA6597">
              <w:rPr>
                <w:bCs/>
                <w:sz w:val="18"/>
                <w:szCs w:val="18"/>
              </w:rPr>
              <w:t>сего</w:t>
            </w:r>
          </w:p>
        </w:tc>
        <w:tc>
          <w:tcPr>
            <w:tcW w:w="426" w:type="dxa"/>
            <w:textDirection w:val="btLr"/>
          </w:tcPr>
          <w:p w:rsidR="00FC7386" w:rsidRPr="00FA6597" w:rsidRDefault="00D27205" w:rsidP="00FC7386">
            <w:pPr>
              <w:ind w:left="113" w:right="113"/>
              <w:jc w:val="center"/>
              <w:rPr>
                <w:bCs/>
                <w:sz w:val="18"/>
                <w:szCs w:val="18"/>
              </w:rPr>
            </w:pPr>
            <w:r>
              <w:rPr>
                <w:bCs/>
                <w:sz w:val="18"/>
                <w:szCs w:val="18"/>
              </w:rPr>
              <w:t>Ф</w:t>
            </w:r>
            <w:r w:rsidR="00FC7386" w:rsidRPr="00FA6597">
              <w:rPr>
                <w:bCs/>
                <w:sz w:val="18"/>
                <w:szCs w:val="18"/>
              </w:rPr>
              <w:t>едеральный бюджет</w:t>
            </w:r>
          </w:p>
        </w:tc>
        <w:tc>
          <w:tcPr>
            <w:tcW w:w="850" w:type="dxa"/>
            <w:textDirection w:val="btLr"/>
          </w:tcPr>
          <w:p w:rsidR="00FC7386" w:rsidRPr="00FA6597" w:rsidRDefault="00D27205" w:rsidP="00FC7386">
            <w:pPr>
              <w:ind w:left="113" w:right="113"/>
              <w:jc w:val="center"/>
              <w:rPr>
                <w:bCs/>
                <w:sz w:val="18"/>
                <w:szCs w:val="18"/>
              </w:rPr>
            </w:pPr>
            <w:r>
              <w:rPr>
                <w:bCs/>
                <w:sz w:val="18"/>
                <w:szCs w:val="18"/>
              </w:rPr>
              <w:t>Б</w:t>
            </w:r>
            <w:r w:rsidR="00FC7386" w:rsidRPr="00FA6597">
              <w:rPr>
                <w:bCs/>
                <w:sz w:val="18"/>
                <w:szCs w:val="18"/>
              </w:rPr>
              <w:t>юджет автономного округа</w:t>
            </w:r>
          </w:p>
        </w:tc>
        <w:tc>
          <w:tcPr>
            <w:tcW w:w="851" w:type="dxa"/>
            <w:textDirection w:val="btLr"/>
          </w:tcPr>
          <w:p w:rsidR="00FC7386" w:rsidRPr="00FA6597" w:rsidRDefault="00D27205" w:rsidP="00FC7386">
            <w:pPr>
              <w:ind w:left="113" w:right="113"/>
              <w:jc w:val="center"/>
              <w:rPr>
                <w:bCs/>
                <w:sz w:val="18"/>
                <w:szCs w:val="18"/>
              </w:rPr>
            </w:pPr>
            <w:r>
              <w:rPr>
                <w:bCs/>
                <w:sz w:val="18"/>
                <w:szCs w:val="18"/>
              </w:rPr>
              <w:t>М</w:t>
            </w:r>
            <w:r w:rsidR="00FC7386" w:rsidRPr="00FA6597">
              <w:rPr>
                <w:bCs/>
                <w:sz w:val="18"/>
                <w:szCs w:val="18"/>
              </w:rPr>
              <w:t>естный бюджет</w:t>
            </w:r>
          </w:p>
        </w:tc>
        <w:tc>
          <w:tcPr>
            <w:tcW w:w="425" w:type="dxa"/>
            <w:textDirection w:val="btLr"/>
          </w:tcPr>
          <w:p w:rsidR="00FC7386" w:rsidRPr="00FA6597" w:rsidRDefault="00D27205" w:rsidP="00FC7386">
            <w:pPr>
              <w:ind w:left="113" w:right="113"/>
              <w:jc w:val="center"/>
              <w:rPr>
                <w:bCs/>
                <w:sz w:val="18"/>
                <w:szCs w:val="18"/>
              </w:rPr>
            </w:pPr>
            <w:r>
              <w:rPr>
                <w:bCs/>
                <w:sz w:val="18"/>
                <w:szCs w:val="18"/>
              </w:rPr>
              <w:t>И</w:t>
            </w:r>
            <w:r w:rsidR="00FC7386" w:rsidRPr="00FA6597">
              <w:rPr>
                <w:bCs/>
                <w:sz w:val="18"/>
                <w:szCs w:val="18"/>
              </w:rPr>
              <w:t>ные средства</w:t>
            </w:r>
          </w:p>
        </w:tc>
        <w:tc>
          <w:tcPr>
            <w:tcW w:w="850" w:type="dxa"/>
            <w:textDirection w:val="btLr"/>
          </w:tcPr>
          <w:p w:rsidR="00FC7386" w:rsidRPr="00FA6597" w:rsidRDefault="00D27205" w:rsidP="00FC7386">
            <w:pPr>
              <w:ind w:left="113" w:right="113"/>
              <w:jc w:val="center"/>
              <w:rPr>
                <w:bCs/>
                <w:sz w:val="18"/>
                <w:szCs w:val="18"/>
              </w:rPr>
            </w:pPr>
            <w:r>
              <w:rPr>
                <w:bCs/>
                <w:sz w:val="18"/>
                <w:szCs w:val="18"/>
              </w:rPr>
              <w:t>В</w:t>
            </w:r>
            <w:r w:rsidR="00FC7386" w:rsidRPr="00FA6597">
              <w:rPr>
                <w:bCs/>
                <w:sz w:val="18"/>
                <w:szCs w:val="18"/>
              </w:rPr>
              <w:t>сего</w:t>
            </w:r>
          </w:p>
        </w:tc>
        <w:tc>
          <w:tcPr>
            <w:tcW w:w="426" w:type="dxa"/>
            <w:textDirection w:val="btLr"/>
          </w:tcPr>
          <w:p w:rsidR="00FC7386" w:rsidRPr="00FA6597" w:rsidRDefault="00D27205" w:rsidP="00FC7386">
            <w:pPr>
              <w:ind w:left="113" w:right="113"/>
              <w:jc w:val="center"/>
              <w:rPr>
                <w:bCs/>
                <w:sz w:val="18"/>
                <w:szCs w:val="18"/>
              </w:rPr>
            </w:pPr>
            <w:r>
              <w:rPr>
                <w:bCs/>
                <w:sz w:val="18"/>
                <w:szCs w:val="18"/>
              </w:rPr>
              <w:t>Ф</w:t>
            </w:r>
            <w:r w:rsidR="00FC7386" w:rsidRPr="00FA6597">
              <w:rPr>
                <w:bCs/>
                <w:sz w:val="18"/>
                <w:szCs w:val="18"/>
              </w:rPr>
              <w:t>едеральный бюджет</w:t>
            </w:r>
          </w:p>
        </w:tc>
        <w:tc>
          <w:tcPr>
            <w:tcW w:w="708" w:type="dxa"/>
            <w:textDirection w:val="btLr"/>
          </w:tcPr>
          <w:p w:rsidR="00FC7386" w:rsidRPr="00FA6597" w:rsidRDefault="00D27205" w:rsidP="00FC7386">
            <w:pPr>
              <w:ind w:left="113" w:right="113"/>
              <w:jc w:val="center"/>
              <w:rPr>
                <w:bCs/>
                <w:sz w:val="18"/>
                <w:szCs w:val="18"/>
              </w:rPr>
            </w:pPr>
            <w:r>
              <w:rPr>
                <w:bCs/>
                <w:sz w:val="18"/>
                <w:szCs w:val="18"/>
              </w:rPr>
              <w:t>Б</w:t>
            </w:r>
            <w:r w:rsidR="00FC7386" w:rsidRPr="00FA6597">
              <w:rPr>
                <w:bCs/>
                <w:sz w:val="18"/>
                <w:szCs w:val="18"/>
              </w:rPr>
              <w:t>юджет автономного округа</w:t>
            </w:r>
          </w:p>
        </w:tc>
        <w:tc>
          <w:tcPr>
            <w:tcW w:w="851" w:type="dxa"/>
            <w:textDirection w:val="btLr"/>
          </w:tcPr>
          <w:p w:rsidR="00FC7386" w:rsidRPr="00FA6597" w:rsidRDefault="00D27205" w:rsidP="00FC7386">
            <w:pPr>
              <w:ind w:left="113" w:right="113"/>
              <w:jc w:val="center"/>
              <w:rPr>
                <w:bCs/>
                <w:sz w:val="18"/>
                <w:szCs w:val="18"/>
              </w:rPr>
            </w:pPr>
            <w:r>
              <w:rPr>
                <w:bCs/>
                <w:sz w:val="18"/>
                <w:szCs w:val="18"/>
              </w:rPr>
              <w:t>М</w:t>
            </w:r>
            <w:r w:rsidR="00FC7386" w:rsidRPr="00FA6597">
              <w:rPr>
                <w:bCs/>
                <w:sz w:val="18"/>
                <w:szCs w:val="18"/>
              </w:rPr>
              <w:t>естный бюджет</w:t>
            </w:r>
          </w:p>
        </w:tc>
        <w:tc>
          <w:tcPr>
            <w:tcW w:w="425" w:type="dxa"/>
            <w:textDirection w:val="btLr"/>
          </w:tcPr>
          <w:p w:rsidR="00FC7386" w:rsidRPr="00FA6597" w:rsidRDefault="00D27205" w:rsidP="00FC7386">
            <w:pPr>
              <w:ind w:left="113" w:right="113"/>
              <w:jc w:val="center"/>
              <w:rPr>
                <w:bCs/>
                <w:sz w:val="18"/>
                <w:szCs w:val="18"/>
              </w:rPr>
            </w:pPr>
            <w:r>
              <w:rPr>
                <w:bCs/>
                <w:sz w:val="18"/>
                <w:szCs w:val="18"/>
              </w:rPr>
              <w:t>И</w:t>
            </w:r>
            <w:r w:rsidR="00FC7386" w:rsidRPr="00FA6597">
              <w:rPr>
                <w:bCs/>
                <w:sz w:val="18"/>
                <w:szCs w:val="18"/>
              </w:rPr>
              <w:t>ные средства</w:t>
            </w:r>
          </w:p>
        </w:tc>
        <w:tc>
          <w:tcPr>
            <w:tcW w:w="425" w:type="dxa"/>
            <w:textDirection w:val="btLr"/>
          </w:tcPr>
          <w:p w:rsidR="00FC7386" w:rsidRPr="00FA6597" w:rsidRDefault="00581FC2" w:rsidP="00FC7386">
            <w:pPr>
              <w:ind w:left="113" w:right="113"/>
              <w:jc w:val="center"/>
              <w:rPr>
                <w:bCs/>
                <w:sz w:val="18"/>
                <w:szCs w:val="18"/>
              </w:rPr>
            </w:pPr>
            <w:r>
              <w:rPr>
                <w:bCs/>
                <w:sz w:val="18"/>
                <w:szCs w:val="18"/>
              </w:rPr>
              <w:t>Всего</w:t>
            </w:r>
          </w:p>
        </w:tc>
        <w:tc>
          <w:tcPr>
            <w:tcW w:w="426" w:type="dxa"/>
            <w:textDirection w:val="btLr"/>
          </w:tcPr>
          <w:p w:rsidR="00FC7386" w:rsidRPr="00FA6597" w:rsidRDefault="00D27205" w:rsidP="00FC7386">
            <w:pPr>
              <w:ind w:left="113" w:right="113"/>
              <w:jc w:val="center"/>
              <w:rPr>
                <w:bCs/>
                <w:sz w:val="18"/>
                <w:szCs w:val="18"/>
              </w:rPr>
            </w:pPr>
            <w:r>
              <w:rPr>
                <w:bCs/>
                <w:sz w:val="18"/>
                <w:szCs w:val="18"/>
              </w:rPr>
              <w:t>Ф</w:t>
            </w:r>
            <w:r w:rsidR="00FC7386" w:rsidRPr="00FA6597">
              <w:rPr>
                <w:bCs/>
                <w:sz w:val="18"/>
                <w:szCs w:val="18"/>
              </w:rPr>
              <w:t>едеральный бюджет</w:t>
            </w:r>
          </w:p>
        </w:tc>
        <w:tc>
          <w:tcPr>
            <w:tcW w:w="567" w:type="dxa"/>
            <w:textDirection w:val="btLr"/>
          </w:tcPr>
          <w:p w:rsidR="00FC7386" w:rsidRPr="00FA6597" w:rsidRDefault="00D27205" w:rsidP="00FC7386">
            <w:pPr>
              <w:ind w:left="113" w:right="113"/>
              <w:jc w:val="center"/>
              <w:rPr>
                <w:bCs/>
                <w:sz w:val="18"/>
                <w:szCs w:val="18"/>
              </w:rPr>
            </w:pPr>
            <w:r>
              <w:rPr>
                <w:bCs/>
                <w:sz w:val="18"/>
                <w:szCs w:val="18"/>
              </w:rPr>
              <w:t>Б</w:t>
            </w:r>
            <w:r w:rsidR="00581FC2">
              <w:rPr>
                <w:bCs/>
                <w:sz w:val="18"/>
                <w:szCs w:val="18"/>
              </w:rPr>
              <w:t xml:space="preserve">юджет автономного </w:t>
            </w:r>
            <w:r w:rsidR="00FC7386" w:rsidRPr="00FA6597">
              <w:rPr>
                <w:bCs/>
                <w:sz w:val="18"/>
                <w:szCs w:val="18"/>
              </w:rPr>
              <w:t>округа</w:t>
            </w:r>
          </w:p>
        </w:tc>
        <w:tc>
          <w:tcPr>
            <w:tcW w:w="425" w:type="dxa"/>
            <w:textDirection w:val="btLr"/>
          </w:tcPr>
          <w:p w:rsidR="00FC7386" w:rsidRPr="00FA6597" w:rsidRDefault="00D27205" w:rsidP="00FC7386">
            <w:pPr>
              <w:ind w:left="113" w:right="113"/>
              <w:jc w:val="center"/>
              <w:rPr>
                <w:bCs/>
                <w:sz w:val="18"/>
                <w:szCs w:val="18"/>
              </w:rPr>
            </w:pPr>
            <w:r>
              <w:rPr>
                <w:bCs/>
                <w:sz w:val="18"/>
                <w:szCs w:val="18"/>
              </w:rPr>
              <w:t>М</w:t>
            </w:r>
            <w:r w:rsidR="00FC7386" w:rsidRPr="00FA6597">
              <w:rPr>
                <w:bCs/>
                <w:sz w:val="18"/>
                <w:szCs w:val="18"/>
              </w:rPr>
              <w:t>естный бюджет</w:t>
            </w:r>
          </w:p>
        </w:tc>
        <w:tc>
          <w:tcPr>
            <w:tcW w:w="425" w:type="dxa"/>
            <w:textDirection w:val="btLr"/>
          </w:tcPr>
          <w:p w:rsidR="00FC7386" w:rsidRPr="00FA6597" w:rsidRDefault="00D27205" w:rsidP="00FC7386">
            <w:pPr>
              <w:ind w:left="113" w:right="113"/>
              <w:jc w:val="center"/>
              <w:rPr>
                <w:bCs/>
                <w:sz w:val="18"/>
                <w:szCs w:val="18"/>
              </w:rPr>
            </w:pPr>
            <w:r>
              <w:rPr>
                <w:bCs/>
                <w:sz w:val="18"/>
                <w:szCs w:val="18"/>
              </w:rPr>
              <w:t>И</w:t>
            </w:r>
            <w:r w:rsidR="00FC7386" w:rsidRPr="00FA6597">
              <w:rPr>
                <w:bCs/>
                <w:sz w:val="18"/>
                <w:szCs w:val="18"/>
              </w:rPr>
              <w:t>ные средства</w:t>
            </w:r>
          </w:p>
        </w:tc>
        <w:tc>
          <w:tcPr>
            <w:tcW w:w="425" w:type="dxa"/>
            <w:vMerge/>
            <w:textDirection w:val="btLr"/>
          </w:tcPr>
          <w:p w:rsidR="00FC7386" w:rsidRPr="00FA6597" w:rsidRDefault="00FC7386" w:rsidP="00FC7386">
            <w:pPr>
              <w:ind w:left="113" w:right="113"/>
              <w:jc w:val="center"/>
              <w:rPr>
                <w:bCs/>
                <w:sz w:val="18"/>
                <w:szCs w:val="18"/>
              </w:rPr>
            </w:pPr>
          </w:p>
        </w:tc>
      </w:tr>
      <w:tr w:rsidR="00581FC2" w:rsidRPr="00FA6597" w:rsidTr="00581FC2">
        <w:tc>
          <w:tcPr>
            <w:tcW w:w="392" w:type="dxa"/>
          </w:tcPr>
          <w:p w:rsidR="00FC7386" w:rsidRPr="00FA6597" w:rsidRDefault="00FC7386" w:rsidP="00FC7386">
            <w:pPr>
              <w:jc w:val="center"/>
              <w:rPr>
                <w:bCs/>
                <w:sz w:val="18"/>
                <w:szCs w:val="18"/>
              </w:rPr>
            </w:pPr>
            <w:r w:rsidRPr="00FA6597">
              <w:rPr>
                <w:bCs/>
                <w:sz w:val="18"/>
                <w:szCs w:val="18"/>
              </w:rPr>
              <w:t>1</w:t>
            </w:r>
          </w:p>
        </w:tc>
        <w:tc>
          <w:tcPr>
            <w:tcW w:w="992" w:type="dxa"/>
          </w:tcPr>
          <w:p w:rsidR="00FC7386" w:rsidRPr="00FA6597" w:rsidRDefault="00FC7386" w:rsidP="00FC7386">
            <w:pPr>
              <w:jc w:val="center"/>
              <w:rPr>
                <w:bCs/>
                <w:sz w:val="18"/>
                <w:szCs w:val="18"/>
              </w:rPr>
            </w:pPr>
            <w:r w:rsidRPr="00FA6597">
              <w:rPr>
                <w:bCs/>
                <w:sz w:val="18"/>
                <w:szCs w:val="18"/>
              </w:rPr>
              <w:t>2</w:t>
            </w:r>
          </w:p>
        </w:tc>
        <w:tc>
          <w:tcPr>
            <w:tcW w:w="1418" w:type="dxa"/>
          </w:tcPr>
          <w:p w:rsidR="00FC7386" w:rsidRPr="00FA6597" w:rsidRDefault="00FC7386" w:rsidP="00FC7386">
            <w:pPr>
              <w:jc w:val="center"/>
              <w:rPr>
                <w:bCs/>
                <w:sz w:val="18"/>
                <w:szCs w:val="18"/>
              </w:rPr>
            </w:pPr>
            <w:r w:rsidRPr="00FA6597">
              <w:rPr>
                <w:bCs/>
                <w:sz w:val="18"/>
                <w:szCs w:val="18"/>
              </w:rPr>
              <w:t>3</w:t>
            </w:r>
          </w:p>
        </w:tc>
        <w:tc>
          <w:tcPr>
            <w:tcW w:w="1701" w:type="dxa"/>
          </w:tcPr>
          <w:p w:rsidR="00FC7386" w:rsidRPr="00FA6597" w:rsidRDefault="00FC7386" w:rsidP="00FC7386">
            <w:pPr>
              <w:jc w:val="center"/>
              <w:rPr>
                <w:bCs/>
                <w:sz w:val="18"/>
                <w:szCs w:val="18"/>
              </w:rPr>
            </w:pPr>
            <w:r w:rsidRPr="00FA6597">
              <w:rPr>
                <w:bCs/>
                <w:sz w:val="18"/>
                <w:szCs w:val="18"/>
              </w:rPr>
              <w:t>4</w:t>
            </w:r>
          </w:p>
        </w:tc>
        <w:tc>
          <w:tcPr>
            <w:tcW w:w="992" w:type="dxa"/>
          </w:tcPr>
          <w:p w:rsidR="00FC7386" w:rsidRPr="00FA6597" w:rsidRDefault="00FC7386" w:rsidP="00FC7386">
            <w:pPr>
              <w:jc w:val="center"/>
              <w:rPr>
                <w:bCs/>
                <w:sz w:val="18"/>
                <w:szCs w:val="18"/>
              </w:rPr>
            </w:pPr>
            <w:r w:rsidRPr="00FA6597">
              <w:rPr>
                <w:bCs/>
                <w:sz w:val="18"/>
                <w:szCs w:val="18"/>
              </w:rPr>
              <w:t>5</w:t>
            </w:r>
          </w:p>
        </w:tc>
        <w:tc>
          <w:tcPr>
            <w:tcW w:w="567" w:type="dxa"/>
          </w:tcPr>
          <w:p w:rsidR="00FC7386" w:rsidRPr="00FA6597" w:rsidRDefault="00FC7386" w:rsidP="00FC7386">
            <w:pPr>
              <w:jc w:val="center"/>
              <w:rPr>
                <w:bCs/>
                <w:sz w:val="18"/>
                <w:szCs w:val="18"/>
              </w:rPr>
            </w:pPr>
            <w:r w:rsidRPr="00FA6597">
              <w:rPr>
                <w:bCs/>
                <w:sz w:val="18"/>
                <w:szCs w:val="18"/>
              </w:rPr>
              <w:t>6</w:t>
            </w:r>
          </w:p>
        </w:tc>
        <w:tc>
          <w:tcPr>
            <w:tcW w:w="850" w:type="dxa"/>
          </w:tcPr>
          <w:p w:rsidR="00FC7386" w:rsidRPr="00FA6597" w:rsidRDefault="00FC7386" w:rsidP="00FC7386">
            <w:pPr>
              <w:jc w:val="center"/>
              <w:rPr>
                <w:bCs/>
                <w:sz w:val="18"/>
                <w:szCs w:val="18"/>
              </w:rPr>
            </w:pPr>
            <w:r w:rsidRPr="00FA6597">
              <w:rPr>
                <w:bCs/>
                <w:sz w:val="18"/>
                <w:szCs w:val="18"/>
              </w:rPr>
              <w:t>7</w:t>
            </w:r>
          </w:p>
        </w:tc>
        <w:tc>
          <w:tcPr>
            <w:tcW w:w="426" w:type="dxa"/>
          </w:tcPr>
          <w:p w:rsidR="00FC7386" w:rsidRPr="00FA6597" w:rsidRDefault="00FC7386" w:rsidP="00FC7386">
            <w:pPr>
              <w:jc w:val="center"/>
              <w:rPr>
                <w:bCs/>
                <w:sz w:val="18"/>
                <w:szCs w:val="18"/>
              </w:rPr>
            </w:pPr>
            <w:r w:rsidRPr="00FA6597">
              <w:rPr>
                <w:bCs/>
                <w:sz w:val="18"/>
                <w:szCs w:val="18"/>
              </w:rPr>
              <w:t>8</w:t>
            </w:r>
          </w:p>
        </w:tc>
        <w:tc>
          <w:tcPr>
            <w:tcW w:w="850" w:type="dxa"/>
          </w:tcPr>
          <w:p w:rsidR="00FC7386" w:rsidRPr="00FA6597" w:rsidRDefault="00FC7386" w:rsidP="00FC7386">
            <w:pPr>
              <w:jc w:val="center"/>
              <w:rPr>
                <w:bCs/>
                <w:sz w:val="18"/>
                <w:szCs w:val="18"/>
              </w:rPr>
            </w:pPr>
            <w:r w:rsidRPr="00FA6597">
              <w:rPr>
                <w:bCs/>
                <w:sz w:val="18"/>
                <w:szCs w:val="18"/>
              </w:rPr>
              <w:t>9</w:t>
            </w:r>
          </w:p>
        </w:tc>
        <w:tc>
          <w:tcPr>
            <w:tcW w:w="851" w:type="dxa"/>
          </w:tcPr>
          <w:p w:rsidR="00FC7386" w:rsidRPr="00FA6597" w:rsidRDefault="00FC7386" w:rsidP="00FC7386">
            <w:pPr>
              <w:jc w:val="center"/>
              <w:rPr>
                <w:bCs/>
                <w:sz w:val="18"/>
                <w:szCs w:val="18"/>
              </w:rPr>
            </w:pPr>
            <w:r w:rsidRPr="00FA6597">
              <w:rPr>
                <w:bCs/>
                <w:sz w:val="18"/>
                <w:szCs w:val="18"/>
              </w:rPr>
              <w:t>10</w:t>
            </w:r>
          </w:p>
        </w:tc>
        <w:tc>
          <w:tcPr>
            <w:tcW w:w="425" w:type="dxa"/>
          </w:tcPr>
          <w:p w:rsidR="00FC7386" w:rsidRPr="00FA6597" w:rsidRDefault="00FC7386" w:rsidP="00FC7386">
            <w:pPr>
              <w:jc w:val="center"/>
              <w:rPr>
                <w:bCs/>
                <w:sz w:val="18"/>
                <w:szCs w:val="18"/>
              </w:rPr>
            </w:pPr>
            <w:r w:rsidRPr="00FA6597">
              <w:rPr>
                <w:bCs/>
                <w:sz w:val="18"/>
                <w:szCs w:val="18"/>
              </w:rPr>
              <w:t>11</w:t>
            </w:r>
          </w:p>
        </w:tc>
        <w:tc>
          <w:tcPr>
            <w:tcW w:w="850" w:type="dxa"/>
          </w:tcPr>
          <w:p w:rsidR="00FC7386" w:rsidRPr="00FA6597" w:rsidRDefault="00FC7386" w:rsidP="00FC7386">
            <w:pPr>
              <w:jc w:val="center"/>
              <w:rPr>
                <w:bCs/>
                <w:sz w:val="18"/>
                <w:szCs w:val="18"/>
              </w:rPr>
            </w:pPr>
            <w:r w:rsidRPr="00FA6597">
              <w:rPr>
                <w:bCs/>
                <w:sz w:val="18"/>
                <w:szCs w:val="18"/>
              </w:rPr>
              <w:t>12</w:t>
            </w:r>
          </w:p>
        </w:tc>
        <w:tc>
          <w:tcPr>
            <w:tcW w:w="426" w:type="dxa"/>
          </w:tcPr>
          <w:p w:rsidR="00FC7386" w:rsidRPr="00FA6597" w:rsidRDefault="00FC7386" w:rsidP="00FC7386">
            <w:pPr>
              <w:jc w:val="center"/>
              <w:rPr>
                <w:bCs/>
                <w:sz w:val="18"/>
                <w:szCs w:val="18"/>
              </w:rPr>
            </w:pPr>
            <w:r w:rsidRPr="00FA6597">
              <w:rPr>
                <w:bCs/>
                <w:sz w:val="18"/>
                <w:szCs w:val="18"/>
              </w:rPr>
              <w:t>13</w:t>
            </w:r>
          </w:p>
        </w:tc>
        <w:tc>
          <w:tcPr>
            <w:tcW w:w="708" w:type="dxa"/>
          </w:tcPr>
          <w:p w:rsidR="00FC7386" w:rsidRPr="00FA6597" w:rsidRDefault="00FC7386" w:rsidP="00FC7386">
            <w:pPr>
              <w:jc w:val="center"/>
              <w:rPr>
                <w:bCs/>
                <w:sz w:val="18"/>
                <w:szCs w:val="18"/>
              </w:rPr>
            </w:pPr>
            <w:r w:rsidRPr="00FA6597">
              <w:rPr>
                <w:bCs/>
                <w:sz w:val="18"/>
                <w:szCs w:val="18"/>
              </w:rPr>
              <w:t>14</w:t>
            </w:r>
          </w:p>
        </w:tc>
        <w:tc>
          <w:tcPr>
            <w:tcW w:w="851" w:type="dxa"/>
          </w:tcPr>
          <w:p w:rsidR="00FC7386" w:rsidRPr="00FA6597" w:rsidRDefault="00FC7386" w:rsidP="00FC7386">
            <w:pPr>
              <w:jc w:val="center"/>
              <w:rPr>
                <w:bCs/>
                <w:sz w:val="18"/>
                <w:szCs w:val="18"/>
              </w:rPr>
            </w:pPr>
            <w:r w:rsidRPr="00FA6597">
              <w:rPr>
                <w:bCs/>
                <w:sz w:val="18"/>
                <w:szCs w:val="18"/>
              </w:rPr>
              <w:t>15</w:t>
            </w:r>
          </w:p>
        </w:tc>
        <w:tc>
          <w:tcPr>
            <w:tcW w:w="425" w:type="dxa"/>
          </w:tcPr>
          <w:p w:rsidR="00FC7386" w:rsidRPr="00FA6597" w:rsidRDefault="00FC7386" w:rsidP="00FC7386">
            <w:pPr>
              <w:jc w:val="center"/>
              <w:rPr>
                <w:bCs/>
                <w:sz w:val="18"/>
                <w:szCs w:val="18"/>
              </w:rPr>
            </w:pPr>
            <w:r w:rsidRPr="00FA6597">
              <w:rPr>
                <w:bCs/>
                <w:sz w:val="18"/>
                <w:szCs w:val="18"/>
              </w:rPr>
              <w:t>16</w:t>
            </w:r>
          </w:p>
        </w:tc>
        <w:tc>
          <w:tcPr>
            <w:tcW w:w="425" w:type="dxa"/>
          </w:tcPr>
          <w:p w:rsidR="00FC7386" w:rsidRPr="00FA6597" w:rsidRDefault="00FC7386" w:rsidP="00FC7386">
            <w:pPr>
              <w:jc w:val="center"/>
              <w:rPr>
                <w:bCs/>
                <w:sz w:val="18"/>
                <w:szCs w:val="18"/>
              </w:rPr>
            </w:pPr>
            <w:r w:rsidRPr="00FA6597">
              <w:rPr>
                <w:bCs/>
                <w:sz w:val="18"/>
                <w:szCs w:val="18"/>
              </w:rPr>
              <w:t>17</w:t>
            </w:r>
          </w:p>
        </w:tc>
        <w:tc>
          <w:tcPr>
            <w:tcW w:w="426" w:type="dxa"/>
          </w:tcPr>
          <w:p w:rsidR="00FC7386" w:rsidRPr="00FA6597" w:rsidRDefault="00FC7386" w:rsidP="00FC7386">
            <w:pPr>
              <w:jc w:val="center"/>
              <w:rPr>
                <w:bCs/>
                <w:sz w:val="18"/>
                <w:szCs w:val="18"/>
              </w:rPr>
            </w:pPr>
            <w:r w:rsidRPr="00FA6597">
              <w:rPr>
                <w:bCs/>
                <w:sz w:val="18"/>
                <w:szCs w:val="18"/>
              </w:rPr>
              <w:t>18</w:t>
            </w:r>
          </w:p>
        </w:tc>
        <w:tc>
          <w:tcPr>
            <w:tcW w:w="567" w:type="dxa"/>
          </w:tcPr>
          <w:p w:rsidR="00FC7386" w:rsidRPr="00FA6597" w:rsidRDefault="00FC7386" w:rsidP="00FC7386">
            <w:pPr>
              <w:jc w:val="center"/>
              <w:rPr>
                <w:bCs/>
                <w:sz w:val="18"/>
                <w:szCs w:val="18"/>
              </w:rPr>
            </w:pPr>
            <w:r w:rsidRPr="00FA6597">
              <w:rPr>
                <w:bCs/>
                <w:sz w:val="18"/>
                <w:szCs w:val="18"/>
              </w:rPr>
              <w:t>19</w:t>
            </w:r>
          </w:p>
        </w:tc>
        <w:tc>
          <w:tcPr>
            <w:tcW w:w="425" w:type="dxa"/>
          </w:tcPr>
          <w:p w:rsidR="00FC7386" w:rsidRPr="00FA6597" w:rsidRDefault="00FC7386" w:rsidP="00FC7386">
            <w:pPr>
              <w:jc w:val="center"/>
              <w:rPr>
                <w:bCs/>
                <w:sz w:val="18"/>
                <w:szCs w:val="18"/>
              </w:rPr>
            </w:pPr>
            <w:r w:rsidRPr="00FA6597">
              <w:rPr>
                <w:bCs/>
                <w:sz w:val="18"/>
                <w:szCs w:val="18"/>
              </w:rPr>
              <w:t>20</w:t>
            </w:r>
          </w:p>
        </w:tc>
        <w:tc>
          <w:tcPr>
            <w:tcW w:w="425" w:type="dxa"/>
          </w:tcPr>
          <w:p w:rsidR="00FC7386" w:rsidRPr="00FA6597" w:rsidRDefault="00FC7386" w:rsidP="00FC7386">
            <w:pPr>
              <w:jc w:val="center"/>
              <w:rPr>
                <w:bCs/>
                <w:sz w:val="18"/>
                <w:szCs w:val="18"/>
              </w:rPr>
            </w:pPr>
            <w:r w:rsidRPr="00FA6597">
              <w:rPr>
                <w:bCs/>
                <w:sz w:val="18"/>
                <w:szCs w:val="18"/>
              </w:rPr>
              <w:t>21</w:t>
            </w:r>
          </w:p>
        </w:tc>
        <w:tc>
          <w:tcPr>
            <w:tcW w:w="425" w:type="dxa"/>
          </w:tcPr>
          <w:p w:rsidR="00FC7386" w:rsidRPr="00FA6597" w:rsidRDefault="00FC7386" w:rsidP="00FC7386">
            <w:pPr>
              <w:jc w:val="center"/>
              <w:rPr>
                <w:bCs/>
                <w:sz w:val="18"/>
                <w:szCs w:val="18"/>
              </w:rPr>
            </w:pPr>
            <w:r w:rsidRPr="00FA6597">
              <w:rPr>
                <w:bCs/>
                <w:sz w:val="18"/>
                <w:szCs w:val="18"/>
              </w:rPr>
              <w:t>22</w:t>
            </w:r>
          </w:p>
        </w:tc>
      </w:tr>
      <w:tr w:rsidR="00581FC2" w:rsidRPr="00FA6597" w:rsidTr="00581FC2">
        <w:trPr>
          <w:cantSplit/>
          <w:trHeight w:val="2949"/>
        </w:trPr>
        <w:tc>
          <w:tcPr>
            <w:tcW w:w="392" w:type="dxa"/>
          </w:tcPr>
          <w:p w:rsidR="00FC7386" w:rsidRPr="00FA6597" w:rsidRDefault="00FC7386" w:rsidP="00FC7386">
            <w:pPr>
              <w:jc w:val="center"/>
              <w:rPr>
                <w:bCs/>
                <w:sz w:val="18"/>
                <w:szCs w:val="18"/>
              </w:rPr>
            </w:pPr>
            <w:r w:rsidRPr="00FA6597">
              <w:rPr>
                <w:bCs/>
                <w:sz w:val="18"/>
                <w:szCs w:val="18"/>
              </w:rPr>
              <w:t>1</w:t>
            </w:r>
            <w:r w:rsidR="00D27205">
              <w:rPr>
                <w:bCs/>
                <w:sz w:val="18"/>
                <w:szCs w:val="18"/>
              </w:rPr>
              <w:t>.</w:t>
            </w:r>
          </w:p>
        </w:tc>
        <w:tc>
          <w:tcPr>
            <w:tcW w:w="992" w:type="dxa"/>
            <w:textDirection w:val="btLr"/>
          </w:tcPr>
          <w:p w:rsidR="00FC7386" w:rsidRPr="00FA6597" w:rsidRDefault="00FC7386" w:rsidP="00FC7386">
            <w:pPr>
              <w:ind w:left="113" w:right="113"/>
              <w:jc w:val="center"/>
              <w:rPr>
                <w:bCs/>
                <w:sz w:val="18"/>
                <w:szCs w:val="18"/>
              </w:rPr>
            </w:pPr>
            <w:r w:rsidRPr="00FA6597">
              <w:rPr>
                <w:bCs/>
                <w:sz w:val="18"/>
                <w:szCs w:val="18"/>
              </w:rPr>
              <w:t>Строительство канализационных очистных сооружений 300 м3/</w:t>
            </w:r>
            <w:proofErr w:type="spellStart"/>
            <w:r w:rsidRPr="00FA6597">
              <w:rPr>
                <w:bCs/>
                <w:sz w:val="18"/>
                <w:szCs w:val="18"/>
              </w:rPr>
              <w:t>сут</w:t>
            </w:r>
            <w:proofErr w:type="spellEnd"/>
            <w:r w:rsidRPr="00FA6597">
              <w:rPr>
                <w:bCs/>
                <w:sz w:val="18"/>
                <w:szCs w:val="18"/>
              </w:rPr>
              <w:t xml:space="preserve">. в </w:t>
            </w:r>
            <w:proofErr w:type="spellStart"/>
            <w:r w:rsidRPr="00FA6597">
              <w:rPr>
                <w:bCs/>
                <w:sz w:val="18"/>
                <w:szCs w:val="18"/>
              </w:rPr>
              <w:t>пгт</w:t>
            </w:r>
            <w:proofErr w:type="spellEnd"/>
            <w:r w:rsidRPr="00FA6597">
              <w:rPr>
                <w:bCs/>
                <w:sz w:val="18"/>
                <w:szCs w:val="18"/>
              </w:rPr>
              <w:t>. Кондинское, Кондинского района</w:t>
            </w:r>
          </w:p>
        </w:tc>
        <w:tc>
          <w:tcPr>
            <w:tcW w:w="1418" w:type="dxa"/>
          </w:tcPr>
          <w:p w:rsidR="00FC7386" w:rsidRPr="00FA6597" w:rsidRDefault="00FC7386" w:rsidP="00D27205">
            <w:pPr>
              <w:jc w:val="center"/>
              <w:rPr>
                <w:bCs/>
                <w:sz w:val="18"/>
                <w:szCs w:val="18"/>
              </w:rPr>
            </w:pPr>
            <w:r w:rsidRPr="00FA6597">
              <w:rPr>
                <w:bCs/>
                <w:sz w:val="18"/>
                <w:szCs w:val="18"/>
              </w:rPr>
              <w:t>300 ку</w:t>
            </w:r>
            <w:r w:rsidR="00581FC2">
              <w:rPr>
                <w:bCs/>
                <w:sz w:val="18"/>
                <w:szCs w:val="18"/>
              </w:rPr>
              <w:t xml:space="preserve">б. </w:t>
            </w:r>
            <w:r w:rsidRPr="00FA6597">
              <w:rPr>
                <w:bCs/>
                <w:sz w:val="18"/>
                <w:szCs w:val="18"/>
              </w:rPr>
              <w:t>м/</w:t>
            </w:r>
            <w:proofErr w:type="spellStart"/>
            <w:r w:rsidRPr="00FA6597">
              <w:rPr>
                <w:bCs/>
                <w:sz w:val="18"/>
                <w:szCs w:val="18"/>
              </w:rPr>
              <w:t>сут</w:t>
            </w:r>
            <w:proofErr w:type="spellEnd"/>
            <w:r w:rsidRPr="00FA6597">
              <w:rPr>
                <w:bCs/>
                <w:sz w:val="18"/>
                <w:szCs w:val="18"/>
              </w:rPr>
              <w:t>.</w:t>
            </w:r>
          </w:p>
        </w:tc>
        <w:tc>
          <w:tcPr>
            <w:tcW w:w="1701" w:type="dxa"/>
          </w:tcPr>
          <w:p w:rsidR="00FC7386" w:rsidRPr="00FA6597" w:rsidRDefault="00FC7386" w:rsidP="00D27205">
            <w:pPr>
              <w:jc w:val="center"/>
              <w:rPr>
                <w:bCs/>
                <w:sz w:val="18"/>
                <w:szCs w:val="18"/>
              </w:rPr>
            </w:pPr>
            <w:r w:rsidRPr="00FA6597">
              <w:rPr>
                <w:bCs/>
                <w:sz w:val="18"/>
                <w:szCs w:val="18"/>
              </w:rPr>
              <w:t>2022-2023 (ПИР), 2023-2024 СМР</w:t>
            </w:r>
          </w:p>
        </w:tc>
        <w:tc>
          <w:tcPr>
            <w:tcW w:w="992" w:type="dxa"/>
          </w:tcPr>
          <w:p w:rsidR="00FC7386" w:rsidRPr="00FA6597" w:rsidRDefault="00FC7386" w:rsidP="00D27205">
            <w:pPr>
              <w:jc w:val="center"/>
              <w:rPr>
                <w:bCs/>
                <w:sz w:val="18"/>
                <w:szCs w:val="18"/>
              </w:rPr>
            </w:pPr>
            <w:r w:rsidRPr="00FA6597">
              <w:rPr>
                <w:bCs/>
                <w:sz w:val="18"/>
                <w:szCs w:val="18"/>
              </w:rPr>
              <w:t>236 121,1</w:t>
            </w:r>
          </w:p>
        </w:tc>
        <w:tc>
          <w:tcPr>
            <w:tcW w:w="567" w:type="dxa"/>
          </w:tcPr>
          <w:p w:rsidR="00FC7386" w:rsidRPr="00FA6597" w:rsidRDefault="00FC7386" w:rsidP="00D27205">
            <w:pPr>
              <w:jc w:val="center"/>
              <w:rPr>
                <w:bCs/>
                <w:sz w:val="18"/>
                <w:szCs w:val="18"/>
              </w:rPr>
            </w:pPr>
            <w:r w:rsidRPr="00FA6597">
              <w:rPr>
                <w:bCs/>
                <w:sz w:val="18"/>
                <w:szCs w:val="18"/>
              </w:rPr>
              <w:t>0,0</w:t>
            </w:r>
          </w:p>
        </w:tc>
        <w:tc>
          <w:tcPr>
            <w:tcW w:w="850" w:type="dxa"/>
          </w:tcPr>
          <w:p w:rsidR="00FC7386" w:rsidRPr="00FA6597" w:rsidRDefault="00FC7386" w:rsidP="00D27205">
            <w:pPr>
              <w:ind w:left="-108" w:right="-108"/>
              <w:jc w:val="center"/>
              <w:rPr>
                <w:bCs/>
                <w:sz w:val="18"/>
                <w:szCs w:val="18"/>
              </w:rPr>
            </w:pPr>
            <w:r w:rsidRPr="00FA6597">
              <w:rPr>
                <w:bCs/>
                <w:sz w:val="18"/>
                <w:szCs w:val="18"/>
              </w:rPr>
              <w:t>110 000,0</w:t>
            </w:r>
          </w:p>
        </w:tc>
        <w:tc>
          <w:tcPr>
            <w:tcW w:w="426" w:type="dxa"/>
          </w:tcPr>
          <w:p w:rsidR="00FC7386" w:rsidRPr="00FA6597" w:rsidRDefault="00FC7386" w:rsidP="00581FC2">
            <w:pPr>
              <w:ind w:left="-108" w:right="-108"/>
              <w:jc w:val="center"/>
              <w:rPr>
                <w:bCs/>
                <w:sz w:val="18"/>
                <w:szCs w:val="18"/>
              </w:rPr>
            </w:pPr>
            <w:r w:rsidRPr="00FA6597">
              <w:rPr>
                <w:bCs/>
                <w:sz w:val="18"/>
                <w:szCs w:val="18"/>
              </w:rPr>
              <w:t>0,0</w:t>
            </w:r>
          </w:p>
        </w:tc>
        <w:tc>
          <w:tcPr>
            <w:tcW w:w="850" w:type="dxa"/>
          </w:tcPr>
          <w:p w:rsidR="00FC7386" w:rsidRPr="00FA6597" w:rsidRDefault="00FC7386" w:rsidP="00D27205">
            <w:pPr>
              <w:jc w:val="center"/>
              <w:rPr>
                <w:bCs/>
                <w:sz w:val="18"/>
                <w:szCs w:val="18"/>
              </w:rPr>
            </w:pPr>
            <w:r w:rsidRPr="00FA6597">
              <w:rPr>
                <w:bCs/>
                <w:sz w:val="18"/>
                <w:szCs w:val="18"/>
              </w:rPr>
              <w:t>88 000,0</w:t>
            </w:r>
          </w:p>
        </w:tc>
        <w:tc>
          <w:tcPr>
            <w:tcW w:w="851" w:type="dxa"/>
          </w:tcPr>
          <w:p w:rsidR="00FC7386" w:rsidRPr="00FA6597" w:rsidRDefault="00FC7386" w:rsidP="00D27205">
            <w:pPr>
              <w:ind w:left="-108" w:right="-108"/>
              <w:jc w:val="center"/>
              <w:rPr>
                <w:bCs/>
                <w:sz w:val="18"/>
                <w:szCs w:val="18"/>
              </w:rPr>
            </w:pPr>
            <w:r w:rsidRPr="00FA6597">
              <w:rPr>
                <w:bCs/>
                <w:sz w:val="18"/>
                <w:szCs w:val="18"/>
              </w:rPr>
              <w:t>22 000,0</w:t>
            </w:r>
          </w:p>
        </w:tc>
        <w:tc>
          <w:tcPr>
            <w:tcW w:w="425" w:type="dxa"/>
          </w:tcPr>
          <w:p w:rsidR="00FC7386" w:rsidRPr="00FA6597" w:rsidRDefault="00FC7386" w:rsidP="00D27205">
            <w:pPr>
              <w:ind w:left="-108" w:right="-108"/>
              <w:jc w:val="center"/>
              <w:rPr>
                <w:bCs/>
                <w:sz w:val="18"/>
                <w:szCs w:val="18"/>
              </w:rPr>
            </w:pPr>
            <w:r w:rsidRPr="00FA6597">
              <w:rPr>
                <w:bCs/>
                <w:sz w:val="18"/>
                <w:szCs w:val="18"/>
              </w:rPr>
              <w:t>0,0</w:t>
            </w:r>
          </w:p>
        </w:tc>
        <w:tc>
          <w:tcPr>
            <w:tcW w:w="850" w:type="dxa"/>
          </w:tcPr>
          <w:p w:rsidR="00FC7386" w:rsidRPr="00FA6597" w:rsidRDefault="00FC7386" w:rsidP="00D27205">
            <w:pPr>
              <w:ind w:left="-108" w:right="-108"/>
              <w:jc w:val="center"/>
              <w:rPr>
                <w:bCs/>
                <w:sz w:val="18"/>
                <w:szCs w:val="18"/>
              </w:rPr>
            </w:pPr>
            <w:r w:rsidRPr="00FA6597">
              <w:rPr>
                <w:bCs/>
                <w:sz w:val="18"/>
                <w:szCs w:val="18"/>
              </w:rPr>
              <w:t>123 116,6</w:t>
            </w:r>
          </w:p>
        </w:tc>
        <w:tc>
          <w:tcPr>
            <w:tcW w:w="426" w:type="dxa"/>
          </w:tcPr>
          <w:p w:rsidR="00FC7386" w:rsidRPr="00FA6597" w:rsidRDefault="00FC7386" w:rsidP="00581FC2">
            <w:pPr>
              <w:ind w:left="-108" w:right="-108"/>
              <w:jc w:val="center"/>
              <w:rPr>
                <w:bCs/>
                <w:sz w:val="18"/>
                <w:szCs w:val="18"/>
              </w:rPr>
            </w:pPr>
            <w:r w:rsidRPr="00FA6597">
              <w:rPr>
                <w:bCs/>
                <w:sz w:val="18"/>
                <w:szCs w:val="18"/>
              </w:rPr>
              <w:t>0,0</w:t>
            </w:r>
          </w:p>
        </w:tc>
        <w:tc>
          <w:tcPr>
            <w:tcW w:w="708" w:type="dxa"/>
          </w:tcPr>
          <w:p w:rsidR="00FC7386" w:rsidRPr="00FA6597" w:rsidRDefault="00FC7386" w:rsidP="00581FC2">
            <w:pPr>
              <w:ind w:left="-108" w:right="-108"/>
              <w:jc w:val="center"/>
              <w:rPr>
                <w:bCs/>
                <w:sz w:val="18"/>
                <w:szCs w:val="18"/>
              </w:rPr>
            </w:pPr>
            <w:r w:rsidRPr="00FA6597">
              <w:rPr>
                <w:bCs/>
                <w:sz w:val="18"/>
                <w:szCs w:val="18"/>
              </w:rPr>
              <w:t>98 493,2</w:t>
            </w:r>
          </w:p>
        </w:tc>
        <w:tc>
          <w:tcPr>
            <w:tcW w:w="851" w:type="dxa"/>
          </w:tcPr>
          <w:p w:rsidR="00FC7386" w:rsidRPr="00FA6597" w:rsidRDefault="00FC7386" w:rsidP="00D27205">
            <w:pPr>
              <w:ind w:left="-108" w:right="-108"/>
              <w:jc w:val="center"/>
              <w:rPr>
                <w:bCs/>
                <w:sz w:val="18"/>
                <w:szCs w:val="18"/>
              </w:rPr>
            </w:pPr>
            <w:r w:rsidRPr="00FA6597">
              <w:rPr>
                <w:bCs/>
                <w:sz w:val="18"/>
                <w:szCs w:val="18"/>
              </w:rPr>
              <w:t>24 623,4</w:t>
            </w:r>
          </w:p>
        </w:tc>
        <w:tc>
          <w:tcPr>
            <w:tcW w:w="425" w:type="dxa"/>
          </w:tcPr>
          <w:p w:rsidR="00FC7386" w:rsidRPr="00FA6597" w:rsidRDefault="00FC7386" w:rsidP="00D27205">
            <w:pPr>
              <w:ind w:left="-108" w:right="-108"/>
              <w:jc w:val="center"/>
              <w:rPr>
                <w:bCs/>
                <w:sz w:val="18"/>
                <w:szCs w:val="18"/>
              </w:rPr>
            </w:pPr>
            <w:r w:rsidRPr="00FA6597">
              <w:rPr>
                <w:bCs/>
                <w:sz w:val="18"/>
                <w:szCs w:val="18"/>
              </w:rPr>
              <w:t>0,0</w:t>
            </w:r>
          </w:p>
        </w:tc>
        <w:tc>
          <w:tcPr>
            <w:tcW w:w="425" w:type="dxa"/>
          </w:tcPr>
          <w:p w:rsidR="00FC7386" w:rsidRPr="00FA6597" w:rsidRDefault="00FC7386" w:rsidP="00581FC2">
            <w:pPr>
              <w:ind w:left="-108" w:right="-108"/>
              <w:jc w:val="center"/>
              <w:rPr>
                <w:bCs/>
                <w:sz w:val="18"/>
                <w:szCs w:val="18"/>
              </w:rPr>
            </w:pPr>
            <w:r w:rsidRPr="00FA6597">
              <w:rPr>
                <w:bCs/>
                <w:sz w:val="18"/>
                <w:szCs w:val="18"/>
              </w:rPr>
              <w:t>0,0</w:t>
            </w:r>
          </w:p>
        </w:tc>
        <w:tc>
          <w:tcPr>
            <w:tcW w:w="426" w:type="dxa"/>
          </w:tcPr>
          <w:p w:rsidR="00FC7386" w:rsidRPr="00FA6597" w:rsidRDefault="00FC7386" w:rsidP="00581FC2">
            <w:pPr>
              <w:ind w:left="-108" w:right="-108"/>
              <w:jc w:val="center"/>
              <w:rPr>
                <w:bCs/>
                <w:sz w:val="18"/>
                <w:szCs w:val="18"/>
              </w:rPr>
            </w:pPr>
            <w:r w:rsidRPr="00FA6597">
              <w:rPr>
                <w:bCs/>
                <w:sz w:val="18"/>
                <w:szCs w:val="18"/>
              </w:rPr>
              <w:t>0,0</w:t>
            </w:r>
          </w:p>
        </w:tc>
        <w:tc>
          <w:tcPr>
            <w:tcW w:w="567" w:type="dxa"/>
          </w:tcPr>
          <w:p w:rsidR="00FC7386" w:rsidRPr="00FA6597" w:rsidRDefault="00FC7386" w:rsidP="00D27205">
            <w:pPr>
              <w:jc w:val="center"/>
              <w:rPr>
                <w:bCs/>
                <w:sz w:val="18"/>
                <w:szCs w:val="18"/>
              </w:rPr>
            </w:pPr>
            <w:r w:rsidRPr="00FA6597">
              <w:rPr>
                <w:bCs/>
                <w:sz w:val="18"/>
                <w:szCs w:val="18"/>
              </w:rPr>
              <w:t>0,0</w:t>
            </w:r>
          </w:p>
        </w:tc>
        <w:tc>
          <w:tcPr>
            <w:tcW w:w="425" w:type="dxa"/>
          </w:tcPr>
          <w:p w:rsidR="00FC7386" w:rsidRPr="00FA6597" w:rsidRDefault="00FC7386" w:rsidP="00581FC2">
            <w:pPr>
              <w:ind w:left="-108"/>
              <w:jc w:val="center"/>
              <w:rPr>
                <w:bCs/>
                <w:sz w:val="18"/>
                <w:szCs w:val="18"/>
              </w:rPr>
            </w:pPr>
            <w:r w:rsidRPr="00FA6597">
              <w:rPr>
                <w:bCs/>
                <w:sz w:val="18"/>
                <w:szCs w:val="18"/>
              </w:rPr>
              <w:t>0,0</w:t>
            </w:r>
          </w:p>
        </w:tc>
        <w:tc>
          <w:tcPr>
            <w:tcW w:w="425" w:type="dxa"/>
          </w:tcPr>
          <w:p w:rsidR="00FC7386" w:rsidRPr="00FA6597" w:rsidRDefault="00FC7386" w:rsidP="00581FC2">
            <w:pPr>
              <w:ind w:left="-108" w:right="-108"/>
              <w:jc w:val="center"/>
              <w:rPr>
                <w:bCs/>
                <w:sz w:val="18"/>
                <w:szCs w:val="18"/>
              </w:rPr>
            </w:pPr>
            <w:r w:rsidRPr="00FA6597">
              <w:rPr>
                <w:bCs/>
                <w:sz w:val="18"/>
                <w:szCs w:val="18"/>
              </w:rPr>
              <w:t>0,0</w:t>
            </w:r>
          </w:p>
        </w:tc>
        <w:tc>
          <w:tcPr>
            <w:tcW w:w="425" w:type="dxa"/>
            <w:textDirection w:val="btLr"/>
          </w:tcPr>
          <w:p w:rsidR="00FC7386" w:rsidRPr="00FA6597" w:rsidRDefault="00FC7386" w:rsidP="00D27205">
            <w:pPr>
              <w:ind w:left="113" w:right="113"/>
              <w:jc w:val="center"/>
              <w:rPr>
                <w:bCs/>
                <w:sz w:val="18"/>
                <w:szCs w:val="18"/>
              </w:rPr>
            </w:pPr>
            <w:r w:rsidRPr="00FA6597">
              <w:rPr>
                <w:bCs/>
                <w:sz w:val="18"/>
                <w:szCs w:val="18"/>
              </w:rPr>
              <w:t>прямые инвестиции</w:t>
            </w:r>
          </w:p>
        </w:tc>
      </w:tr>
    </w:tbl>
    <w:p w:rsidR="00FC7386" w:rsidRPr="001E56D8" w:rsidRDefault="00FC7386" w:rsidP="00FC7386">
      <w:pPr>
        <w:jc w:val="center"/>
      </w:pPr>
    </w:p>
    <w:p w:rsidR="00FA6597" w:rsidRDefault="00E21341" w:rsidP="00E21341">
      <w:pPr>
        <w:rPr>
          <w:color w:val="000000"/>
        </w:rPr>
      </w:pPr>
      <w:r>
        <w:rPr>
          <w:color w:val="000000"/>
        </w:rPr>
        <w:br w:type="page"/>
      </w:r>
    </w:p>
    <w:p w:rsidR="00FC7386" w:rsidRDefault="00FC7386" w:rsidP="00581FC2">
      <w:pPr>
        <w:ind w:left="10206"/>
        <w:jc w:val="both"/>
      </w:pPr>
      <w:r w:rsidRPr="00FA6597">
        <w:t>Таблица 4</w:t>
      </w:r>
    </w:p>
    <w:p w:rsidR="00581FC2" w:rsidRPr="00FA6597" w:rsidRDefault="00581FC2" w:rsidP="00581FC2">
      <w:pPr>
        <w:ind w:left="10206"/>
        <w:jc w:val="both"/>
      </w:pPr>
    </w:p>
    <w:p w:rsidR="00FC7386" w:rsidRPr="00FA6597" w:rsidRDefault="00FC7386" w:rsidP="00FC7386">
      <w:pPr>
        <w:jc w:val="center"/>
        <w:rPr>
          <w:bCs/>
        </w:rPr>
      </w:pPr>
      <w:r w:rsidRPr="00FA6597">
        <w:rPr>
          <w:bCs/>
        </w:rPr>
        <w:t>Перечень объектов капитального строительства</w:t>
      </w:r>
    </w:p>
    <w:p w:rsidR="00FA6597" w:rsidRPr="001E56D8" w:rsidRDefault="00FA6597" w:rsidP="00FC7386">
      <w:pPr>
        <w:jc w:val="center"/>
      </w:pPr>
    </w:p>
    <w:tbl>
      <w:tblPr>
        <w:tblStyle w:val="af3"/>
        <w:tblW w:w="5000" w:type="pct"/>
        <w:tblLook w:val="04A0" w:firstRow="1" w:lastRow="0" w:firstColumn="1" w:lastColumn="0" w:noHBand="0" w:noVBand="1"/>
      </w:tblPr>
      <w:tblGrid>
        <w:gridCol w:w="640"/>
        <w:gridCol w:w="2415"/>
        <w:gridCol w:w="2907"/>
        <w:gridCol w:w="2050"/>
        <w:gridCol w:w="2393"/>
        <w:gridCol w:w="4666"/>
      </w:tblGrid>
      <w:tr w:rsidR="00FC7386" w:rsidRPr="00FA6597" w:rsidTr="00FA6597">
        <w:trPr>
          <w:trHeight w:val="207"/>
        </w:trPr>
        <w:tc>
          <w:tcPr>
            <w:tcW w:w="212" w:type="pct"/>
            <w:vMerge w:val="restart"/>
            <w:hideMark/>
          </w:tcPr>
          <w:p w:rsidR="00FC7386" w:rsidRPr="00FA6597" w:rsidRDefault="00FC7386" w:rsidP="00FC7386">
            <w:pPr>
              <w:jc w:val="center"/>
              <w:rPr>
                <w:bCs/>
                <w:sz w:val="18"/>
                <w:szCs w:val="18"/>
              </w:rPr>
            </w:pPr>
            <w:r w:rsidRPr="00FA6597">
              <w:rPr>
                <w:bCs/>
                <w:sz w:val="18"/>
                <w:szCs w:val="18"/>
              </w:rPr>
              <w:t xml:space="preserve">№ </w:t>
            </w:r>
            <w:proofErr w:type="gramStart"/>
            <w:r w:rsidRPr="00FA6597">
              <w:rPr>
                <w:bCs/>
                <w:sz w:val="18"/>
                <w:szCs w:val="18"/>
              </w:rPr>
              <w:t>п</w:t>
            </w:r>
            <w:proofErr w:type="gramEnd"/>
            <w:r w:rsidRPr="00FA6597">
              <w:rPr>
                <w:bCs/>
                <w:sz w:val="18"/>
                <w:szCs w:val="18"/>
              </w:rPr>
              <w:t>/п</w:t>
            </w:r>
          </w:p>
        </w:tc>
        <w:tc>
          <w:tcPr>
            <w:tcW w:w="801" w:type="pct"/>
            <w:vMerge w:val="restart"/>
            <w:hideMark/>
          </w:tcPr>
          <w:p w:rsidR="00FC7386" w:rsidRPr="00FA6597" w:rsidRDefault="00FC7386" w:rsidP="00FC7386">
            <w:pPr>
              <w:jc w:val="center"/>
              <w:rPr>
                <w:bCs/>
                <w:sz w:val="18"/>
                <w:szCs w:val="18"/>
              </w:rPr>
            </w:pPr>
            <w:r w:rsidRPr="00FA6597">
              <w:rPr>
                <w:bCs/>
                <w:sz w:val="18"/>
                <w:szCs w:val="18"/>
              </w:rPr>
              <w:t>Наименование объекта (инвестиционного проекта)</w:t>
            </w:r>
          </w:p>
        </w:tc>
        <w:tc>
          <w:tcPr>
            <w:tcW w:w="964" w:type="pct"/>
            <w:vMerge w:val="restart"/>
            <w:hideMark/>
          </w:tcPr>
          <w:p w:rsidR="00FC7386" w:rsidRPr="00FA6597" w:rsidRDefault="00FC7386" w:rsidP="00FC7386">
            <w:pPr>
              <w:jc w:val="center"/>
              <w:rPr>
                <w:bCs/>
                <w:sz w:val="18"/>
                <w:szCs w:val="18"/>
              </w:rPr>
            </w:pPr>
            <w:r w:rsidRPr="00FA6597">
              <w:rPr>
                <w:bCs/>
                <w:sz w:val="18"/>
                <w:szCs w:val="18"/>
              </w:rPr>
              <w:t>Мощность</w:t>
            </w:r>
          </w:p>
        </w:tc>
        <w:tc>
          <w:tcPr>
            <w:tcW w:w="680" w:type="pct"/>
            <w:vMerge w:val="restart"/>
            <w:hideMark/>
          </w:tcPr>
          <w:p w:rsidR="00FC7386" w:rsidRPr="00FA6597" w:rsidRDefault="00FC7386" w:rsidP="00FC7386">
            <w:pPr>
              <w:jc w:val="center"/>
              <w:rPr>
                <w:bCs/>
                <w:sz w:val="18"/>
                <w:szCs w:val="18"/>
              </w:rPr>
            </w:pPr>
            <w:r w:rsidRPr="00FA6597">
              <w:rPr>
                <w:bCs/>
                <w:sz w:val="18"/>
                <w:szCs w:val="18"/>
              </w:rPr>
              <w:t>Срок строительства, проектирования (приобретения)</w:t>
            </w:r>
          </w:p>
        </w:tc>
        <w:tc>
          <w:tcPr>
            <w:tcW w:w="794" w:type="pct"/>
            <w:vMerge w:val="restart"/>
            <w:hideMark/>
          </w:tcPr>
          <w:p w:rsidR="00FC7386" w:rsidRPr="00FA6597" w:rsidRDefault="00FC7386" w:rsidP="00FC7386">
            <w:pPr>
              <w:jc w:val="center"/>
              <w:rPr>
                <w:bCs/>
                <w:sz w:val="18"/>
                <w:szCs w:val="18"/>
              </w:rPr>
            </w:pPr>
            <w:r w:rsidRPr="00FA6597">
              <w:rPr>
                <w:bCs/>
                <w:sz w:val="18"/>
                <w:szCs w:val="18"/>
              </w:rPr>
              <w:t>Механизм реализации (источник финансирования)</w:t>
            </w:r>
          </w:p>
        </w:tc>
        <w:tc>
          <w:tcPr>
            <w:tcW w:w="1548" w:type="pct"/>
            <w:vMerge w:val="restart"/>
            <w:hideMark/>
          </w:tcPr>
          <w:p w:rsidR="00FC7386" w:rsidRPr="00FA6597" w:rsidRDefault="00FC7386" w:rsidP="00FC7386">
            <w:pPr>
              <w:jc w:val="center"/>
              <w:rPr>
                <w:bCs/>
                <w:sz w:val="18"/>
                <w:szCs w:val="18"/>
              </w:rPr>
            </w:pPr>
            <w:r w:rsidRPr="00FA6597">
              <w:rPr>
                <w:bCs/>
                <w:sz w:val="18"/>
                <w:szCs w:val="18"/>
              </w:rPr>
              <w:t>Наименование целевого показателя</w:t>
            </w:r>
          </w:p>
        </w:tc>
      </w:tr>
      <w:tr w:rsidR="00FC7386" w:rsidRPr="00FA6597" w:rsidTr="00FA6597">
        <w:trPr>
          <w:trHeight w:val="207"/>
        </w:trPr>
        <w:tc>
          <w:tcPr>
            <w:tcW w:w="212" w:type="pct"/>
            <w:vMerge/>
            <w:hideMark/>
          </w:tcPr>
          <w:p w:rsidR="00FC7386" w:rsidRPr="00FA6597" w:rsidRDefault="00FC7386" w:rsidP="00FC7386">
            <w:pPr>
              <w:rPr>
                <w:bCs/>
                <w:sz w:val="18"/>
                <w:szCs w:val="18"/>
              </w:rPr>
            </w:pPr>
          </w:p>
        </w:tc>
        <w:tc>
          <w:tcPr>
            <w:tcW w:w="801" w:type="pct"/>
            <w:vMerge/>
            <w:hideMark/>
          </w:tcPr>
          <w:p w:rsidR="00FC7386" w:rsidRPr="00FA6597" w:rsidRDefault="00FC7386" w:rsidP="00FC7386">
            <w:pPr>
              <w:rPr>
                <w:bCs/>
                <w:sz w:val="18"/>
                <w:szCs w:val="18"/>
              </w:rPr>
            </w:pPr>
          </w:p>
        </w:tc>
        <w:tc>
          <w:tcPr>
            <w:tcW w:w="964" w:type="pct"/>
            <w:vMerge/>
            <w:hideMark/>
          </w:tcPr>
          <w:p w:rsidR="00FC7386" w:rsidRPr="00FA6597" w:rsidRDefault="00FC7386" w:rsidP="00FC7386">
            <w:pPr>
              <w:rPr>
                <w:bCs/>
                <w:sz w:val="18"/>
                <w:szCs w:val="18"/>
              </w:rPr>
            </w:pPr>
          </w:p>
        </w:tc>
        <w:tc>
          <w:tcPr>
            <w:tcW w:w="680" w:type="pct"/>
            <w:vMerge/>
            <w:hideMark/>
          </w:tcPr>
          <w:p w:rsidR="00FC7386" w:rsidRPr="00FA6597" w:rsidRDefault="00FC7386" w:rsidP="00FC7386">
            <w:pPr>
              <w:rPr>
                <w:bCs/>
                <w:sz w:val="18"/>
                <w:szCs w:val="18"/>
              </w:rPr>
            </w:pPr>
          </w:p>
        </w:tc>
        <w:tc>
          <w:tcPr>
            <w:tcW w:w="794" w:type="pct"/>
            <w:vMerge/>
            <w:hideMark/>
          </w:tcPr>
          <w:p w:rsidR="00FC7386" w:rsidRPr="00FA6597" w:rsidRDefault="00FC7386" w:rsidP="00FC7386">
            <w:pPr>
              <w:rPr>
                <w:bCs/>
                <w:sz w:val="18"/>
                <w:szCs w:val="18"/>
              </w:rPr>
            </w:pPr>
          </w:p>
        </w:tc>
        <w:tc>
          <w:tcPr>
            <w:tcW w:w="1548" w:type="pct"/>
            <w:vMerge/>
            <w:hideMark/>
          </w:tcPr>
          <w:p w:rsidR="00FC7386" w:rsidRPr="00FA6597" w:rsidRDefault="00FC7386" w:rsidP="00FC7386">
            <w:pPr>
              <w:rPr>
                <w:bCs/>
                <w:sz w:val="18"/>
                <w:szCs w:val="18"/>
              </w:rPr>
            </w:pPr>
          </w:p>
        </w:tc>
      </w:tr>
      <w:tr w:rsidR="00FC7386" w:rsidRPr="00FA6597" w:rsidTr="00FA6597">
        <w:trPr>
          <w:trHeight w:val="207"/>
        </w:trPr>
        <w:tc>
          <w:tcPr>
            <w:tcW w:w="212" w:type="pct"/>
            <w:vMerge/>
            <w:hideMark/>
          </w:tcPr>
          <w:p w:rsidR="00FC7386" w:rsidRPr="00FA6597" w:rsidRDefault="00FC7386" w:rsidP="00FC7386">
            <w:pPr>
              <w:rPr>
                <w:bCs/>
                <w:sz w:val="18"/>
                <w:szCs w:val="18"/>
              </w:rPr>
            </w:pPr>
          </w:p>
        </w:tc>
        <w:tc>
          <w:tcPr>
            <w:tcW w:w="801" w:type="pct"/>
            <w:vMerge/>
            <w:hideMark/>
          </w:tcPr>
          <w:p w:rsidR="00FC7386" w:rsidRPr="00FA6597" w:rsidRDefault="00FC7386" w:rsidP="00FC7386">
            <w:pPr>
              <w:rPr>
                <w:bCs/>
                <w:sz w:val="18"/>
                <w:szCs w:val="18"/>
              </w:rPr>
            </w:pPr>
          </w:p>
        </w:tc>
        <w:tc>
          <w:tcPr>
            <w:tcW w:w="964" w:type="pct"/>
            <w:vMerge/>
            <w:hideMark/>
          </w:tcPr>
          <w:p w:rsidR="00FC7386" w:rsidRPr="00FA6597" w:rsidRDefault="00FC7386" w:rsidP="00FC7386">
            <w:pPr>
              <w:rPr>
                <w:bCs/>
                <w:sz w:val="18"/>
                <w:szCs w:val="18"/>
              </w:rPr>
            </w:pPr>
          </w:p>
        </w:tc>
        <w:tc>
          <w:tcPr>
            <w:tcW w:w="680" w:type="pct"/>
            <w:vMerge/>
            <w:hideMark/>
          </w:tcPr>
          <w:p w:rsidR="00FC7386" w:rsidRPr="00FA6597" w:rsidRDefault="00FC7386" w:rsidP="00FC7386">
            <w:pPr>
              <w:rPr>
                <w:bCs/>
                <w:sz w:val="18"/>
                <w:szCs w:val="18"/>
              </w:rPr>
            </w:pPr>
          </w:p>
        </w:tc>
        <w:tc>
          <w:tcPr>
            <w:tcW w:w="794" w:type="pct"/>
            <w:vMerge/>
            <w:hideMark/>
          </w:tcPr>
          <w:p w:rsidR="00FC7386" w:rsidRPr="00FA6597" w:rsidRDefault="00FC7386" w:rsidP="00FC7386">
            <w:pPr>
              <w:rPr>
                <w:bCs/>
                <w:sz w:val="18"/>
                <w:szCs w:val="18"/>
              </w:rPr>
            </w:pPr>
          </w:p>
        </w:tc>
        <w:tc>
          <w:tcPr>
            <w:tcW w:w="1548" w:type="pct"/>
            <w:vMerge/>
            <w:hideMark/>
          </w:tcPr>
          <w:p w:rsidR="00FC7386" w:rsidRPr="00FA6597" w:rsidRDefault="00FC7386" w:rsidP="00FC7386">
            <w:pPr>
              <w:rPr>
                <w:bCs/>
                <w:sz w:val="18"/>
                <w:szCs w:val="18"/>
              </w:rPr>
            </w:pPr>
          </w:p>
        </w:tc>
      </w:tr>
      <w:tr w:rsidR="00FC7386" w:rsidRPr="00FA6597" w:rsidTr="00FA6597">
        <w:trPr>
          <w:trHeight w:val="207"/>
        </w:trPr>
        <w:tc>
          <w:tcPr>
            <w:tcW w:w="212" w:type="pct"/>
            <w:vMerge/>
            <w:hideMark/>
          </w:tcPr>
          <w:p w:rsidR="00FC7386" w:rsidRPr="00FA6597" w:rsidRDefault="00FC7386" w:rsidP="00FC7386">
            <w:pPr>
              <w:rPr>
                <w:bCs/>
                <w:sz w:val="18"/>
                <w:szCs w:val="18"/>
              </w:rPr>
            </w:pPr>
          </w:p>
        </w:tc>
        <w:tc>
          <w:tcPr>
            <w:tcW w:w="801" w:type="pct"/>
            <w:vMerge/>
            <w:hideMark/>
          </w:tcPr>
          <w:p w:rsidR="00FC7386" w:rsidRPr="00FA6597" w:rsidRDefault="00FC7386" w:rsidP="00FC7386">
            <w:pPr>
              <w:rPr>
                <w:bCs/>
                <w:sz w:val="18"/>
                <w:szCs w:val="18"/>
              </w:rPr>
            </w:pPr>
          </w:p>
        </w:tc>
        <w:tc>
          <w:tcPr>
            <w:tcW w:w="964" w:type="pct"/>
            <w:vMerge/>
            <w:hideMark/>
          </w:tcPr>
          <w:p w:rsidR="00FC7386" w:rsidRPr="00FA6597" w:rsidRDefault="00FC7386" w:rsidP="00FC7386">
            <w:pPr>
              <w:rPr>
                <w:bCs/>
                <w:sz w:val="18"/>
                <w:szCs w:val="18"/>
              </w:rPr>
            </w:pPr>
          </w:p>
        </w:tc>
        <w:tc>
          <w:tcPr>
            <w:tcW w:w="680" w:type="pct"/>
            <w:vMerge/>
            <w:hideMark/>
          </w:tcPr>
          <w:p w:rsidR="00FC7386" w:rsidRPr="00FA6597" w:rsidRDefault="00FC7386" w:rsidP="00FC7386">
            <w:pPr>
              <w:rPr>
                <w:bCs/>
                <w:sz w:val="18"/>
                <w:szCs w:val="18"/>
              </w:rPr>
            </w:pPr>
          </w:p>
        </w:tc>
        <w:tc>
          <w:tcPr>
            <w:tcW w:w="794" w:type="pct"/>
            <w:vMerge/>
            <w:hideMark/>
          </w:tcPr>
          <w:p w:rsidR="00FC7386" w:rsidRPr="00FA6597" w:rsidRDefault="00FC7386" w:rsidP="00FC7386">
            <w:pPr>
              <w:rPr>
                <w:bCs/>
                <w:sz w:val="18"/>
                <w:szCs w:val="18"/>
              </w:rPr>
            </w:pPr>
          </w:p>
        </w:tc>
        <w:tc>
          <w:tcPr>
            <w:tcW w:w="1548" w:type="pct"/>
            <w:vMerge/>
            <w:hideMark/>
          </w:tcPr>
          <w:p w:rsidR="00FC7386" w:rsidRPr="00FA6597" w:rsidRDefault="00FC7386" w:rsidP="00FC7386">
            <w:pPr>
              <w:rPr>
                <w:bCs/>
                <w:sz w:val="18"/>
                <w:szCs w:val="18"/>
              </w:rPr>
            </w:pPr>
          </w:p>
        </w:tc>
      </w:tr>
      <w:tr w:rsidR="00FC7386" w:rsidRPr="00FA6597" w:rsidTr="00FA6597">
        <w:trPr>
          <w:trHeight w:val="68"/>
        </w:trPr>
        <w:tc>
          <w:tcPr>
            <w:tcW w:w="212" w:type="pct"/>
            <w:hideMark/>
          </w:tcPr>
          <w:p w:rsidR="00FC7386" w:rsidRPr="00FA6597" w:rsidRDefault="00FC7386" w:rsidP="00FC7386">
            <w:pPr>
              <w:jc w:val="center"/>
              <w:rPr>
                <w:bCs/>
                <w:sz w:val="18"/>
                <w:szCs w:val="18"/>
              </w:rPr>
            </w:pPr>
            <w:r w:rsidRPr="00FA6597">
              <w:rPr>
                <w:bCs/>
                <w:sz w:val="18"/>
                <w:szCs w:val="18"/>
              </w:rPr>
              <w:t>1</w:t>
            </w:r>
          </w:p>
        </w:tc>
        <w:tc>
          <w:tcPr>
            <w:tcW w:w="801" w:type="pct"/>
            <w:hideMark/>
          </w:tcPr>
          <w:p w:rsidR="00FC7386" w:rsidRPr="00FA6597" w:rsidRDefault="00FC7386" w:rsidP="00FC7386">
            <w:pPr>
              <w:jc w:val="center"/>
              <w:rPr>
                <w:bCs/>
                <w:sz w:val="18"/>
                <w:szCs w:val="18"/>
              </w:rPr>
            </w:pPr>
            <w:r w:rsidRPr="00FA6597">
              <w:rPr>
                <w:bCs/>
                <w:sz w:val="18"/>
                <w:szCs w:val="18"/>
              </w:rPr>
              <w:t>2</w:t>
            </w:r>
          </w:p>
        </w:tc>
        <w:tc>
          <w:tcPr>
            <w:tcW w:w="964" w:type="pct"/>
            <w:hideMark/>
          </w:tcPr>
          <w:p w:rsidR="00FC7386" w:rsidRPr="00FA6597" w:rsidRDefault="00FC7386" w:rsidP="00FC7386">
            <w:pPr>
              <w:jc w:val="center"/>
              <w:rPr>
                <w:bCs/>
                <w:sz w:val="18"/>
                <w:szCs w:val="18"/>
              </w:rPr>
            </w:pPr>
            <w:r w:rsidRPr="00FA6597">
              <w:rPr>
                <w:bCs/>
                <w:sz w:val="18"/>
                <w:szCs w:val="18"/>
              </w:rPr>
              <w:t>3</w:t>
            </w:r>
          </w:p>
        </w:tc>
        <w:tc>
          <w:tcPr>
            <w:tcW w:w="680" w:type="pct"/>
            <w:hideMark/>
          </w:tcPr>
          <w:p w:rsidR="00FC7386" w:rsidRPr="00FA6597" w:rsidRDefault="00FC7386" w:rsidP="00FC7386">
            <w:pPr>
              <w:jc w:val="center"/>
              <w:rPr>
                <w:bCs/>
                <w:sz w:val="18"/>
                <w:szCs w:val="18"/>
              </w:rPr>
            </w:pPr>
            <w:r w:rsidRPr="00FA6597">
              <w:rPr>
                <w:bCs/>
                <w:sz w:val="18"/>
                <w:szCs w:val="18"/>
              </w:rPr>
              <w:t>4</w:t>
            </w:r>
          </w:p>
        </w:tc>
        <w:tc>
          <w:tcPr>
            <w:tcW w:w="794" w:type="pct"/>
            <w:hideMark/>
          </w:tcPr>
          <w:p w:rsidR="00FC7386" w:rsidRPr="00FA6597" w:rsidRDefault="00FC7386" w:rsidP="00FC7386">
            <w:pPr>
              <w:jc w:val="center"/>
              <w:rPr>
                <w:bCs/>
                <w:sz w:val="18"/>
                <w:szCs w:val="18"/>
              </w:rPr>
            </w:pPr>
            <w:r w:rsidRPr="00FA6597">
              <w:rPr>
                <w:bCs/>
                <w:sz w:val="18"/>
                <w:szCs w:val="18"/>
              </w:rPr>
              <w:t>5</w:t>
            </w:r>
          </w:p>
        </w:tc>
        <w:tc>
          <w:tcPr>
            <w:tcW w:w="1548" w:type="pct"/>
            <w:hideMark/>
          </w:tcPr>
          <w:p w:rsidR="00FC7386" w:rsidRPr="00FA6597" w:rsidRDefault="00FC7386" w:rsidP="00FC7386">
            <w:pPr>
              <w:jc w:val="center"/>
              <w:rPr>
                <w:bCs/>
                <w:sz w:val="18"/>
                <w:szCs w:val="18"/>
              </w:rPr>
            </w:pPr>
            <w:r w:rsidRPr="00FA6597">
              <w:rPr>
                <w:bCs/>
                <w:sz w:val="18"/>
                <w:szCs w:val="18"/>
              </w:rPr>
              <w:t>6</w:t>
            </w:r>
          </w:p>
        </w:tc>
      </w:tr>
      <w:tr w:rsidR="00FC7386" w:rsidRPr="00FA6597" w:rsidTr="00FA6597">
        <w:trPr>
          <w:trHeight w:val="68"/>
        </w:trPr>
        <w:tc>
          <w:tcPr>
            <w:tcW w:w="212" w:type="pct"/>
            <w:hideMark/>
          </w:tcPr>
          <w:p w:rsidR="00FC7386" w:rsidRPr="00FA6597" w:rsidRDefault="00FC7386" w:rsidP="00FC7386">
            <w:pPr>
              <w:jc w:val="center"/>
              <w:rPr>
                <w:sz w:val="18"/>
                <w:szCs w:val="18"/>
              </w:rPr>
            </w:pPr>
            <w:r w:rsidRPr="00FA6597">
              <w:rPr>
                <w:sz w:val="18"/>
                <w:szCs w:val="18"/>
              </w:rPr>
              <w:t>1.</w:t>
            </w:r>
          </w:p>
        </w:tc>
        <w:tc>
          <w:tcPr>
            <w:tcW w:w="801" w:type="pct"/>
            <w:hideMark/>
          </w:tcPr>
          <w:p w:rsidR="00157A39" w:rsidRDefault="00FC7386" w:rsidP="00FC7386">
            <w:pPr>
              <w:rPr>
                <w:sz w:val="18"/>
                <w:szCs w:val="18"/>
              </w:rPr>
            </w:pPr>
            <w:r w:rsidRPr="00FA6597">
              <w:rPr>
                <w:sz w:val="18"/>
                <w:szCs w:val="18"/>
              </w:rPr>
              <w:t>«Строительство канализационных очистных сооружений 300 м3/</w:t>
            </w:r>
            <w:proofErr w:type="spellStart"/>
            <w:r w:rsidRPr="00FA6597">
              <w:rPr>
                <w:sz w:val="18"/>
                <w:szCs w:val="18"/>
              </w:rPr>
              <w:t>сут</w:t>
            </w:r>
            <w:proofErr w:type="spellEnd"/>
            <w:r w:rsidRPr="00FA6597">
              <w:rPr>
                <w:sz w:val="18"/>
                <w:szCs w:val="18"/>
              </w:rPr>
              <w:t xml:space="preserve">. </w:t>
            </w:r>
          </w:p>
          <w:p w:rsidR="00FC7386" w:rsidRPr="00FA6597" w:rsidRDefault="00FC7386" w:rsidP="00FC7386">
            <w:pPr>
              <w:rPr>
                <w:sz w:val="18"/>
                <w:szCs w:val="18"/>
              </w:rPr>
            </w:pPr>
            <w:r w:rsidRPr="00FA6597">
              <w:rPr>
                <w:sz w:val="18"/>
                <w:szCs w:val="18"/>
              </w:rPr>
              <w:t xml:space="preserve">в </w:t>
            </w:r>
            <w:proofErr w:type="spellStart"/>
            <w:r w:rsidRPr="00FA6597">
              <w:rPr>
                <w:sz w:val="18"/>
                <w:szCs w:val="18"/>
              </w:rPr>
              <w:t>пгт</w:t>
            </w:r>
            <w:proofErr w:type="spellEnd"/>
            <w:r w:rsidRPr="00FA6597">
              <w:rPr>
                <w:sz w:val="18"/>
                <w:szCs w:val="18"/>
              </w:rPr>
              <w:t>. Кондинское, Кондинского района»</w:t>
            </w:r>
          </w:p>
        </w:tc>
        <w:tc>
          <w:tcPr>
            <w:tcW w:w="964" w:type="pct"/>
            <w:hideMark/>
          </w:tcPr>
          <w:p w:rsidR="00FC7386" w:rsidRPr="00FA6597" w:rsidRDefault="00FC7386" w:rsidP="00FC7386">
            <w:pPr>
              <w:jc w:val="center"/>
              <w:rPr>
                <w:sz w:val="18"/>
                <w:szCs w:val="18"/>
              </w:rPr>
            </w:pPr>
            <w:r w:rsidRPr="00FA6597">
              <w:rPr>
                <w:sz w:val="18"/>
                <w:szCs w:val="18"/>
              </w:rPr>
              <w:t>300 куб.</w:t>
            </w:r>
            <w:r w:rsidR="00FA6597">
              <w:rPr>
                <w:sz w:val="18"/>
                <w:szCs w:val="18"/>
              </w:rPr>
              <w:t xml:space="preserve"> </w:t>
            </w:r>
            <w:r w:rsidRPr="00FA6597">
              <w:rPr>
                <w:sz w:val="18"/>
                <w:szCs w:val="18"/>
              </w:rPr>
              <w:t>м/</w:t>
            </w:r>
            <w:proofErr w:type="spellStart"/>
            <w:r w:rsidRPr="00FA6597">
              <w:rPr>
                <w:sz w:val="18"/>
                <w:szCs w:val="18"/>
              </w:rPr>
              <w:t>сут</w:t>
            </w:r>
            <w:proofErr w:type="spellEnd"/>
            <w:r w:rsidRPr="00FA6597">
              <w:rPr>
                <w:sz w:val="18"/>
                <w:szCs w:val="18"/>
              </w:rPr>
              <w:t>.</w:t>
            </w:r>
          </w:p>
        </w:tc>
        <w:tc>
          <w:tcPr>
            <w:tcW w:w="680" w:type="pct"/>
            <w:hideMark/>
          </w:tcPr>
          <w:p w:rsidR="00FA6597" w:rsidRDefault="00FC7386" w:rsidP="00FC7386">
            <w:pPr>
              <w:jc w:val="center"/>
              <w:rPr>
                <w:sz w:val="18"/>
                <w:szCs w:val="18"/>
              </w:rPr>
            </w:pPr>
            <w:r w:rsidRPr="00FA6597">
              <w:rPr>
                <w:sz w:val="18"/>
                <w:szCs w:val="18"/>
              </w:rPr>
              <w:t xml:space="preserve">2022-2023 (ПИР), </w:t>
            </w:r>
          </w:p>
          <w:p w:rsidR="00FC7386" w:rsidRPr="00FA6597" w:rsidRDefault="00FC7386" w:rsidP="00FC7386">
            <w:pPr>
              <w:jc w:val="center"/>
              <w:rPr>
                <w:sz w:val="18"/>
                <w:szCs w:val="18"/>
              </w:rPr>
            </w:pPr>
            <w:r w:rsidRPr="00FA6597">
              <w:rPr>
                <w:sz w:val="18"/>
                <w:szCs w:val="18"/>
              </w:rPr>
              <w:t>2023-2024 СМР</w:t>
            </w:r>
          </w:p>
        </w:tc>
        <w:tc>
          <w:tcPr>
            <w:tcW w:w="794" w:type="pct"/>
            <w:hideMark/>
          </w:tcPr>
          <w:p w:rsidR="00FC7386" w:rsidRPr="00FA6597" w:rsidRDefault="00FC7386" w:rsidP="00FC7386">
            <w:pPr>
              <w:jc w:val="center"/>
              <w:rPr>
                <w:sz w:val="18"/>
                <w:szCs w:val="18"/>
              </w:rPr>
            </w:pPr>
            <w:r w:rsidRPr="00FA6597">
              <w:rPr>
                <w:sz w:val="18"/>
                <w:szCs w:val="18"/>
              </w:rPr>
              <w:t>Прямые инвестиции (местный бюджет, бюджет автономного округа)</w:t>
            </w:r>
          </w:p>
        </w:tc>
        <w:tc>
          <w:tcPr>
            <w:tcW w:w="1548" w:type="pct"/>
            <w:hideMark/>
          </w:tcPr>
          <w:p w:rsidR="00FC7386" w:rsidRPr="00FA6597" w:rsidRDefault="00FC7386" w:rsidP="00FC7386">
            <w:pPr>
              <w:jc w:val="center"/>
              <w:rPr>
                <w:sz w:val="18"/>
                <w:szCs w:val="18"/>
              </w:rPr>
            </w:pPr>
            <w:r w:rsidRPr="00FA6597">
              <w:rPr>
                <w:sz w:val="18"/>
                <w:szCs w:val="18"/>
              </w:rPr>
              <w:t>Доля площади жилищного фонда, обеспеченного всеми видами благоустройства, в общей площади жилищного фонда Кондинского района, %</w:t>
            </w:r>
          </w:p>
        </w:tc>
      </w:tr>
      <w:tr w:rsidR="00FC7386" w:rsidRPr="00FA6597" w:rsidTr="00FA6597">
        <w:trPr>
          <w:trHeight w:val="68"/>
        </w:trPr>
        <w:tc>
          <w:tcPr>
            <w:tcW w:w="212" w:type="pct"/>
          </w:tcPr>
          <w:p w:rsidR="00FC7386" w:rsidRPr="00FA6597" w:rsidRDefault="00FC7386" w:rsidP="00FC7386">
            <w:pPr>
              <w:jc w:val="center"/>
              <w:rPr>
                <w:sz w:val="18"/>
                <w:szCs w:val="18"/>
              </w:rPr>
            </w:pPr>
            <w:r w:rsidRPr="00FA6597">
              <w:rPr>
                <w:sz w:val="18"/>
                <w:szCs w:val="18"/>
              </w:rPr>
              <w:t>2.</w:t>
            </w:r>
          </w:p>
        </w:tc>
        <w:tc>
          <w:tcPr>
            <w:tcW w:w="801" w:type="pct"/>
          </w:tcPr>
          <w:p w:rsidR="00FA6597" w:rsidRDefault="00FC7386" w:rsidP="00FC7386">
            <w:pPr>
              <w:rPr>
                <w:sz w:val="18"/>
                <w:szCs w:val="18"/>
              </w:rPr>
            </w:pPr>
            <w:r w:rsidRPr="00FA6597">
              <w:rPr>
                <w:sz w:val="18"/>
                <w:szCs w:val="18"/>
              </w:rPr>
              <w:t xml:space="preserve">«Очистные сооружения бытовых сточных вод </w:t>
            </w:r>
            <w:proofErr w:type="gramStart"/>
            <w:r w:rsidRPr="00FA6597">
              <w:rPr>
                <w:sz w:val="18"/>
                <w:szCs w:val="18"/>
              </w:rPr>
              <w:t>в</w:t>
            </w:r>
            <w:proofErr w:type="gramEnd"/>
            <w:r w:rsidRPr="00FA6597">
              <w:rPr>
                <w:sz w:val="18"/>
                <w:szCs w:val="18"/>
              </w:rPr>
              <w:t xml:space="preserve"> </w:t>
            </w:r>
          </w:p>
          <w:p w:rsidR="00FC7386" w:rsidRPr="00FA6597" w:rsidRDefault="00FC7386" w:rsidP="00FC7386">
            <w:pPr>
              <w:rPr>
                <w:sz w:val="18"/>
                <w:szCs w:val="18"/>
              </w:rPr>
            </w:pPr>
            <w:proofErr w:type="spellStart"/>
            <w:r w:rsidRPr="00FA6597">
              <w:rPr>
                <w:sz w:val="18"/>
                <w:szCs w:val="18"/>
              </w:rPr>
              <w:t>пгт</w:t>
            </w:r>
            <w:proofErr w:type="spellEnd"/>
            <w:r w:rsidRPr="00FA6597">
              <w:rPr>
                <w:sz w:val="18"/>
                <w:szCs w:val="18"/>
              </w:rPr>
              <w:t xml:space="preserve">. Междуреченский Кондинский район» </w:t>
            </w:r>
          </w:p>
        </w:tc>
        <w:tc>
          <w:tcPr>
            <w:tcW w:w="964" w:type="pct"/>
          </w:tcPr>
          <w:p w:rsidR="00FC7386" w:rsidRPr="00FA6597" w:rsidRDefault="00FC7386" w:rsidP="00FC7386">
            <w:pPr>
              <w:jc w:val="center"/>
              <w:rPr>
                <w:sz w:val="18"/>
                <w:szCs w:val="18"/>
              </w:rPr>
            </w:pPr>
            <w:r w:rsidRPr="00FA6597">
              <w:rPr>
                <w:sz w:val="18"/>
                <w:szCs w:val="18"/>
              </w:rPr>
              <w:t>2000 куб. м/</w:t>
            </w:r>
            <w:proofErr w:type="spellStart"/>
            <w:r w:rsidRPr="00FA6597">
              <w:rPr>
                <w:sz w:val="18"/>
                <w:szCs w:val="18"/>
              </w:rPr>
              <w:t>сут</w:t>
            </w:r>
            <w:proofErr w:type="spellEnd"/>
            <w:r w:rsidRPr="00FA6597">
              <w:rPr>
                <w:sz w:val="18"/>
                <w:szCs w:val="18"/>
              </w:rPr>
              <w:t>.</w:t>
            </w:r>
          </w:p>
        </w:tc>
        <w:tc>
          <w:tcPr>
            <w:tcW w:w="680" w:type="pct"/>
          </w:tcPr>
          <w:p w:rsidR="00FC7386" w:rsidRPr="00FA6597" w:rsidRDefault="00FA6597" w:rsidP="00FC7386">
            <w:pPr>
              <w:jc w:val="center"/>
              <w:rPr>
                <w:sz w:val="18"/>
                <w:szCs w:val="18"/>
              </w:rPr>
            </w:pPr>
            <w:r>
              <w:rPr>
                <w:sz w:val="18"/>
                <w:szCs w:val="18"/>
              </w:rPr>
              <w:t>2028-</w:t>
            </w:r>
            <w:r w:rsidR="00FC7386" w:rsidRPr="00FA6597">
              <w:rPr>
                <w:sz w:val="18"/>
                <w:szCs w:val="18"/>
              </w:rPr>
              <w:t>2029</w:t>
            </w:r>
          </w:p>
        </w:tc>
        <w:tc>
          <w:tcPr>
            <w:tcW w:w="794" w:type="pct"/>
          </w:tcPr>
          <w:p w:rsidR="00FC7386" w:rsidRPr="00FA6597" w:rsidRDefault="00FC7386" w:rsidP="00FC7386">
            <w:pPr>
              <w:jc w:val="center"/>
              <w:rPr>
                <w:sz w:val="18"/>
                <w:szCs w:val="18"/>
              </w:rPr>
            </w:pPr>
            <w:r w:rsidRPr="00FA6597">
              <w:rPr>
                <w:sz w:val="18"/>
                <w:szCs w:val="18"/>
              </w:rPr>
              <w:t>Прямые инвестиции    (местный бюджет, бюджет автономного округа)</w:t>
            </w:r>
          </w:p>
        </w:tc>
        <w:tc>
          <w:tcPr>
            <w:tcW w:w="1548" w:type="pct"/>
          </w:tcPr>
          <w:p w:rsidR="00FC7386" w:rsidRPr="00FA6597" w:rsidRDefault="00FC7386" w:rsidP="00FC7386">
            <w:pPr>
              <w:jc w:val="center"/>
              <w:rPr>
                <w:sz w:val="18"/>
                <w:szCs w:val="18"/>
              </w:rPr>
            </w:pPr>
            <w:r w:rsidRPr="00FA6597">
              <w:rPr>
                <w:sz w:val="18"/>
                <w:szCs w:val="18"/>
              </w:rPr>
              <w:t>Доля площади жилищного фонда, обеспеченного всеми видами благоустройства, в общей площади жилищного фонда района, %</w:t>
            </w:r>
          </w:p>
        </w:tc>
      </w:tr>
    </w:tbl>
    <w:p w:rsidR="00FC7386" w:rsidRPr="001E56D8" w:rsidRDefault="00E21341" w:rsidP="00FC7386">
      <w:pPr>
        <w:tabs>
          <w:tab w:val="left" w:pos="9585"/>
        </w:tabs>
      </w:pPr>
      <w:r>
        <w:br w:type="page"/>
      </w:r>
      <w:bookmarkStart w:id="0" w:name="_GoBack"/>
      <w:bookmarkEnd w:id="0"/>
    </w:p>
    <w:p w:rsidR="00FC7386" w:rsidRPr="00FA6597" w:rsidRDefault="00FC7386" w:rsidP="00581FC2">
      <w:pPr>
        <w:ind w:left="10206"/>
        <w:jc w:val="both"/>
      </w:pPr>
      <w:r w:rsidRPr="00FA6597">
        <w:t>Таблица 5</w:t>
      </w:r>
    </w:p>
    <w:p w:rsidR="00FA6597" w:rsidRPr="00FA6597" w:rsidRDefault="00FA6597" w:rsidP="00FC7386">
      <w:pPr>
        <w:jc w:val="right"/>
      </w:pPr>
    </w:p>
    <w:p w:rsidR="00FC7386" w:rsidRPr="00FA6597" w:rsidRDefault="00FC7386" w:rsidP="00FC7386">
      <w:pPr>
        <w:jc w:val="center"/>
      </w:pPr>
      <w:r w:rsidRPr="00FA6597">
        <w:t>Показатели, характеризующие эффективность структурного элемента (основного мероприятия) муниципальной программы</w:t>
      </w:r>
    </w:p>
    <w:p w:rsidR="00FA6597" w:rsidRPr="001E56D8" w:rsidRDefault="00FA6597" w:rsidP="00FC7386">
      <w:pPr>
        <w:jc w:val="center"/>
      </w:pPr>
    </w:p>
    <w:tbl>
      <w:tblPr>
        <w:tblStyle w:val="af3"/>
        <w:tblW w:w="5000" w:type="pct"/>
        <w:tblLook w:val="04A0" w:firstRow="1" w:lastRow="0" w:firstColumn="1" w:lastColumn="0" w:noHBand="0" w:noVBand="1"/>
      </w:tblPr>
      <w:tblGrid>
        <w:gridCol w:w="687"/>
        <w:gridCol w:w="3533"/>
        <w:gridCol w:w="2550"/>
        <w:gridCol w:w="1703"/>
        <w:gridCol w:w="2408"/>
        <w:gridCol w:w="1842"/>
        <w:gridCol w:w="2348"/>
      </w:tblGrid>
      <w:tr w:rsidR="00FC7386" w:rsidRPr="00FA6597" w:rsidTr="00581FC2">
        <w:trPr>
          <w:trHeight w:val="68"/>
        </w:trPr>
        <w:tc>
          <w:tcPr>
            <w:tcW w:w="228" w:type="pct"/>
            <w:vMerge w:val="restart"/>
          </w:tcPr>
          <w:p w:rsidR="00FC7386" w:rsidRPr="00FA6597" w:rsidRDefault="00FC7386" w:rsidP="00FC7386">
            <w:pPr>
              <w:jc w:val="center"/>
              <w:rPr>
                <w:sz w:val="18"/>
                <w:szCs w:val="18"/>
              </w:rPr>
            </w:pPr>
            <w:r w:rsidRPr="00FA6597">
              <w:rPr>
                <w:sz w:val="18"/>
                <w:szCs w:val="18"/>
              </w:rPr>
              <w:t xml:space="preserve">№ </w:t>
            </w:r>
            <w:proofErr w:type="gramStart"/>
            <w:r w:rsidRPr="00FA6597">
              <w:rPr>
                <w:sz w:val="18"/>
                <w:szCs w:val="18"/>
              </w:rPr>
              <w:t>п</w:t>
            </w:r>
            <w:proofErr w:type="gramEnd"/>
            <w:r w:rsidRPr="00FA6597">
              <w:rPr>
                <w:sz w:val="18"/>
                <w:szCs w:val="18"/>
              </w:rPr>
              <w:t>/п</w:t>
            </w:r>
          </w:p>
        </w:tc>
        <w:tc>
          <w:tcPr>
            <w:tcW w:w="1172" w:type="pct"/>
            <w:vMerge w:val="restart"/>
          </w:tcPr>
          <w:p w:rsidR="00FC7386" w:rsidRPr="00FA6597" w:rsidRDefault="00FC7386" w:rsidP="00FC7386">
            <w:pPr>
              <w:jc w:val="center"/>
              <w:rPr>
                <w:sz w:val="18"/>
                <w:szCs w:val="18"/>
              </w:rPr>
            </w:pPr>
            <w:r w:rsidRPr="00FA6597">
              <w:rPr>
                <w:sz w:val="18"/>
                <w:szCs w:val="18"/>
              </w:rPr>
              <w:t>Наименование показателя</w:t>
            </w:r>
          </w:p>
        </w:tc>
        <w:tc>
          <w:tcPr>
            <w:tcW w:w="846" w:type="pct"/>
            <w:vMerge w:val="restart"/>
          </w:tcPr>
          <w:p w:rsidR="00FC7386" w:rsidRPr="00FA6597" w:rsidRDefault="00FC7386" w:rsidP="00FC7386">
            <w:pPr>
              <w:jc w:val="center"/>
              <w:rPr>
                <w:sz w:val="18"/>
                <w:szCs w:val="18"/>
              </w:rPr>
            </w:pPr>
            <w:r w:rsidRPr="00FA6597">
              <w:rPr>
                <w:sz w:val="18"/>
                <w:szCs w:val="18"/>
              </w:rPr>
              <w:t>Базовый показатель на начало реализации муниципальной программы</w:t>
            </w:r>
          </w:p>
        </w:tc>
        <w:tc>
          <w:tcPr>
            <w:tcW w:w="1975" w:type="pct"/>
            <w:gridSpan w:val="3"/>
          </w:tcPr>
          <w:p w:rsidR="00FC7386" w:rsidRDefault="00FC7386" w:rsidP="00FC7386">
            <w:pPr>
              <w:jc w:val="center"/>
              <w:rPr>
                <w:sz w:val="18"/>
                <w:szCs w:val="18"/>
              </w:rPr>
            </w:pPr>
            <w:r w:rsidRPr="00FA6597">
              <w:rPr>
                <w:sz w:val="18"/>
                <w:szCs w:val="18"/>
              </w:rPr>
              <w:t>Значение показателя по годам</w:t>
            </w:r>
          </w:p>
          <w:p w:rsidR="00581FC2" w:rsidRPr="00FA6597" w:rsidRDefault="00581FC2" w:rsidP="00FC7386">
            <w:pPr>
              <w:jc w:val="center"/>
              <w:rPr>
                <w:sz w:val="18"/>
                <w:szCs w:val="18"/>
              </w:rPr>
            </w:pPr>
          </w:p>
        </w:tc>
        <w:tc>
          <w:tcPr>
            <w:tcW w:w="779" w:type="pct"/>
            <w:vMerge w:val="restart"/>
          </w:tcPr>
          <w:p w:rsidR="00FC7386" w:rsidRPr="00FA6597" w:rsidRDefault="00FC7386" w:rsidP="00FC7386">
            <w:pPr>
              <w:jc w:val="center"/>
              <w:rPr>
                <w:sz w:val="18"/>
                <w:szCs w:val="18"/>
              </w:rPr>
            </w:pPr>
            <w:r w:rsidRPr="00FA6597">
              <w:rPr>
                <w:sz w:val="18"/>
                <w:szCs w:val="18"/>
              </w:rPr>
              <w:t>Наименование показателя на момент окончания реализации муниципальной программы</w:t>
            </w:r>
          </w:p>
        </w:tc>
      </w:tr>
      <w:tr w:rsidR="00FC7386" w:rsidRPr="00FA6597" w:rsidTr="00581FC2">
        <w:trPr>
          <w:trHeight w:val="68"/>
        </w:trPr>
        <w:tc>
          <w:tcPr>
            <w:tcW w:w="228" w:type="pct"/>
            <w:vMerge/>
          </w:tcPr>
          <w:p w:rsidR="00FC7386" w:rsidRPr="00FA6597" w:rsidRDefault="00FC7386" w:rsidP="00FC7386">
            <w:pPr>
              <w:jc w:val="center"/>
              <w:rPr>
                <w:sz w:val="18"/>
                <w:szCs w:val="18"/>
              </w:rPr>
            </w:pPr>
          </w:p>
        </w:tc>
        <w:tc>
          <w:tcPr>
            <w:tcW w:w="1172" w:type="pct"/>
            <w:vMerge/>
          </w:tcPr>
          <w:p w:rsidR="00FC7386" w:rsidRPr="00FA6597" w:rsidRDefault="00FC7386" w:rsidP="00FC7386">
            <w:pPr>
              <w:jc w:val="center"/>
              <w:rPr>
                <w:sz w:val="18"/>
                <w:szCs w:val="18"/>
              </w:rPr>
            </w:pPr>
          </w:p>
        </w:tc>
        <w:tc>
          <w:tcPr>
            <w:tcW w:w="846" w:type="pct"/>
            <w:vMerge/>
          </w:tcPr>
          <w:p w:rsidR="00FC7386" w:rsidRPr="00FA6597" w:rsidRDefault="00FC7386" w:rsidP="00FC7386">
            <w:pPr>
              <w:jc w:val="center"/>
              <w:rPr>
                <w:sz w:val="18"/>
                <w:szCs w:val="18"/>
              </w:rPr>
            </w:pPr>
          </w:p>
        </w:tc>
        <w:tc>
          <w:tcPr>
            <w:tcW w:w="565" w:type="pct"/>
          </w:tcPr>
          <w:p w:rsidR="00FC7386" w:rsidRPr="00FA6597" w:rsidRDefault="00FC7386" w:rsidP="00FC7386">
            <w:pPr>
              <w:jc w:val="center"/>
              <w:rPr>
                <w:sz w:val="18"/>
                <w:szCs w:val="18"/>
              </w:rPr>
            </w:pPr>
            <w:r w:rsidRPr="00FA6597">
              <w:rPr>
                <w:sz w:val="18"/>
                <w:szCs w:val="18"/>
              </w:rPr>
              <w:t>2023</w:t>
            </w:r>
          </w:p>
        </w:tc>
        <w:tc>
          <w:tcPr>
            <w:tcW w:w="799" w:type="pct"/>
          </w:tcPr>
          <w:p w:rsidR="00FC7386" w:rsidRPr="00FA6597" w:rsidRDefault="00FC7386" w:rsidP="00FC7386">
            <w:pPr>
              <w:jc w:val="center"/>
              <w:rPr>
                <w:sz w:val="18"/>
                <w:szCs w:val="18"/>
              </w:rPr>
            </w:pPr>
            <w:r w:rsidRPr="00FA6597">
              <w:rPr>
                <w:sz w:val="18"/>
                <w:szCs w:val="18"/>
              </w:rPr>
              <w:t>2024</w:t>
            </w:r>
          </w:p>
        </w:tc>
        <w:tc>
          <w:tcPr>
            <w:tcW w:w="611" w:type="pct"/>
          </w:tcPr>
          <w:p w:rsidR="00FC7386" w:rsidRPr="00FA6597" w:rsidRDefault="00FC7386" w:rsidP="00FC7386">
            <w:pPr>
              <w:jc w:val="center"/>
              <w:rPr>
                <w:sz w:val="18"/>
                <w:szCs w:val="18"/>
              </w:rPr>
            </w:pPr>
            <w:r w:rsidRPr="00FA6597">
              <w:rPr>
                <w:sz w:val="18"/>
                <w:szCs w:val="18"/>
              </w:rPr>
              <w:t>2025</w:t>
            </w:r>
          </w:p>
        </w:tc>
        <w:tc>
          <w:tcPr>
            <w:tcW w:w="779" w:type="pct"/>
            <w:vMerge/>
          </w:tcPr>
          <w:p w:rsidR="00FC7386" w:rsidRPr="00FA6597" w:rsidRDefault="00FC7386" w:rsidP="00FC7386">
            <w:pPr>
              <w:jc w:val="center"/>
              <w:rPr>
                <w:sz w:val="18"/>
                <w:szCs w:val="18"/>
              </w:rPr>
            </w:pPr>
          </w:p>
        </w:tc>
      </w:tr>
      <w:tr w:rsidR="00FC7386" w:rsidRPr="00FA6597" w:rsidTr="00581FC2">
        <w:trPr>
          <w:trHeight w:val="68"/>
        </w:trPr>
        <w:tc>
          <w:tcPr>
            <w:tcW w:w="228" w:type="pct"/>
          </w:tcPr>
          <w:p w:rsidR="00FC7386" w:rsidRPr="00FA6597" w:rsidRDefault="00FC7386" w:rsidP="00FC7386">
            <w:pPr>
              <w:jc w:val="center"/>
              <w:rPr>
                <w:sz w:val="18"/>
                <w:szCs w:val="18"/>
              </w:rPr>
            </w:pPr>
            <w:r w:rsidRPr="00FA6597">
              <w:rPr>
                <w:sz w:val="18"/>
                <w:szCs w:val="18"/>
              </w:rPr>
              <w:t>1</w:t>
            </w:r>
          </w:p>
        </w:tc>
        <w:tc>
          <w:tcPr>
            <w:tcW w:w="1172" w:type="pct"/>
          </w:tcPr>
          <w:p w:rsidR="00FC7386" w:rsidRPr="00FA6597" w:rsidRDefault="00FC7386" w:rsidP="00FC7386">
            <w:pPr>
              <w:jc w:val="center"/>
              <w:rPr>
                <w:sz w:val="18"/>
                <w:szCs w:val="18"/>
              </w:rPr>
            </w:pPr>
            <w:r w:rsidRPr="00FA6597">
              <w:rPr>
                <w:sz w:val="18"/>
                <w:szCs w:val="18"/>
              </w:rPr>
              <w:t>2</w:t>
            </w:r>
          </w:p>
        </w:tc>
        <w:tc>
          <w:tcPr>
            <w:tcW w:w="846" w:type="pct"/>
          </w:tcPr>
          <w:p w:rsidR="00FC7386" w:rsidRPr="00FA6597" w:rsidRDefault="00FC7386" w:rsidP="00FC7386">
            <w:pPr>
              <w:jc w:val="center"/>
              <w:rPr>
                <w:sz w:val="18"/>
                <w:szCs w:val="18"/>
              </w:rPr>
            </w:pPr>
            <w:r w:rsidRPr="00FA6597">
              <w:rPr>
                <w:sz w:val="18"/>
                <w:szCs w:val="18"/>
              </w:rPr>
              <w:t>3</w:t>
            </w:r>
          </w:p>
        </w:tc>
        <w:tc>
          <w:tcPr>
            <w:tcW w:w="565" w:type="pct"/>
          </w:tcPr>
          <w:p w:rsidR="00FC7386" w:rsidRPr="00FA6597" w:rsidRDefault="00FC7386" w:rsidP="00FC7386">
            <w:pPr>
              <w:jc w:val="center"/>
              <w:rPr>
                <w:sz w:val="18"/>
                <w:szCs w:val="18"/>
              </w:rPr>
            </w:pPr>
            <w:r w:rsidRPr="00FA6597">
              <w:rPr>
                <w:sz w:val="18"/>
                <w:szCs w:val="18"/>
              </w:rPr>
              <w:t>4</w:t>
            </w:r>
          </w:p>
        </w:tc>
        <w:tc>
          <w:tcPr>
            <w:tcW w:w="799" w:type="pct"/>
          </w:tcPr>
          <w:p w:rsidR="00FC7386" w:rsidRPr="00FA6597" w:rsidRDefault="00FC7386" w:rsidP="00FC7386">
            <w:pPr>
              <w:jc w:val="center"/>
              <w:rPr>
                <w:sz w:val="18"/>
                <w:szCs w:val="18"/>
              </w:rPr>
            </w:pPr>
            <w:r w:rsidRPr="00FA6597">
              <w:rPr>
                <w:sz w:val="18"/>
                <w:szCs w:val="18"/>
              </w:rPr>
              <w:t>5</w:t>
            </w:r>
          </w:p>
        </w:tc>
        <w:tc>
          <w:tcPr>
            <w:tcW w:w="611" w:type="pct"/>
          </w:tcPr>
          <w:p w:rsidR="00FC7386" w:rsidRPr="00FA6597" w:rsidRDefault="00FC7386" w:rsidP="00FC7386">
            <w:pPr>
              <w:jc w:val="center"/>
              <w:rPr>
                <w:sz w:val="18"/>
                <w:szCs w:val="18"/>
              </w:rPr>
            </w:pPr>
            <w:r w:rsidRPr="00FA6597">
              <w:rPr>
                <w:sz w:val="18"/>
                <w:szCs w:val="18"/>
              </w:rPr>
              <w:t>6</w:t>
            </w:r>
          </w:p>
        </w:tc>
        <w:tc>
          <w:tcPr>
            <w:tcW w:w="779" w:type="pct"/>
          </w:tcPr>
          <w:p w:rsidR="00FC7386" w:rsidRPr="00FA6597" w:rsidRDefault="00FC7386" w:rsidP="00FC7386">
            <w:pPr>
              <w:jc w:val="center"/>
              <w:rPr>
                <w:sz w:val="18"/>
                <w:szCs w:val="18"/>
              </w:rPr>
            </w:pPr>
            <w:r w:rsidRPr="00FA6597">
              <w:rPr>
                <w:sz w:val="18"/>
                <w:szCs w:val="18"/>
              </w:rPr>
              <w:t>7</w:t>
            </w:r>
          </w:p>
        </w:tc>
      </w:tr>
      <w:tr w:rsidR="00FC7386" w:rsidRPr="00FA6597" w:rsidTr="00581FC2">
        <w:trPr>
          <w:trHeight w:val="68"/>
        </w:trPr>
        <w:tc>
          <w:tcPr>
            <w:tcW w:w="228" w:type="pct"/>
          </w:tcPr>
          <w:p w:rsidR="00FC7386" w:rsidRPr="00FA6597" w:rsidRDefault="00FC7386" w:rsidP="00FC7386">
            <w:pPr>
              <w:jc w:val="center"/>
              <w:rPr>
                <w:sz w:val="18"/>
                <w:szCs w:val="18"/>
              </w:rPr>
            </w:pPr>
            <w:r w:rsidRPr="00FA6597">
              <w:rPr>
                <w:sz w:val="18"/>
                <w:szCs w:val="18"/>
              </w:rPr>
              <w:t>1.</w:t>
            </w:r>
          </w:p>
        </w:tc>
        <w:tc>
          <w:tcPr>
            <w:tcW w:w="1172" w:type="pct"/>
          </w:tcPr>
          <w:p w:rsidR="00FC7386" w:rsidRPr="00FA6597" w:rsidRDefault="00FC7386" w:rsidP="00FA6597">
            <w:pPr>
              <w:rPr>
                <w:sz w:val="18"/>
                <w:szCs w:val="18"/>
              </w:rPr>
            </w:pPr>
            <w:r w:rsidRPr="00FA6597">
              <w:rPr>
                <w:sz w:val="18"/>
                <w:szCs w:val="18"/>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846" w:type="pct"/>
          </w:tcPr>
          <w:p w:rsidR="00FC7386" w:rsidRPr="00FA6597" w:rsidRDefault="00FC7386" w:rsidP="00FC7386">
            <w:pPr>
              <w:jc w:val="center"/>
              <w:rPr>
                <w:sz w:val="18"/>
                <w:szCs w:val="18"/>
              </w:rPr>
            </w:pPr>
            <w:r w:rsidRPr="00FA6597">
              <w:rPr>
                <w:sz w:val="18"/>
                <w:szCs w:val="18"/>
              </w:rPr>
              <w:t>6,7</w:t>
            </w:r>
          </w:p>
        </w:tc>
        <w:tc>
          <w:tcPr>
            <w:tcW w:w="565" w:type="pct"/>
          </w:tcPr>
          <w:p w:rsidR="00FC7386" w:rsidRPr="00FA6597" w:rsidRDefault="00FC7386" w:rsidP="00FC7386">
            <w:pPr>
              <w:jc w:val="center"/>
              <w:rPr>
                <w:sz w:val="18"/>
                <w:szCs w:val="18"/>
              </w:rPr>
            </w:pPr>
            <w:r w:rsidRPr="00FA6597">
              <w:rPr>
                <w:sz w:val="18"/>
                <w:szCs w:val="18"/>
              </w:rPr>
              <w:t>2,7</w:t>
            </w:r>
          </w:p>
        </w:tc>
        <w:tc>
          <w:tcPr>
            <w:tcW w:w="799" w:type="pct"/>
          </w:tcPr>
          <w:p w:rsidR="00FC7386" w:rsidRPr="00FA6597" w:rsidRDefault="00FC7386" w:rsidP="00FC7386">
            <w:pPr>
              <w:jc w:val="center"/>
              <w:rPr>
                <w:sz w:val="18"/>
                <w:szCs w:val="18"/>
              </w:rPr>
            </w:pPr>
            <w:r w:rsidRPr="00FA6597">
              <w:rPr>
                <w:sz w:val="18"/>
                <w:szCs w:val="18"/>
              </w:rPr>
              <w:t>2,8</w:t>
            </w:r>
          </w:p>
        </w:tc>
        <w:tc>
          <w:tcPr>
            <w:tcW w:w="611" w:type="pct"/>
          </w:tcPr>
          <w:p w:rsidR="00FC7386" w:rsidRPr="00FA6597" w:rsidRDefault="00FC7386" w:rsidP="00FC7386">
            <w:pPr>
              <w:jc w:val="center"/>
              <w:rPr>
                <w:sz w:val="18"/>
                <w:szCs w:val="18"/>
              </w:rPr>
            </w:pPr>
            <w:r w:rsidRPr="00FA6597">
              <w:rPr>
                <w:sz w:val="18"/>
                <w:szCs w:val="18"/>
              </w:rPr>
              <w:t>2,9</w:t>
            </w:r>
          </w:p>
        </w:tc>
        <w:tc>
          <w:tcPr>
            <w:tcW w:w="779" w:type="pct"/>
          </w:tcPr>
          <w:p w:rsidR="00FC7386" w:rsidRPr="00FA6597" w:rsidRDefault="00FC7386" w:rsidP="00FC7386">
            <w:pPr>
              <w:jc w:val="center"/>
              <w:rPr>
                <w:sz w:val="18"/>
                <w:szCs w:val="18"/>
              </w:rPr>
            </w:pPr>
            <w:r w:rsidRPr="00FA6597">
              <w:rPr>
                <w:sz w:val="18"/>
                <w:szCs w:val="18"/>
              </w:rPr>
              <w:t>2,9</w:t>
            </w:r>
          </w:p>
        </w:tc>
      </w:tr>
      <w:tr w:rsidR="00FC7386" w:rsidRPr="00FA6597" w:rsidTr="00581FC2">
        <w:trPr>
          <w:trHeight w:val="68"/>
        </w:trPr>
        <w:tc>
          <w:tcPr>
            <w:tcW w:w="228" w:type="pct"/>
          </w:tcPr>
          <w:p w:rsidR="00FC7386" w:rsidRPr="00FA6597" w:rsidRDefault="00FC7386" w:rsidP="00FC7386">
            <w:pPr>
              <w:jc w:val="center"/>
              <w:rPr>
                <w:sz w:val="18"/>
                <w:szCs w:val="18"/>
              </w:rPr>
            </w:pPr>
            <w:r w:rsidRPr="00FA6597">
              <w:rPr>
                <w:sz w:val="18"/>
                <w:szCs w:val="18"/>
              </w:rPr>
              <w:t>2.</w:t>
            </w:r>
          </w:p>
        </w:tc>
        <w:tc>
          <w:tcPr>
            <w:tcW w:w="1172" w:type="pct"/>
          </w:tcPr>
          <w:p w:rsidR="00FC7386" w:rsidRPr="00FA6597" w:rsidRDefault="00FC7386" w:rsidP="00FA6597">
            <w:pPr>
              <w:rPr>
                <w:sz w:val="18"/>
                <w:szCs w:val="18"/>
              </w:rPr>
            </w:pPr>
            <w:r w:rsidRPr="00FA6597">
              <w:rPr>
                <w:sz w:val="18"/>
                <w:szCs w:val="18"/>
              </w:rPr>
              <w:t>Количество прекращения подачи тепловой энергии, теплоносителя в результате технологических нарушений на тепловых сетях на 1 км тепловых сетей, единиц</w:t>
            </w:r>
          </w:p>
        </w:tc>
        <w:tc>
          <w:tcPr>
            <w:tcW w:w="846" w:type="pct"/>
          </w:tcPr>
          <w:p w:rsidR="00FC7386" w:rsidRPr="00FA6597" w:rsidRDefault="00FC7386" w:rsidP="00FC7386">
            <w:pPr>
              <w:jc w:val="center"/>
              <w:rPr>
                <w:sz w:val="18"/>
                <w:szCs w:val="18"/>
              </w:rPr>
            </w:pPr>
            <w:r w:rsidRPr="00FA6597">
              <w:rPr>
                <w:sz w:val="18"/>
                <w:szCs w:val="18"/>
              </w:rPr>
              <w:t>0</w:t>
            </w:r>
          </w:p>
        </w:tc>
        <w:tc>
          <w:tcPr>
            <w:tcW w:w="565" w:type="pct"/>
          </w:tcPr>
          <w:p w:rsidR="00FC7386" w:rsidRPr="00FA6597" w:rsidRDefault="00FC7386" w:rsidP="00FC7386">
            <w:pPr>
              <w:jc w:val="center"/>
              <w:rPr>
                <w:sz w:val="18"/>
                <w:szCs w:val="18"/>
              </w:rPr>
            </w:pPr>
            <w:r w:rsidRPr="00FA6597">
              <w:rPr>
                <w:sz w:val="18"/>
                <w:szCs w:val="18"/>
              </w:rPr>
              <w:t>0</w:t>
            </w:r>
          </w:p>
        </w:tc>
        <w:tc>
          <w:tcPr>
            <w:tcW w:w="799" w:type="pct"/>
          </w:tcPr>
          <w:p w:rsidR="00FC7386" w:rsidRPr="00FA6597" w:rsidRDefault="00FC7386" w:rsidP="00FC7386">
            <w:pPr>
              <w:jc w:val="center"/>
              <w:rPr>
                <w:sz w:val="18"/>
                <w:szCs w:val="18"/>
              </w:rPr>
            </w:pPr>
            <w:r w:rsidRPr="00FA6597">
              <w:rPr>
                <w:sz w:val="18"/>
                <w:szCs w:val="18"/>
              </w:rPr>
              <w:t>0</w:t>
            </w:r>
          </w:p>
        </w:tc>
        <w:tc>
          <w:tcPr>
            <w:tcW w:w="611" w:type="pct"/>
          </w:tcPr>
          <w:p w:rsidR="00FC7386" w:rsidRPr="00FA6597" w:rsidRDefault="00FC7386" w:rsidP="00FC7386">
            <w:pPr>
              <w:jc w:val="center"/>
              <w:rPr>
                <w:sz w:val="18"/>
                <w:szCs w:val="18"/>
              </w:rPr>
            </w:pPr>
            <w:r w:rsidRPr="00FA6597">
              <w:rPr>
                <w:sz w:val="18"/>
                <w:szCs w:val="18"/>
              </w:rPr>
              <w:t>0</w:t>
            </w:r>
          </w:p>
        </w:tc>
        <w:tc>
          <w:tcPr>
            <w:tcW w:w="779" w:type="pct"/>
          </w:tcPr>
          <w:p w:rsidR="00FC7386" w:rsidRPr="00FA6597" w:rsidRDefault="00FC7386" w:rsidP="00FC7386">
            <w:pPr>
              <w:jc w:val="center"/>
              <w:rPr>
                <w:sz w:val="18"/>
                <w:szCs w:val="18"/>
              </w:rPr>
            </w:pPr>
            <w:r w:rsidRPr="00FA6597">
              <w:rPr>
                <w:sz w:val="18"/>
                <w:szCs w:val="18"/>
              </w:rPr>
              <w:t>0</w:t>
            </w:r>
          </w:p>
        </w:tc>
      </w:tr>
      <w:tr w:rsidR="00FC7386" w:rsidRPr="00FA6597" w:rsidTr="00581FC2">
        <w:trPr>
          <w:trHeight w:val="68"/>
        </w:trPr>
        <w:tc>
          <w:tcPr>
            <w:tcW w:w="228" w:type="pct"/>
          </w:tcPr>
          <w:p w:rsidR="00FC7386" w:rsidRPr="00FA6597" w:rsidRDefault="00FC7386" w:rsidP="00FC7386">
            <w:pPr>
              <w:jc w:val="center"/>
              <w:rPr>
                <w:sz w:val="18"/>
                <w:szCs w:val="18"/>
              </w:rPr>
            </w:pPr>
            <w:r w:rsidRPr="00FA6597">
              <w:rPr>
                <w:sz w:val="18"/>
                <w:szCs w:val="18"/>
              </w:rPr>
              <w:t>3.</w:t>
            </w:r>
          </w:p>
        </w:tc>
        <w:tc>
          <w:tcPr>
            <w:tcW w:w="1172" w:type="pct"/>
          </w:tcPr>
          <w:p w:rsidR="00FC7386" w:rsidRPr="00FA6597" w:rsidRDefault="00FC7386" w:rsidP="00FA6597">
            <w:pPr>
              <w:rPr>
                <w:sz w:val="18"/>
                <w:szCs w:val="18"/>
              </w:rPr>
            </w:pPr>
            <w:r w:rsidRPr="00FA6597">
              <w:rPr>
                <w:sz w:val="18"/>
                <w:szCs w:val="18"/>
              </w:rPr>
              <w:t>Доля площади жилищного фонда, обеспеченного всеми видами благоустройства, в общей площади жилищного фонда Кондинского района, %</w:t>
            </w:r>
          </w:p>
        </w:tc>
        <w:tc>
          <w:tcPr>
            <w:tcW w:w="846" w:type="pct"/>
          </w:tcPr>
          <w:p w:rsidR="00FC7386" w:rsidRPr="00FA6597" w:rsidRDefault="00FC7386" w:rsidP="00FC7386">
            <w:pPr>
              <w:jc w:val="center"/>
              <w:rPr>
                <w:sz w:val="18"/>
                <w:szCs w:val="18"/>
              </w:rPr>
            </w:pPr>
            <w:r w:rsidRPr="00FA6597">
              <w:rPr>
                <w:sz w:val="18"/>
                <w:szCs w:val="18"/>
              </w:rPr>
              <w:t>55</w:t>
            </w:r>
          </w:p>
        </w:tc>
        <w:tc>
          <w:tcPr>
            <w:tcW w:w="565" w:type="pct"/>
          </w:tcPr>
          <w:p w:rsidR="00FC7386" w:rsidRPr="00FA6597" w:rsidRDefault="00FC7386" w:rsidP="00FC7386">
            <w:pPr>
              <w:jc w:val="center"/>
              <w:rPr>
                <w:sz w:val="18"/>
                <w:szCs w:val="18"/>
              </w:rPr>
            </w:pPr>
            <w:r w:rsidRPr="00FA6597">
              <w:rPr>
                <w:sz w:val="18"/>
                <w:szCs w:val="18"/>
              </w:rPr>
              <w:t>55</w:t>
            </w:r>
          </w:p>
        </w:tc>
        <w:tc>
          <w:tcPr>
            <w:tcW w:w="799" w:type="pct"/>
          </w:tcPr>
          <w:p w:rsidR="00FC7386" w:rsidRPr="00FA6597" w:rsidRDefault="00FC7386" w:rsidP="00FC7386">
            <w:pPr>
              <w:jc w:val="center"/>
              <w:rPr>
                <w:sz w:val="18"/>
                <w:szCs w:val="18"/>
              </w:rPr>
            </w:pPr>
            <w:r w:rsidRPr="00FA6597">
              <w:rPr>
                <w:sz w:val="18"/>
                <w:szCs w:val="18"/>
              </w:rPr>
              <w:t>66</w:t>
            </w:r>
          </w:p>
        </w:tc>
        <w:tc>
          <w:tcPr>
            <w:tcW w:w="611" w:type="pct"/>
          </w:tcPr>
          <w:p w:rsidR="00FC7386" w:rsidRPr="00FA6597" w:rsidRDefault="00FC7386" w:rsidP="00FC7386">
            <w:pPr>
              <w:jc w:val="center"/>
              <w:rPr>
                <w:sz w:val="18"/>
                <w:szCs w:val="18"/>
              </w:rPr>
            </w:pPr>
            <w:r w:rsidRPr="00FA6597">
              <w:rPr>
                <w:sz w:val="18"/>
                <w:szCs w:val="18"/>
              </w:rPr>
              <w:t>66</w:t>
            </w:r>
          </w:p>
        </w:tc>
        <w:tc>
          <w:tcPr>
            <w:tcW w:w="779" w:type="pct"/>
          </w:tcPr>
          <w:p w:rsidR="00FC7386" w:rsidRPr="00FA6597" w:rsidRDefault="00FC7386" w:rsidP="00FC7386">
            <w:pPr>
              <w:jc w:val="center"/>
              <w:rPr>
                <w:sz w:val="18"/>
                <w:szCs w:val="18"/>
              </w:rPr>
            </w:pPr>
            <w:r w:rsidRPr="00FA6597">
              <w:rPr>
                <w:sz w:val="18"/>
                <w:szCs w:val="18"/>
              </w:rPr>
              <w:t>66</w:t>
            </w:r>
          </w:p>
        </w:tc>
      </w:tr>
    </w:tbl>
    <w:p w:rsidR="00FC7386" w:rsidRPr="001E56D8" w:rsidRDefault="00FC7386" w:rsidP="00FC7386">
      <w:pPr>
        <w:jc w:val="right"/>
      </w:pPr>
    </w:p>
    <w:p w:rsidR="00FC7386" w:rsidRPr="001E56D8" w:rsidRDefault="00FC7386" w:rsidP="00FC7386">
      <w:pPr>
        <w:tabs>
          <w:tab w:val="left" w:pos="9585"/>
        </w:tabs>
      </w:pPr>
    </w:p>
    <w:p w:rsidR="00FC7386" w:rsidRDefault="00FC7386" w:rsidP="00FC7386">
      <w:pPr>
        <w:tabs>
          <w:tab w:val="left" w:pos="5245"/>
        </w:tabs>
        <w:ind w:left="10065"/>
      </w:pPr>
    </w:p>
    <w:sectPr w:rsidR="00FC7386" w:rsidSect="00FC7386">
      <w:pgSz w:w="16840" w:h="11907" w:orient="landscape" w:code="9"/>
      <w:pgMar w:top="1701" w:right="1134" w:bottom="567" w:left="851" w:header="709" w:footer="227"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D4" w:rsidRDefault="00C610D4">
      <w:r>
        <w:separator/>
      </w:r>
    </w:p>
  </w:endnote>
  <w:endnote w:type="continuationSeparator" w:id="0">
    <w:p w:rsidR="00C610D4" w:rsidRDefault="00C6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D4" w:rsidRDefault="00C610D4">
      <w:r>
        <w:separator/>
      </w:r>
    </w:p>
  </w:footnote>
  <w:footnote w:type="continuationSeparator" w:id="0">
    <w:p w:rsidR="00C610D4" w:rsidRDefault="00C6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D4" w:rsidRDefault="00C610D4">
    <w:pPr>
      <w:pStyle w:val="ae"/>
      <w:jc w:val="center"/>
    </w:pPr>
    <w:r>
      <w:fldChar w:fldCharType="begin"/>
    </w:r>
    <w:r>
      <w:instrText>PAGE   \* MERGEFORMAT</w:instrText>
    </w:r>
    <w:r>
      <w:fldChar w:fldCharType="separate"/>
    </w:r>
    <w:r w:rsidR="00E21341">
      <w:rPr>
        <w:noProof/>
      </w:rPr>
      <w:t>15</w:t>
    </w:r>
    <w:r>
      <w:fldChar w:fldCharType="end"/>
    </w:r>
  </w:p>
  <w:p w:rsidR="00C610D4" w:rsidRDefault="00C610D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D4" w:rsidRDefault="00C610D4">
    <w:pPr>
      <w:pStyle w:val="ae"/>
      <w:jc w:val="center"/>
    </w:pPr>
  </w:p>
  <w:p w:rsidR="00C610D4" w:rsidRDefault="00C610D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10F0329"/>
    <w:multiLevelType w:val="multilevel"/>
    <w:tmpl w:val="DF02E098"/>
    <w:lvl w:ilvl="0">
      <w:start w:val="1"/>
      <w:numFmt w:val="decimal"/>
      <w:lvlText w:val="%1."/>
      <w:lvlJc w:val="left"/>
      <w:pPr>
        <w:ind w:left="690" w:hanging="690"/>
      </w:pPr>
      <w:rPr>
        <w:rFonts w:ascii="Times New Roman" w:eastAsia="Times New Roman" w:hAnsi="Times New Roman" w:cs="Times New Roman" w:hint="default"/>
        <w:sz w:val="26"/>
      </w:rPr>
    </w:lvl>
    <w:lvl w:ilvl="1">
      <w:start w:val="1"/>
      <w:numFmt w:val="decimal"/>
      <w:lvlText w:val="%1.%2."/>
      <w:lvlJc w:val="left"/>
      <w:pPr>
        <w:ind w:left="720" w:hanging="720"/>
      </w:pPr>
      <w:rPr>
        <w:rFonts w:ascii="Times New Roman" w:eastAsia="Times New Roman" w:hAnsi="Times New Roman" w:cs="Times New Roman" w:hint="default"/>
        <w:sz w:val="26"/>
      </w:rPr>
    </w:lvl>
    <w:lvl w:ilvl="2">
      <w:start w:val="1"/>
      <w:numFmt w:val="decimal"/>
      <w:lvlText w:val="%1.%2.%3."/>
      <w:lvlJc w:val="left"/>
      <w:pPr>
        <w:ind w:left="720" w:hanging="720"/>
      </w:pPr>
      <w:rPr>
        <w:rFonts w:ascii="Times New Roman" w:eastAsia="Times New Roman" w:hAnsi="Times New Roman" w:cs="Times New Roman" w:hint="default"/>
        <w:sz w:val="26"/>
      </w:rPr>
    </w:lvl>
    <w:lvl w:ilvl="3">
      <w:start w:val="1"/>
      <w:numFmt w:val="decimal"/>
      <w:lvlText w:val="%1.%2.%3.%4."/>
      <w:lvlJc w:val="left"/>
      <w:pPr>
        <w:ind w:left="1080" w:hanging="1080"/>
      </w:pPr>
      <w:rPr>
        <w:rFonts w:ascii="Times New Roman" w:eastAsia="Times New Roman" w:hAnsi="Times New Roman" w:cs="Times New Roman" w:hint="default"/>
        <w:sz w:val="26"/>
      </w:rPr>
    </w:lvl>
    <w:lvl w:ilvl="4">
      <w:start w:val="1"/>
      <w:numFmt w:val="decimal"/>
      <w:lvlText w:val="%1.%2.%3.%4.%5."/>
      <w:lvlJc w:val="left"/>
      <w:pPr>
        <w:ind w:left="1080" w:hanging="1080"/>
      </w:pPr>
      <w:rPr>
        <w:rFonts w:ascii="Times New Roman" w:eastAsia="Times New Roman" w:hAnsi="Times New Roman" w:cs="Times New Roman" w:hint="default"/>
        <w:sz w:val="26"/>
      </w:rPr>
    </w:lvl>
    <w:lvl w:ilvl="5">
      <w:start w:val="1"/>
      <w:numFmt w:val="decimal"/>
      <w:lvlText w:val="%1.%2.%3.%4.%5.%6."/>
      <w:lvlJc w:val="left"/>
      <w:pPr>
        <w:ind w:left="1440" w:hanging="1440"/>
      </w:pPr>
      <w:rPr>
        <w:rFonts w:ascii="Times New Roman" w:eastAsia="Times New Roman" w:hAnsi="Times New Roman" w:cs="Times New Roman" w:hint="default"/>
        <w:sz w:val="26"/>
      </w:rPr>
    </w:lvl>
    <w:lvl w:ilvl="6">
      <w:start w:val="1"/>
      <w:numFmt w:val="decimal"/>
      <w:lvlText w:val="%1.%2.%3.%4.%5.%6.%7."/>
      <w:lvlJc w:val="left"/>
      <w:pPr>
        <w:ind w:left="1440" w:hanging="1440"/>
      </w:pPr>
      <w:rPr>
        <w:rFonts w:ascii="Times New Roman" w:eastAsia="Times New Roman" w:hAnsi="Times New Roman" w:cs="Times New Roman" w:hint="default"/>
        <w:sz w:val="26"/>
      </w:rPr>
    </w:lvl>
    <w:lvl w:ilvl="7">
      <w:start w:val="1"/>
      <w:numFmt w:val="decimal"/>
      <w:lvlText w:val="%1.%2.%3.%4.%5.%6.%7.%8."/>
      <w:lvlJc w:val="left"/>
      <w:pPr>
        <w:ind w:left="1800" w:hanging="1800"/>
      </w:pPr>
      <w:rPr>
        <w:rFonts w:ascii="Times New Roman" w:eastAsia="Times New Roman" w:hAnsi="Times New Roman" w:cs="Times New Roman" w:hint="default"/>
        <w:sz w:val="26"/>
      </w:rPr>
    </w:lvl>
    <w:lvl w:ilvl="8">
      <w:start w:val="1"/>
      <w:numFmt w:val="decimal"/>
      <w:lvlText w:val="%1.%2.%3.%4.%5.%6.%7.%8.%9."/>
      <w:lvlJc w:val="left"/>
      <w:pPr>
        <w:ind w:left="1800" w:hanging="1800"/>
      </w:pPr>
      <w:rPr>
        <w:rFonts w:ascii="Times New Roman" w:eastAsia="Times New Roman" w:hAnsi="Times New Roman" w:cs="Times New Roman" w:hint="default"/>
        <w:sz w:val="26"/>
      </w:r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4135A"/>
    <w:multiLevelType w:val="hybridMultilevel"/>
    <w:tmpl w:val="C51676C2"/>
    <w:lvl w:ilvl="0" w:tplc="EAF65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9961716"/>
    <w:multiLevelType w:val="hybridMultilevel"/>
    <w:tmpl w:val="7F8C8506"/>
    <w:lvl w:ilvl="0" w:tplc="C3E0E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605E4714"/>
    <w:multiLevelType w:val="hybridMultilevel"/>
    <w:tmpl w:val="40821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24">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8801876"/>
    <w:multiLevelType w:val="hybridMultilevel"/>
    <w:tmpl w:val="6BDC78FA"/>
    <w:lvl w:ilvl="0" w:tplc="1BB2CDC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9E55F9"/>
    <w:multiLevelType w:val="multilevel"/>
    <w:tmpl w:val="C7464AFE"/>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8">
    <w:nsid w:val="7DDE7A01"/>
    <w:multiLevelType w:val="multilevel"/>
    <w:tmpl w:val="73CE2824"/>
    <w:lvl w:ilvl="0">
      <w:start w:val="1"/>
      <w:numFmt w:val="decimal"/>
      <w:lvlText w:val="%1."/>
      <w:lvlJc w:val="left"/>
      <w:pPr>
        <w:ind w:left="1140" w:hanging="1140"/>
      </w:pPr>
      <w:rPr>
        <w:rFonts w:hint="default"/>
        <w:b w:val="0"/>
        <w:i w:val="0"/>
      </w:rPr>
    </w:lvl>
    <w:lvl w:ilvl="1">
      <w:start w:val="1"/>
      <w:numFmt w:val="decimal"/>
      <w:lvlText w:val="%1.%2."/>
      <w:lvlJc w:val="left"/>
      <w:pPr>
        <w:ind w:left="1848" w:hanging="1140"/>
      </w:pPr>
      <w:rPr>
        <w:rFonts w:hint="default"/>
        <w:b w:val="0"/>
        <w:i w:val="0"/>
      </w:rPr>
    </w:lvl>
    <w:lvl w:ilvl="2">
      <w:start w:val="1"/>
      <w:numFmt w:val="decimal"/>
      <w:lvlText w:val="%1.%2.%3."/>
      <w:lvlJc w:val="left"/>
      <w:pPr>
        <w:ind w:left="2556" w:hanging="1140"/>
      </w:pPr>
      <w:rPr>
        <w:rFonts w:hint="default"/>
        <w:b w:val="0"/>
        <w:i w:val="0"/>
      </w:rPr>
    </w:lvl>
    <w:lvl w:ilvl="3">
      <w:start w:val="1"/>
      <w:numFmt w:val="decimal"/>
      <w:lvlText w:val="%1.%2.%3.%4."/>
      <w:lvlJc w:val="left"/>
      <w:pPr>
        <w:ind w:left="3264" w:hanging="1140"/>
      </w:pPr>
      <w:rPr>
        <w:rFonts w:hint="default"/>
        <w:b w:val="0"/>
        <w:i w:val="0"/>
      </w:rPr>
    </w:lvl>
    <w:lvl w:ilvl="4">
      <w:start w:val="1"/>
      <w:numFmt w:val="decimal"/>
      <w:lvlText w:val="%1.%2.%3.%4.%5."/>
      <w:lvlJc w:val="left"/>
      <w:pPr>
        <w:ind w:left="3972" w:hanging="1140"/>
      </w:pPr>
      <w:rPr>
        <w:rFonts w:hint="default"/>
        <w:b w:val="0"/>
        <w:i w:val="0"/>
      </w:rPr>
    </w:lvl>
    <w:lvl w:ilvl="5">
      <w:start w:val="1"/>
      <w:numFmt w:val="decimal"/>
      <w:lvlText w:val="%1.%2.%3.%4.%5.%6."/>
      <w:lvlJc w:val="left"/>
      <w:pPr>
        <w:ind w:left="4680" w:hanging="1140"/>
      </w:pPr>
      <w:rPr>
        <w:rFonts w:hint="default"/>
        <w:b w:val="0"/>
        <w:i w:val="0"/>
      </w:rPr>
    </w:lvl>
    <w:lvl w:ilvl="6">
      <w:start w:val="1"/>
      <w:numFmt w:val="decimal"/>
      <w:lvlText w:val="%1.%2.%3.%4.%5.%6.%7."/>
      <w:lvlJc w:val="left"/>
      <w:pPr>
        <w:ind w:left="5688" w:hanging="1440"/>
      </w:pPr>
      <w:rPr>
        <w:rFonts w:hint="default"/>
        <w:b w:val="0"/>
        <w:i w:val="0"/>
      </w:rPr>
    </w:lvl>
    <w:lvl w:ilvl="7">
      <w:start w:val="1"/>
      <w:numFmt w:val="decimal"/>
      <w:lvlText w:val="%1.%2.%3.%4.%5.%6.%7.%8."/>
      <w:lvlJc w:val="left"/>
      <w:pPr>
        <w:ind w:left="6396" w:hanging="1440"/>
      </w:pPr>
      <w:rPr>
        <w:rFonts w:hint="default"/>
        <w:b w:val="0"/>
        <w:i w:val="0"/>
      </w:rPr>
    </w:lvl>
    <w:lvl w:ilvl="8">
      <w:start w:val="1"/>
      <w:numFmt w:val="decimal"/>
      <w:lvlText w:val="%1.%2.%3.%4.%5.%6.%7.%8.%9."/>
      <w:lvlJc w:val="left"/>
      <w:pPr>
        <w:ind w:left="7464" w:hanging="1800"/>
      </w:pPr>
      <w:rPr>
        <w:rFonts w:hint="default"/>
        <w:b w:val="0"/>
        <w:i w:val="0"/>
      </w:rPr>
    </w:lvl>
  </w:abstractNum>
  <w:abstractNum w:abstractNumId="2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4"/>
  </w:num>
  <w:num w:numId="2">
    <w:abstractNumId w:val="0"/>
  </w:num>
  <w:num w:numId="3">
    <w:abstractNumId w:val="11"/>
  </w:num>
  <w:num w:numId="4">
    <w:abstractNumId w:val="19"/>
  </w:num>
  <w:num w:numId="5">
    <w:abstractNumId w:val="5"/>
  </w:num>
  <w:num w:numId="6">
    <w:abstractNumId w:val="7"/>
  </w:num>
  <w:num w:numId="7">
    <w:abstractNumId w:val="18"/>
  </w:num>
  <w:num w:numId="8">
    <w:abstractNumId w:val="25"/>
  </w:num>
  <w:num w:numId="9">
    <w:abstractNumId w:val="24"/>
  </w:num>
  <w:num w:numId="10">
    <w:abstractNumId w:val="1"/>
  </w:num>
  <w:num w:numId="11">
    <w:abstractNumId w:val="3"/>
  </w:num>
  <w:num w:numId="12">
    <w:abstractNumId w:val="15"/>
  </w:num>
  <w:num w:numId="13">
    <w:abstractNumId w:val="13"/>
  </w:num>
  <w:num w:numId="14">
    <w:abstractNumId w:val="10"/>
  </w:num>
  <w:num w:numId="15">
    <w:abstractNumId w:val="4"/>
  </w:num>
  <w:num w:numId="16">
    <w:abstractNumId w:val="21"/>
  </w:num>
  <w:num w:numId="17">
    <w:abstractNumId w:val="9"/>
  </w:num>
  <w:num w:numId="18">
    <w:abstractNumId w:val="29"/>
  </w:num>
  <w:num w:numId="19">
    <w:abstractNumId w:val="27"/>
  </w:num>
  <w:num w:numId="20">
    <w:abstractNumId w:val="26"/>
  </w:num>
  <w:num w:numId="21">
    <w:abstractNumId w:val="8"/>
  </w:num>
  <w:num w:numId="22">
    <w:abstractNumId w:val="2"/>
  </w:num>
  <w:num w:numId="23">
    <w:abstractNumId w:val="16"/>
  </w:num>
  <w:num w:numId="24">
    <w:abstractNumId w:val="23"/>
  </w:num>
  <w:num w:numId="25">
    <w:abstractNumId w:val="12"/>
  </w:num>
  <w:num w:numId="26">
    <w:abstractNumId w:val="22"/>
  </w:num>
  <w:num w:numId="27">
    <w:abstractNumId w:val="20"/>
  </w:num>
  <w:num w:numId="28">
    <w:abstractNumId w:val="17"/>
  </w:num>
  <w:num w:numId="29">
    <w:abstractNumId w:val="28"/>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A39"/>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D7871"/>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279A0"/>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14D"/>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2DCE"/>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A760B"/>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133"/>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1FC2"/>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5E5"/>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EB5"/>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4F28"/>
    <w:rsid w:val="008A6994"/>
    <w:rsid w:val="008A6AD6"/>
    <w:rsid w:val="008A7B48"/>
    <w:rsid w:val="008B0264"/>
    <w:rsid w:val="008B0676"/>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125"/>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10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37E2D"/>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0D4"/>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00B"/>
    <w:rsid w:val="00CC2A63"/>
    <w:rsid w:val="00CC2F3D"/>
    <w:rsid w:val="00CC3C50"/>
    <w:rsid w:val="00CC445D"/>
    <w:rsid w:val="00CC449A"/>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1943"/>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205"/>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341"/>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17F0"/>
    <w:rsid w:val="00ED3421"/>
    <w:rsid w:val="00ED3ACB"/>
    <w:rsid w:val="00ED72C1"/>
    <w:rsid w:val="00ED771B"/>
    <w:rsid w:val="00ED7E57"/>
    <w:rsid w:val="00EE0E4D"/>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4E"/>
    <w:rsid w:val="00FA4D80"/>
    <w:rsid w:val="00FA6597"/>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C7386"/>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caption" w:qFormat="1"/>
    <w:lsdException w:name="annotation reference" w:uiPriority="99"/>
    <w:lsdException w:name="List Number 2" w:uiPriority="99"/>
    <w:lsdException w:name="Title" w:qFormat="1"/>
    <w:lsdException w:name="Body Text" w:uiPriority="99" w:qFormat="1"/>
    <w:lsdException w:name="Body Text Indent" w:uiPriority="99"/>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qFormat="1"/>
    <w:lsdException w:name="HTML Preformatted"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99"/>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rsid w:val="007D119A"/>
  </w:style>
  <w:style w:type="character" w:styleId="affe">
    <w:name w:val="footnote reference"/>
    <w:aliases w:val="Знак сноски-FN,Знак сноски 1,Ciae niinee-FN,Referencia nota al pie,Ссылка на сноску 45,Appel note de bas de page"/>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uiPriority w:val="99"/>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uiPriority w:val="99"/>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423D-4952-48D7-B7EF-09B47B76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20</cp:revision>
  <cp:lastPrinted>2023-07-25T06:57:00Z</cp:lastPrinted>
  <dcterms:created xsi:type="dcterms:W3CDTF">2023-07-24T11:00:00Z</dcterms:created>
  <dcterms:modified xsi:type="dcterms:W3CDTF">2023-07-27T03:31:00Z</dcterms:modified>
</cp:coreProperties>
</file>