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61AC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pt;height:5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C1DC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D63E9B" w:rsidP="00212137">
            <w:pPr>
              <w:rPr>
                <w:color w:val="000000"/>
                <w:sz w:val="28"/>
                <w:szCs w:val="28"/>
              </w:rPr>
            </w:pPr>
            <w:r w:rsidRPr="001C1DC5">
              <w:rPr>
                <w:color w:val="000000"/>
                <w:sz w:val="28"/>
                <w:szCs w:val="28"/>
              </w:rPr>
              <w:t xml:space="preserve">от </w:t>
            </w:r>
            <w:r w:rsidR="008B1A99" w:rsidRPr="001C1DC5">
              <w:rPr>
                <w:color w:val="000000"/>
                <w:sz w:val="28"/>
                <w:szCs w:val="28"/>
              </w:rPr>
              <w:t>1</w:t>
            </w:r>
            <w:r w:rsidR="00B10446">
              <w:rPr>
                <w:color w:val="000000"/>
                <w:sz w:val="28"/>
                <w:szCs w:val="28"/>
              </w:rPr>
              <w:t>5</w:t>
            </w:r>
            <w:r w:rsidR="002119A8" w:rsidRPr="001C1DC5">
              <w:rPr>
                <w:color w:val="000000"/>
                <w:sz w:val="28"/>
                <w:szCs w:val="28"/>
              </w:rPr>
              <w:t xml:space="preserve"> </w:t>
            </w:r>
            <w:r w:rsidR="00B10446">
              <w:rPr>
                <w:color w:val="000000"/>
                <w:sz w:val="28"/>
                <w:szCs w:val="28"/>
              </w:rPr>
              <w:t>ноября</w:t>
            </w:r>
            <w:r w:rsidR="002119A8" w:rsidRPr="001C1DC5">
              <w:rPr>
                <w:color w:val="000000"/>
                <w:sz w:val="28"/>
                <w:szCs w:val="28"/>
              </w:rPr>
              <w:t xml:space="preserve"> </w:t>
            </w:r>
            <w:r w:rsidR="00460A8A" w:rsidRPr="001C1DC5">
              <w:rPr>
                <w:color w:val="000000"/>
                <w:sz w:val="28"/>
                <w:szCs w:val="28"/>
              </w:rPr>
              <w:t>202</w:t>
            </w:r>
            <w:r w:rsidR="00EC7F23" w:rsidRPr="001C1DC5">
              <w:rPr>
                <w:color w:val="000000"/>
                <w:sz w:val="28"/>
                <w:szCs w:val="28"/>
              </w:rPr>
              <w:t>3</w:t>
            </w:r>
            <w:r w:rsidRPr="001C1DC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C1DC5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1C1DC5">
              <w:rPr>
                <w:color w:val="000000"/>
                <w:sz w:val="28"/>
                <w:szCs w:val="28"/>
              </w:rPr>
              <w:t>№</w:t>
            </w:r>
            <w:r w:rsidR="00372B10" w:rsidRPr="001C1DC5">
              <w:rPr>
                <w:color w:val="000000"/>
                <w:sz w:val="28"/>
                <w:szCs w:val="28"/>
              </w:rPr>
              <w:t xml:space="preserve"> </w:t>
            </w:r>
            <w:r w:rsidR="00011072">
              <w:rPr>
                <w:color w:val="000000"/>
                <w:sz w:val="28"/>
                <w:szCs w:val="28"/>
              </w:rPr>
              <w:t>1</w:t>
            </w:r>
            <w:r w:rsidR="00B10446">
              <w:rPr>
                <w:color w:val="000000"/>
                <w:sz w:val="28"/>
                <w:szCs w:val="28"/>
              </w:rPr>
              <w:t>217</w:t>
            </w:r>
          </w:p>
        </w:tc>
      </w:tr>
      <w:tr w:rsidR="001A685C" w:rsidRPr="001C1DC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C1DC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C1DC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1C1DC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C1DC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1C1DC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1C1DC5" w:rsidTr="00CD1981">
        <w:tc>
          <w:tcPr>
            <w:tcW w:w="6062" w:type="dxa"/>
          </w:tcPr>
          <w:p w:rsidR="00B10446" w:rsidRDefault="00B10446" w:rsidP="00B10446">
            <w:pPr>
              <w:rPr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B10446" w:rsidRDefault="00B10446" w:rsidP="00B10446">
            <w:pPr>
              <w:rPr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09 ноября 2022</w:t>
            </w:r>
            <w:r w:rsidRPr="007C4A44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2437</w:t>
            </w:r>
            <w:r w:rsidRPr="007C4A44">
              <w:rPr>
                <w:sz w:val="28"/>
                <w:szCs w:val="28"/>
              </w:rPr>
              <w:t xml:space="preserve"> </w:t>
            </w:r>
          </w:p>
          <w:p w:rsidR="00A91A9A" w:rsidRPr="001C1DC5" w:rsidRDefault="00B10446" w:rsidP="00B10446">
            <w:pPr>
              <w:shd w:val="clear" w:color="auto" w:fill="FFFFFF"/>
              <w:tabs>
                <w:tab w:val="left" w:pos="6521"/>
              </w:tabs>
              <w:ind w:right="113"/>
              <w:rPr>
                <w:color w:val="000000"/>
                <w:sz w:val="28"/>
                <w:szCs w:val="28"/>
              </w:rPr>
            </w:pPr>
            <w:r w:rsidRPr="007C4A44">
              <w:rPr>
                <w:sz w:val="28"/>
                <w:szCs w:val="28"/>
              </w:rPr>
              <w:t>«О муниципальной программе</w:t>
            </w:r>
            <w:r>
              <w:rPr>
                <w:sz w:val="28"/>
                <w:szCs w:val="28"/>
              </w:rPr>
              <w:t xml:space="preserve"> Кондинского района</w:t>
            </w:r>
            <w:r w:rsidRPr="007C4A44">
              <w:rPr>
                <w:sz w:val="28"/>
                <w:szCs w:val="28"/>
              </w:rPr>
              <w:t xml:space="preserve"> «Развитие муниципальной службы»</w:t>
            </w:r>
          </w:p>
        </w:tc>
      </w:tr>
    </w:tbl>
    <w:p w:rsidR="00B10446" w:rsidRDefault="00B10446" w:rsidP="00B10446">
      <w:pPr>
        <w:pStyle w:val="af9"/>
        <w:ind w:firstLine="709"/>
        <w:jc w:val="both"/>
        <w:rPr>
          <w:sz w:val="28"/>
          <w:szCs w:val="28"/>
        </w:rPr>
      </w:pPr>
    </w:p>
    <w:p w:rsidR="00B10446" w:rsidRPr="00B10446" w:rsidRDefault="0079014A" w:rsidP="00B10446">
      <w:pPr>
        <w:pStyle w:val="af9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решения</w:t>
      </w:r>
      <w:r w:rsidR="00B10446" w:rsidRPr="00B10446">
        <w:rPr>
          <w:sz w:val="28"/>
          <w:szCs w:val="28"/>
        </w:rPr>
        <w:t xml:space="preserve"> Думы Кондинского района от 24 августа </w:t>
      </w:r>
      <w:r w:rsidR="00B10446">
        <w:rPr>
          <w:sz w:val="28"/>
          <w:szCs w:val="28"/>
        </w:rPr>
        <w:t xml:space="preserve">                    </w:t>
      </w:r>
      <w:r w:rsidR="00B10446" w:rsidRPr="00B10446">
        <w:rPr>
          <w:sz w:val="28"/>
          <w:szCs w:val="28"/>
        </w:rPr>
        <w:t xml:space="preserve">2023 года № 1045 «О внесении изменений в </w:t>
      </w:r>
      <w:r>
        <w:rPr>
          <w:rStyle w:val="afb"/>
          <w:i w:val="0"/>
          <w:sz w:val="28"/>
          <w:szCs w:val="28"/>
        </w:rPr>
        <w:t>решение</w:t>
      </w:r>
      <w:r w:rsidR="00B10446" w:rsidRPr="00B10446">
        <w:rPr>
          <w:rStyle w:val="afb"/>
          <w:i w:val="0"/>
          <w:sz w:val="28"/>
          <w:szCs w:val="28"/>
        </w:rPr>
        <w:t xml:space="preserve"> Думы Кондинского района</w:t>
      </w:r>
      <w:r w:rsidR="00B10446">
        <w:rPr>
          <w:rStyle w:val="afb"/>
          <w:i w:val="0"/>
          <w:sz w:val="28"/>
          <w:szCs w:val="28"/>
        </w:rPr>
        <w:t xml:space="preserve"> </w:t>
      </w:r>
      <w:r w:rsidR="00B10446" w:rsidRPr="00B10446">
        <w:rPr>
          <w:sz w:val="28"/>
          <w:szCs w:val="28"/>
        </w:rPr>
        <w:t xml:space="preserve">от 23 декабря 2022 года № 962 «О бюджете муниципального образования Кондинский район на 2023 год и на плановый период 2024 и </w:t>
      </w:r>
      <w:r w:rsidR="00B10446">
        <w:rPr>
          <w:sz w:val="28"/>
          <w:szCs w:val="28"/>
        </w:rPr>
        <w:t xml:space="preserve">                 </w:t>
      </w:r>
      <w:r w:rsidR="00B10446" w:rsidRPr="00B10446">
        <w:rPr>
          <w:sz w:val="28"/>
          <w:szCs w:val="28"/>
        </w:rPr>
        <w:t>2025 годов»</w:t>
      </w:r>
      <w:r w:rsidR="00B10446" w:rsidRPr="00B10446">
        <w:rPr>
          <w:rStyle w:val="afb"/>
          <w:i w:val="0"/>
          <w:sz w:val="28"/>
          <w:szCs w:val="28"/>
        </w:rPr>
        <w:t xml:space="preserve">, </w:t>
      </w:r>
      <w:r w:rsidR="00B10446" w:rsidRPr="00B10446">
        <w:rPr>
          <w:rFonts w:cs="Arial"/>
          <w:sz w:val="28"/>
          <w:szCs w:val="28"/>
        </w:rPr>
        <w:t xml:space="preserve">постановления администрации Кондинского района </w:t>
      </w:r>
      <w:hyperlink r:id="rId9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="00B10446" w:rsidRPr="00B10446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от 29 августа </w:t>
        </w:r>
        <w:r w:rsidR="00B10446">
          <w:rPr>
            <w:rStyle w:val="af0"/>
            <w:rFonts w:cs="Arial"/>
            <w:color w:val="auto"/>
            <w:sz w:val="28"/>
            <w:szCs w:val="28"/>
            <w:u w:val="none"/>
          </w:rPr>
          <w:t xml:space="preserve">                             </w:t>
        </w:r>
        <w:r w:rsidR="00B10446" w:rsidRPr="00B10446">
          <w:rPr>
            <w:rStyle w:val="af0"/>
            <w:rFonts w:cs="Arial"/>
            <w:color w:val="auto"/>
            <w:sz w:val="28"/>
            <w:szCs w:val="28"/>
            <w:u w:val="none"/>
          </w:rPr>
          <w:t>2022 года № 2010</w:t>
        </w:r>
      </w:hyperlink>
      <w:r w:rsidR="00B10446" w:rsidRPr="00B10446">
        <w:rPr>
          <w:sz w:val="28"/>
          <w:szCs w:val="28"/>
        </w:rPr>
        <w:t xml:space="preserve"> </w:t>
      </w:r>
      <w:r w:rsidR="00B10446" w:rsidRPr="00B10446">
        <w:rPr>
          <w:rFonts w:cs="Arial"/>
          <w:sz w:val="28"/>
          <w:szCs w:val="28"/>
        </w:rPr>
        <w:t>«</w:t>
      </w:r>
      <w:r w:rsidR="00B10446" w:rsidRPr="00B10446">
        <w:rPr>
          <w:sz w:val="28"/>
          <w:szCs w:val="28"/>
        </w:rPr>
        <w:t>О порядке разработки и реализации муниципальных программ Кондинского района</w:t>
      </w:r>
      <w:r w:rsidR="00B10446" w:rsidRPr="00B10446">
        <w:rPr>
          <w:rFonts w:cs="Arial"/>
          <w:sz w:val="28"/>
          <w:szCs w:val="28"/>
        </w:rPr>
        <w:t xml:space="preserve">», </w:t>
      </w:r>
      <w:r w:rsidR="00B10446" w:rsidRPr="00B10446">
        <w:rPr>
          <w:b/>
          <w:sz w:val="28"/>
          <w:szCs w:val="28"/>
        </w:rPr>
        <w:t>администрация Кондинского района постановляет:</w:t>
      </w:r>
    </w:p>
    <w:p w:rsidR="00B10446" w:rsidRPr="00B10446" w:rsidRDefault="00B10446" w:rsidP="00B10446">
      <w:pPr>
        <w:ind w:firstLine="709"/>
        <w:jc w:val="both"/>
        <w:rPr>
          <w:sz w:val="28"/>
          <w:szCs w:val="28"/>
        </w:rPr>
      </w:pPr>
      <w:r w:rsidRPr="00B10446">
        <w:rPr>
          <w:sz w:val="28"/>
          <w:szCs w:val="28"/>
        </w:rPr>
        <w:t>1. Внести в постановление администрации Кондинского района                            от 09 ноября 2022 года № 2437 «О муниципальной программе Кондинского района «Развити</w:t>
      </w:r>
      <w:r>
        <w:rPr>
          <w:sz w:val="28"/>
          <w:szCs w:val="28"/>
        </w:rPr>
        <w:t xml:space="preserve">е муниципальной службы» </w:t>
      </w:r>
      <w:r w:rsidRPr="00B10446">
        <w:rPr>
          <w:sz w:val="28"/>
          <w:szCs w:val="28"/>
        </w:rPr>
        <w:t>следующие изменения:</w:t>
      </w:r>
    </w:p>
    <w:p w:rsidR="00B10446" w:rsidRPr="00B10446" w:rsidRDefault="00B10446" w:rsidP="00B10446">
      <w:pPr>
        <w:ind w:firstLine="709"/>
        <w:jc w:val="both"/>
        <w:rPr>
          <w:sz w:val="28"/>
          <w:szCs w:val="28"/>
        </w:rPr>
      </w:pPr>
      <w:r w:rsidRPr="00B10446">
        <w:rPr>
          <w:sz w:val="28"/>
          <w:szCs w:val="28"/>
        </w:rPr>
        <w:t>В приложении к постановлению:</w:t>
      </w:r>
    </w:p>
    <w:p w:rsidR="00B10446" w:rsidRPr="00B10446" w:rsidRDefault="00B10446" w:rsidP="00B10446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446">
        <w:rPr>
          <w:rFonts w:ascii="Times New Roman" w:hAnsi="Times New Roman"/>
          <w:sz w:val="28"/>
          <w:szCs w:val="28"/>
        </w:rPr>
        <w:t>1.1</w:t>
      </w:r>
      <w:r w:rsidR="004F6CA4">
        <w:rPr>
          <w:rFonts w:ascii="Times New Roman" w:hAnsi="Times New Roman"/>
          <w:sz w:val="28"/>
          <w:szCs w:val="28"/>
        </w:rPr>
        <w:t>.</w:t>
      </w:r>
      <w:r w:rsidRPr="00B10446">
        <w:rPr>
          <w:rFonts w:ascii="Times New Roman" w:hAnsi="Times New Roman"/>
          <w:sz w:val="28"/>
          <w:szCs w:val="28"/>
        </w:rPr>
        <w:t xml:space="preserve">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B10446" w:rsidRPr="00B10446" w:rsidRDefault="00B10446" w:rsidP="00B10446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0446">
        <w:rPr>
          <w:rFonts w:ascii="Times New Roman" w:hAnsi="Times New Roman"/>
          <w:sz w:val="28"/>
          <w:szCs w:val="28"/>
        </w:rPr>
        <w:t>«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701"/>
        <w:gridCol w:w="1276"/>
        <w:gridCol w:w="1274"/>
        <w:gridCol w:w="1276"/>
        <w:gridCol w:w="1276"/>
        <w:gridCol w:w="1434"/>
      </w:tblGrid>
      <w:tr w:rsidR="00545291" w:rsidRPr="00DB4DAC" w:rsidTr="00C2797D">
        <w:trPr>
          <w:trHeight w:val="68"/>
        </w:trPr>
        <w:tc>
          <w:tcPr>
            <w:tcW w:w="842" w:type="pct"/>
            <w:vMerge w:val="restart"/>
            <w:shd w:val="clear" w:color="auto" w:fill="auto"/>
            <w:hideMark/>
          </w:tcPr>
          <w:p w:rsidR="00545291" w:rsidRPr="00DB4DAC" w:rsidRDefault="00545291" w:rsidP="00A15E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59" w:type="pct"/>
            <w:vMerge w:val="restart"/>
            <w:shd w:val="clear" w:color="auto" w:fill="auto"/>
            <w:hideMark/>
          </w:tcPr>
          <w:p w:rsidR="00545291" w:rsidRPr="00DB4DAC" w:rsidRDefault="00545291" w:rsidP="0054529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99" w:type="pct"/>
            <w:gridSpan w:val="5"/>
          </w:tcPr>
          <w:p w:rsidR="00545291" w:rsidRPr="00DB4DAC" w:rsidRDefault="00545291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Расходы по годам (тыс. рублей)</w:t>
            </w:r>
          </w:p>
        </w:tc>
      </w:tr>
      <w:tr w:rsidR="00B10446" w:rsidRPr="00DB4DAC" w:rsidTr="00C2797D">
        <w:trPr>
          <w:trHeight w:val="68"/>
        </w:trPr>
        <w:tc>
          <w:tcPr>
            <w:tcW w:w="842" w:type="pct"/>
            <w:vMerge/>
            <w:shd w:val="clear" w:color="auto" w:fill="auto"/>
            <w:hideMark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pct"/>
            <w:vMerge/>
            <w:shd w:val="clear" w:color="auto" w:fill="auto"/>
            <w:hideMark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4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43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2024</w:t>
            </w:r>
          </w:p>
        </w:tc>
        <w:tc>
          <w:tcPr>
            <w:tcW w:w="644" w:type="pct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24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2026-2030</w:t>
            </w:r>
          </w:p>
        </w:tc>
      </w:tr>
      <w:tr w:rsidR="00B10446" w:rsidRPr="00DB4DAC" w:rsidTr="00C2797D">
        <w:trPr>
          <w:trHeight w:val="68"/>
        </w:trPr>
        <w:tc>
          <w:tcPr>
            <w:tcW w:w="842" w:type="pct"/>
            <w:vMerge/>
            <w:shd w:val="clear" w:color="auto" w:fill="auto"/>
            <w:hideMark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3 319 649,07</w:t>
            </w:r>
          </w:p>
        </w:tc>
        <w:tc>
          <w:tcPr>
            <w:tcW w:w="643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444 947,76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438 838,45</w:t>
            </w:r>
          </w:p>
        </w:tc>
        <w:tc>
          <w:tcPr>
            <w:tcW w:w="644" w:type="pct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405 977,14</w:t>
            </w:r>
          </w:p>
        </w:tc>
        <w:tc>
          <w:tcPr>
            <w:tcW w:w="72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2 029 885,72</w:t>
            </w:r>
          </w:p>
        </w:tc>
      </w:tr>
      <w:tr w:rsidR="00B10446" w:rsidRPr="00DB4DAC" w:rsidTr="00C2797D">
        <w:trPr>
          <w:trHeight w:val="68"/>
        </w:trPr>
        <w:tc>
          <w:tcPr>
            <w:tcW w:w="842" w:type="pct"/>
            <w:vMerge/>
            <w:shd w:val="clear" w:color="auto" w:fill="auto"/>
            <w:hideMark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42 103,50</w:t>
            </w:r>
          </w:p>
        </w:tc>
        <w:tc>
          <w:tcPr>
            <w:tcW w:w="643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4 933,00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4 856,30</w:t>
            </w:r>
          </w:p>
        </w:tc>
        <w:tc>
          <w:tcPr>
            <w:tcW w:w="644" w:type="pct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5 385,70</w:t>
            </w:r>
          </w:p>
        </w:tc>
        <w:tc>
          <w:tcPr>
            <w:tcW w:w="72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26 928,50</w:t>
            </w:r>
          </w:p>
        </w:tc>
      </w:tr>
      <w:tr w:rsidR="00B10446" w:rsidRPr="00DB4DAC" w:rsidTr="00C2797D">
        <w:trPr>
          <w:trHeight w:val="68"/>
        </w:trPr>
        <w:tc>
          <w:tcPr>
            <w:tcW w:w="842" w:type="pct"/>
            <w:vMerge/>
            <w:shd w:val="clear" w:color="auto" w:fill="auto"/>
            <w:hideMark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121 074,10</w:t>
            </w:r>
          </w:p>
        </w:tc>
        <w:tc>
          <w:tcPr>
            <w:tcW w:w="643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17 488,20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15 707,50</w:t>
            </w:r>
          </w:p>
        </w:tc>
        <w:tc>
          <w:tcPr>
            <w:tcW w:w="644" w:type="pct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14 646,40</w:t>
            </w:r>
          </w:p>
        </w:tc>
        <w:tc>
          <w:tcPr>
            <w:tcW w:w="72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73 232,00</w:t>
            </w:r>
          </w:p>
        </w:tc>
      </w:tr>
      <w:tr w:rsidR="00B10446" w:rsidRPr="00DB4DAC" w:rsidTr="00C2797D">
        <w:trPr>
          <w:trHeight w:val="68"/>
        </w:trPr>
        <w:tc>
          <w:tcPr>
            <w:tcW w:w="842" w:type="pct"/>
            <w:vMerge/>
            <w:shd w:val="clear" w:color="auto" w:fill="auto"/>
            <w:hideMark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3 156 471,47</w:t>
            </w:r>
          </w:p>
        </w:tc>
        <w:tc>
          <w:tcPr>
            <w:tcW w:w="643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422 526,56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418</w:t>
            </w:r>
            <w:r w:rsidR="0079014A">
              <w:rPr>
                <w:rFonts w:eastAsia="Calibri"/>
                <w:sz w:val="22"/>
                <w:szCs w:val="22"/>
              </w:rPr>
              <w:t xml:space="preserve"> </w:t>
            </w:r>
            <w:r w:rsidRPr="00DB4DAC">
              <w:rPr>
                <w:rFonts w:eastAsia="Calibri"/>
                <w:sz w:val="22"/>
                <w:szCs w:val="22"/>
              </w:rPr>
              <w:t>274,65</w:t>
            </w:r>
          </w:p>
        </w:tc>
        <w:tc>
          <w:tcPr>
            <w:tcW w:w="644" w:type="pct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385 945,04</w:t>
            </w:r>
          </w:p>
        </w:tc>
        <w:tc>
          <w:tcPr>
            <w:tcW w:w="72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1 929 725,22</w:t>
            </w:r>
          </w:p>
        </w:tc>
      </w:tr>
      <w:tr w:rsidR="00B10446" w:rsidRPr="00DB4DAC" w:rsidTr="00C2797D">
        <w:trPr>
          <w:trHeight w:val="68"/>
        </w:trPr>
        <w:tc>
          <w:tcPr>
            <w:tcW w:w="842" w:type="pct"/>
            <w:vMerge/>
            <w:shd w:val="clear" w:color="auto" w:fill="auto"/>
            <w:hideMark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  <w:hideMark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43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44" w:type="pct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24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B10446" w:rsidRPr="00DB4DAC" w:rsidTr="00C2797D">
        <w:trPr>
          <w:trHeight w:val="68"/>
        </w:trPr>
        <w:tc>
          <w:tcPr>
            <w:tcW w:w="842" w:type="pct"/>
            <w:vMerge/>
            <w:shd w:val="clear" w:color="auto" w:fill="auto"/>
          </w:tcPr>
          <w:p w:rsidR="00B10446" w:rsidRPr="00DB4DAC" w:rsidRDefault="00B10446" w:rsidP="00A15E1B">
            <w:pPr>
              <w:ind w:left="-52" w:right="-6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auto"/>
          </w:tcPr>
          <w:p w:rsidR="00B10446" w:rsidRPr="00DB4DAC" w:rsidRDefault="00B10446" w:rsidP="00A15E1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sz w:val="22"/>
                <w:szCs w:val="22"/>
                <w:highlight w:val="yellow"/>
              </w:rPr>
            </w:pPr>
            <w:r w:rsidRPr="00DB4DAC">
              <w:rPr>
                <w:rFonts w:eastAsia="Calibri"/>
                <w:sz w:val="22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jc w:val="center"/>
              <w:rPr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43" w:type="pct"/>
            <w:shd w:val="clear" w:color="auto" w:fill="auto"/>
          </w:tcPr>
          <w:p w:rsidR="00B10446" w:rsidRPr="00DB4DAC" w:rsidRDefault="00B10446" w:rsidP="00A15E1B">
            <w:pPr>
              <w:jc w:val="center"/>
              <w:rPr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44" w:type="pct"/>
            <w:shd w:val="clear" w:color="auto" w:fill="auto"/>
          </w:tcPr>
          <w:p w:rsidR="00B10446" w:rsidRPr="00DB4DAC" w:rsidRDefault="00B10446" w:rsidP="00A15E1B">
            <w:pPr>
              <w:jc w:val="center"/>
              <w:rPr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44" w:type="pct"/>
          </w:tcPr>
          <w:p w:rsidR="00B10446" w:rsidRPr="00DB4DAC" w:rsidRDefault="00B10446" w:rsidP="00A15E1B">
            <w:pPr>
              <w:jc w:val="center"/>
              <w:rPr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724" w:type="pct"/>
            <w:shd w:val="clear" w:color="auto" w:fill="auto"/>
          </w:tcPr>
          <w:p w:rsidR="00B10446" w:rsidRPr="00DB4DAC" w:rsidRDefault="00B10446" w:rsidP="00A15E1B">
            <w:pPr>
              <w:jc w:val="center"/>
              <w:rPr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0,00</w:t>
            </w:r>
          </w:p>
        </w:tc>
      </w:tr>
    </w:tbl>
    <w:p w:rsidR="00B10446" w:rsidRPr="00B10446" w:rsidRDefault="00B10446" w:rsidP="00B10446">
      <w:pPr>
        <w:pStyle w:val="af6"/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</w:rPr>
      </w:pPr>
      <w:r w:rsidRPr="00B10446">
        <w:rPr>
          <w:rFonts w:ascii="Times New Roman" w:hAnsi="Times New Roman"/>
          <w:sz w:val="28"/>
          <w:szCs w:val="28"/>
        </w:rPr>
        <w:t>».</w:t>
      </w:r>
    </w:p>
    <w:p w:rsidR="00B10446" w:rsidRDefault="00B10446" w:rsidP="00B104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6CA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C4A44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1</w:t>
      </w:r>
      <w:r w:rsidRPr="007C4A44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7C4A44">
        <w:rPr>
          <w:sz w:val="28"/>
          <w:szCs w:val="28"/>
        </w:rPr>
        <w:t xml:space="preserve"> редакции (приложение).</w:t>
      </w:r>
    </w:p>
    <w:p w:rsidR="00B10446" w:rsidRDefault="004F6CA4" w:rsidP="00B104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9014A">
        <w:rPr>
          <w:sz w:val="28"/>
          <w:szCs w:val="28"/>
        </w:rPr>
        <w:t xml:space="preserve"> Строки</w:t>
      </w:r>
      <w:r w:rsidR="00B10446">
        <w:rPr>
          <w:sz w:val="28"/>
          <w:szCs w:val="28"/>
        </w:rPr>
        <w:t xml:space="preserve"> 4, 5 Таблицы 2 изложить в следующей редакции:</w:t>
      </w:r>
    </w:p>
    <w:p w:rsidR="00B10446" w:rsidRDefault="00B10446" w:rsidP="00B1044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695"/>
        <w:gridCol w:w="3259"/>
        <w:gridCol w:w="3369"/>
      </w:tblGrid>
      <w:tr w:rsidR="00B10446" w:rsidRPr="00DB4DAC" w:rsidTr="004B44A1">
        <w:trPr>
          <w:trHeight w:val="68"/>
          <w:jc w:val="center"/>
        </w:trPr>
        <w:tc>
          <w:tcPr>
            <w:tcW w:w="271" w:type="pct"/>
            <w:shd w:val="clear" w:color="auto" w:fill="auto"/>
          </w:tcPr>
          <w:p w:rsidR="00B10446" w:rsidRPr="00DB4DAC" w:rsidRDefault="00B10446" w:rsidP="004F6CA4">
            <w:pPr>
              <w:pStyle w:val="af9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:rsidR="00B10446" w:rsidRPr="00DB4DAC" w:rsidRDefault="00B10446" w:rsidP="00A15E1B">
            <w:pPr>
              <w:pStyle w:val="af9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Основное мероприятие «Организация деятельности органов местного самоуправления муниципального образования Кондинский район, муниципального казенного учреждения «Единая дежурно-диспетчерская служба Кондинского района»,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и муниципального казенного учреждения «Центр бухгалтерского учета Кондинского района»</w:t>
            </w:r>
          </w:p>
        </w:tc>
        <w:tc>
          <w:tcPr>
            <w:tcW w:w="1653" w:type="pct"/>
            <w:shd w:val="clear" w:color="auto" w:fill="auto"/>
          </w:tcPr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Заработная плата.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Пособия за первые три дня временной нетрудоспособности за счет средств работодателя.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Доплата до минимальной заработной платы.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Командировочные расходы.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Компенсация стоимости санаторно-курортной путевки.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Компенсация проезда к месту получения медицинской помощи и обратно.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Ежемесячные компенсационные выплаты в размере 50 рублей сотрудникам (работникам), находящимся в отпуске по уходу за ребенком до достижения им возраста 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DB4DAC">
              <w:rPr>
                <w:rFonts w:eastAsia="Calibri"/>
                <w:sz w:val="22"/>
                <w:szCs w:val="22"/>
              </w:rPr>
              <w:t>3 лет.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Расходы по уплате страховых взносов.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Оплата пособий (единовременное пособие при рождении ребенка; пособие на погребение).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Оплата четырех дополнительных выходных дней в месяц родителю (опекуну, попечителю) для </w:t>
            </w:r>
            <w:r w:rsidRPr="00DB4DAC">
              <w:rPr>
                <w:rFonts w:eastAsia="Calibri"/>
                <w:sz w:val="22"/>
                <w:szCs w:val="22"/>
              </w:rPr>
              <w:lastRenderedPageBreak/>
              <w:t>ухода за детьми-инвалидами.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Средний месячный заработок на период трудоустройства, выплачиваемый уволенным работникам (в связи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</w:t>
            </w:r>
            <w:r w:rsidRPr="00DB4DAC">
              <w:rPr>
                <w:rFonts w:eastAsia="Calibri"/>
                <w:sz w:val="22"/>
                <w:szCs w:val="22"/>
              </w:rPr>
              <w:t xml:space="preserve">с ликвидацией организации, сокращением численности или штата работников организации) за второй и последующие месяца. 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Расходы по закупке товаров, работ и услуг для обеспечения муниципальных нужд. 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Расходы по уплате налогов, сборов и иных платежей. Расходы по предоставлению межбюджетных трансфертов, в части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9" w:type="pct"/>
            <w:shd w:val="clear" w:color="auto" w:fill="auto"/>
          </w:tcPr>
          <w:p w:rsidR="00B10446" w:rsidRPr="00DB4DAC" w:rsidRDefault="00761AC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hyperlink r:id="rId10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Налоговый кодекс Российской Федерации</w:t>
              </w:r>
            </w:hyperlink>
            <w:r w:rsidR="00B10446" w:rsidRPr="00DB4DAC">
              <w:rPr>
                <w:rFonts w:eastAsia="Calibri"/>
                <w:sz w:val="22"/>
                <w:szCs w:val="22"/>
              </w:rPr>
              <w:t xml:space="preserve"> (часть вторая). </w:t>
            </w:r>
            <w:hyperlink r:id="rId11" w:tooltip="ФЕДЕРАЛЬНЫЙ ЗАКОН от 30.12.2001 № 197-ФЗ ГОСУДАРСТВЕННАЯ ДУМА ФЕДЕРАЛЬНОГО СОБРАНИЯ РФ&#10;&#10;ТРУДОВОЙ КОДЕКС РОССИЙСКОЙ ФЕДЕРАЦИИ" w:history="1"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Трудовой кодекс Российской Федерации</w:t>
              </w:r>
            </w:hyperlink>
            <w:r w:rsidR="00B10446" w:rsidRPr="00DB4DAC">
              <w:rPr>
                <w:rFonts w:eastAsia="Calibri"/>
                <w:sz w:val="22"/>
                <w:szCs w:val="22"/>
              </w:rPr>
              <w:t>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Федеральный закон 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                           </w:t>
            </w:r>
            <w:hyperlink r:id="rId12" w:tooltip="ФЕДЕРАЛЬНЫЙ ЗАКОН от 29.12.2006 № 255-ФЗ ГОСУДАРСТВЕННАЯ ДУМА ФЕДЕРАЛЬНОГО СОБРАНИЯ РФ&#10;&#10;ОБ ОБЯЗАТЕЛЬНОМ СОЦИАЛЬНОМ СТРАХОВАНИИ НА СЛУЧАЙ ВРЕМЕННОЙ НЕТРУДОСПОСОБНОСТИ И В СВЯЗИ С МАТЕРИНСТВОМ" w:history="1"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29 декабря 2006 года </w:t>
              </w:r>
              <w:r w:rsidR="004F6CA4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         </w:t>
              </w:r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№ 255-ФЗ</w:t>
              </w:r>
            </w:hyperlink>
            <w:r w:rsidRPr="00DB4DAC">
              <w:rPr>
                <w:rFonts w:eastAsia="Calibri"/>
                <w:sz w:val="22"/>
                <w:szCs w:val="22"/>
              </w:rPr>
              <w:t xml:space="preserve"> «Об обязательном социальном страховании на случай временной нетрудоспособности и в связи с материнством».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Федеральный закон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    </w:t>
            </w:r>
            <w:hyperlink r:id="rId13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05 апреля 2013 года </w:t>
              </w:r>
              <w:r w:rsidR="00A15E1B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         </w:t>
              </w:r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№ 44-ФЗ</w:t>
              </w:r>
            </w:hyperlink>
            <w:r w:rsidRPr="00DB4DAC">
              <w:rPr>
                <w:rFonts w:eastAsia="Calibri"/>
                <w:sz w:val="22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Законы Ханты-Мансийского автономного округа – Югры </w:t>
            </w:r>
          </w:p>
          <w:p w:rsidR="00B10446" w:rsidRPr="00DB4DAC" w:rsidRDefault="00761AC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hyperlink r:id="rId14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" w:history="1"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12 октября 2005 года </w:t>
              </w:r>
              <w:r w:rsidR="00A15E1B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   </w:t>
              </w:r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№ 74-оз</w:t>
              </w:r>
            </w:hyperlink>
            <w:r w:rsidR="00B10446" w:rsidRPr="00DB4DAC">
              <w:rPr>
                <w:rFonts w:eastAsia="Calibri"/>
                <w:sz w:val="22"/>
                <w:szCs w:val="22"/>
              </w:rPr>
              <w:t xml:space="preserve"> «О комиссиях по делам несовершеннолетних и защите их прав в</w:t>
            </w:r>
            <w:r w:rsidR="00DB4DAC">
              <w:rPr>
                <w:rFonts w:eastAsia="Calibri"/>
                <w:sz w:val="22"/>
                <w:szCs w:val="22"/>
              </w:rPr>
              <w:t xml:space="preserve"> </w:t>
            </w:r>
            <w:r w:rsidR="00B10446" w:rsidRPr="00DB4DAC">
              <w:rPr>
                <w:rFonts w:eastAsia="Calibri"/>
                <w:sz w:val="22"/>
                <w:szCs w:val="22"/>
              </w:rPr>
              <w:t xml:space="preserve">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</w:t>
            </w:r>
            <w:hyperlink r:id="rId15" w:tooltip="ЗАКОН от 30.09.2008 № 91-оз Дума Ханты-Мансийского автономного округа-Югры&#10;&#10;О НАДЕЛЕНИИ ОРГАНОВ МЕСТНОГО САМОУПРАВЛЕНИЯ МУНИЦИПАЛЬНЫХ ОБРАЗОВАНИЙ ХАНТЫ-МАНСИЙСКОГО АВТОНОМНОГО ОКРУГА   ЮГРЫ ОТДЕЛЬНЫМИ ГОСУДАРСТВЕННЫМИ ПОЛНОМОЧИЯМИ В СФЕРЕ ГОСУДАРСТВЕННОЙ РЕГИС" w:history="1"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30 сентября </w:t>
              </w:r>
              <w:r w:rsidR="004F6CA4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     </w:t>
              </w:r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2008 года № 91-оз</w:t>
              </w:r>
            </w:hyperlink>
            <w:r w:rsidR="00B10446" w:rsidRPr="00DB4DAC">
              <w:rPr>
                <w:rFonts w:eastAsia="Calibri"/>
                <w:sz w:val="22"/>
                <w:szCs w:val="22"/>
              </w:rPr>
              <w:t xml:space="preserve">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  </w:t>
            </w:r>
            <w:r w:rsidR="00B10446" w:rsidRPr="00DB4DAC">
              <w:rPr>
                <w:rFonts w:eastAsia="Calibri"/>
                <w:sz w:val="22"/>
                <w:szCs w:val="22"/>
              </w:rPr>
              <w:t>«О наделении органов местного самоуправ</w:t>
            </w:r>
            <w:r w:rsidR="00C2797D" w:rsidRPr="00DB4DAC">
              <w:rPr>
                <w:rFonts w:eastAsia="Calibri"/>
                <w:sz w:val="22"/>
                <w:szCs w:val="22"/>
              </w:rPr>
              <w:t>лени</w:t>
            </w:r>
            <w:r w:rsidR="00DB4DAC">
              <w:rPr>
                <w:rFonts w:eastAsia="Calibri"/>
                <w:sz w:val="22"/>
                <w:szCs w:val="22"/>
              </w:rPr>
              <w:t xml:space="preserve">я муниципальных образований                                    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Ханты-Мансийского </w:t>
            </w:r>
            <w:r w:rsidR="00B10446" w:rsidRPr="00DB4DAC">
              <w:rPr>
                <w:rFonts w:eastAsia="Calibri"/>
                <w:sz w:val="22"/>
                <w:szCs w:val="22"/>
              </w:rPr>
              <w:t xml:space="preserve">автономного округа – Югры отдельными государственными полномочиями в сфере государственной регистрации актов гражданского состояния», </w:t>
            </w:r>
            <w:hyperlink r:id="rId16" w:tooltip="Закон от 02.03.2009 № 5-оз Дума Ханты-Мансийского автономного округа-Югры&#10;&#10;ОБ АДМИНИСТРАТИВНЫХ КОМИССИЯХ  В ХАНТЫ-МАНСИЙСКОМ АВТОНОМНОМ ОКРУГЕ   ЮГРЕ" w:history="1"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от 02 марта 2009 года № 5-оз</w:t>
              </w:r>
            </w:hyperlink>
            <w:r w:rsidR="00B10446" w:rsidRPr="00DB4DAC">
              <w:rPr>
                <w:rFonts w:eastAsia="Calibri"/>
                <w:sz w:val="22"/>
                <w:szCs w:val="22"/>
              </w:rPr>
              <w:t xml:space="preserve">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              </w:t>
            </w:r>
            <w:r w:rsidR="00B10446" w:rsidRPr="00DB4DAC">
              <w:rPr>
                <w:rFonts w:eastAsia="Calibri"/>
                <w:sz w:val="22"/>
                <w:szCs w:val="22"/>
              </w:rPr>
              <w:t xml:space="preserve">«Об административных </w:t>
            </w:r>
            <w:r w:rsidR="00B10446" w:rsidRPr="00DB4DAC">
              <w:rPr>
                <w:rFonts w:eastAsia="Calibri"/>
                <w:sz w:val="22"/>
                <w:szCs w:val="22"/>
              </w:rPr>
              <w:lastRenderedPageBreak/>
              <w:t xml:space="preserve">комиссиях в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      </w:t>
            </w:r>
            <w:r w:rsidR="00B10446" w:rsidRPr="00DB4DAC">
              <w:rPr>
                <w:rFonts w:eastAsia="Calibri"/>
                <w:sz w:val="22"/>
                <w:szCs w:val="22"/>
              </w:rPr>
              <w:t xml:space="preserve">Ханты-Мансийском автономном округе – Югре», </w:t>
            </w:r>
            <w:hyperlink r:id="rId17" w:tooltip="ЗАКОН от 27.05.2011 № 57-оз Дума Ханты-Мансийского автономного округа-Югры&#10;&#10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ЕНИЙ И " w:history="1"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27 мая </w:t>
              </w:r>
              <w:r w:rsid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</w:t>
              </w:r>
              <w:r w:rsidR="00B10446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2011 года № 57-оз</w:t>
              </w:r>
            </w:hyperlink>
            <w:r w:rsidR="00B10446" w:rsidRPr="00DB4DAC">
              <w:rPr>
                <w:rFonts w:eastAsia="Calibri"/>
                <w:sz w:val="22"/>
                <w:szCs w:val="22"/>
              </w:rPr>
              <w:t xml:space="preserve"> «О наделении органов местного самоуправления муниципальных образований </w:t>
            </w:r>
            <w:r w:rsidR="00AE78D7">
              <w:rPr>
                <w:rFonts w:eastAsia="Calibri"/>
                <w:sz w:val="22"/>
                <w:szCs w:val="22"/>
              </w:rPr>
              <w:t xml:space="preserve">                                 </w:t>
            </w:r>
            <w:r w:rsidR="00B10446" w:rsidRPr="00DB4DAC">
              <w:rPr>
                <w:rFonts w:eastAsia="Calibri"/>
                <w:sz w:val="22"/>
                <w:szCs w:val="22"/>
              </w:rPr>
              <w:t xml:space="preserve">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 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Решение Думы Кондинского района </w:t>
            </w:r>
            <w:r w:rsidRPr="00DB4DAC">
              <w:rPr>
                <w:sz w:val="22"/>
                <w:szCs w:val="22"/>
              </w:rPr>
              <w:t xml:space="preserve">от 28 февраля </w:t>
            </w:r>
            <w:r w:rsidR="00A15E1B" w:rsidRPr="00DB4DAC">
              <w:rPr>
                <w:sz w:val="22"/>
                <w:szCs w:val="22"/>
              </w:rPr>
              <w:t xml:space="preserve">                    </w:t>
            </w:r>
            <w:r w:rsidRPr="00DB4DAC">
              <w:rPr>
                <w:sz w:val="22"/>
                <w:szCs w:val="22"/>
              </w:rPr>
              <w:t>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      </w:r>
            <w:r w:rsidRPr="00DB4DAC">
              <w:rPr>
                <w:rFonts w:eastAsia="Calibri"/>
                <w:sz w:val="22"/>
                <w:szCs w:val="22"/>
              </w:rPr>
              <w:t>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Постановления администрации Кондинского района </w:t>
            </w:r>
            <w:r w:rsidR="00DB4DAC">
              <w:rPr>
                <w:rFonts w:eastAsia="Calibri"/>
                <w:sz w:val="22"/>
                <w:szCs w:val="22"/>
              </w:rPr>
              <w:t xml:space="preserve">                        </w:t>
            </w:r>
            <w:hyperlink r:id="rId18" w:tooltip="постановление от 08.11.2012 0:00:00 №1875 Администрация Кондинского района&#10;&#10;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" w:history="1"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от 08 ноября 2012 года № 1875</w:t>
              </w:r>
            </w:hyperlink>
            <w:r w:rsidR="004F6CA4" w:rsidRPr="00DB4DAC">
              <w:rPr>
                <w:rFonts w:eastAsia="Calibri"/>
                <w:sz w:val="22"/>
                <w:szCs w:val="22"/>
              </w:rPr>
              <w:t xml:space="preserve"> </w:t>
            </w:r>
            <w:r w:rsidRPr="00DB4DAC">
              <w:rPr>
                <w:rFonts w:eastAsia="Calibri"/>
                <w:sz w:val="22"/>
                <w:szCs w:val="22"/>
              </w:rPr>
              <w:t xml:space="preserve">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Кондинский район», 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                             </w:t>
            </w:r>
            <w:hyperlink r:id="rId19" w:tooltip="постановление от 19.12.2018 0:00:00 №2481 Администрация Кондинского района&#10;&#10;Об утверждении Положений об установлении системы оплаты труда и социальной защищенности работников муниципального казенного учреждения " w:history="1"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19 декабря 2018 года </w:t>
              </w:r>
              <w:r w:rsidR="00A15E1B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       </w:t>
              </w:r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№ 2481</w:t>
              </w:r>
            </w:hyperlink>
            <w:r w:rsidRPr="00DB4DAC">
              <w:rPr>
                <w:rStyle w:val="af0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 w:rsidRPr="00DB4DAC">
              <w:rPr>
                <w:rFonts w:eastAsia="Calibri"/>
                <w:sz w:val="22"/>
                <w:szCs w:val="22"/>
              </w:rPr>
              <w:t>«Об утверждении Положений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 </w:t>
            </w:r>
            <w:r w:rsidRPr="00DB4DAC">
              <w:rPr>
                <w:rFonts w:eastAsia="Calibri"/>
                <w:sz w:val="22"/>
                <w:szCs w:val="22"/>
              </w:rPr>
              <w:t xml:space="preserve">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 </w:t>
            </w:r>
            <w:hyperlink r:id="rId20" w:tooltip="постановление от 20.12.2018 0:00:00 №2485 Администрация Кондинского района&#10;&#10;Об утверждении Положений об установлении системы оплаты труда и социальной защищенности работников муниципального казенного учреждения " w:history="1"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20 декабря 2018 года </w:t>
              </w:r>
              <w:r w:rsidR="00A15E1B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   </w:t>
              </w:r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№ 2485</w:t>
              </w:r>
            </w:hyperlink>
            <w:r w:rsidRPr="00DB4DAC">
              <w:rPr>
                <w:rFonts w:eastAsia="Calibri"/>
                <w:sz w:val="22"/>
                <w:szCs w:val="22"/>
              </w:rPr>
              <w:t xml:space="preserve"> «Об утверждении Положений об установлении системы оплаты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</w:t>
            </w:r>
            <w:r w:rsidRPr="00DB4DAC">
              <w:rPr>
                <w:rFonts w:eastAsia="Calibri"/>
                <w:sz w:val="22"/>
                <w:szCs w:val="22"/>
              </w:rPr>
              <w:t xml:space="preserve">труда и социальной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</w:t>
            </w:r>
            <w:r w:rsidRPr="00DB4DAC">
              <w:rPr>
                <w:rFonts w:eastAsia="Calibri"/>
                <w:sz w:val="22"/>
                <w:szCs w:val="22"/>
              </w:rPr>
              <w:t xml:space="preserve">защищенности работников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                 </w:t>
            </w:r>
            <w:r w:rsidRPr="00DB4DAC">
              <w:rPr>
                <w:rFonts w:eastAsia="Calibri"/>
                <w:sz w:val="22"/>
                <w:szCs w:val="22"/>
              </w:rPr>
              <w:t xml:space="preserve">муниципального казенного учреждения «Единая </w:t>
            </w:r>
            <w:r w:rsidR="00A15E1B" w:rsidRPr="00DB4DAC">
              <w:rPr>
                <w:rFonts w:eastAsia="Calibri"/>
                <w:sz w:val="22"/>
                <w:szCs w:val="22"/>
              </w:rPr>
              <w:t xml:space="preserve">                                 </w:t>
            </w:r>
            <w:r w:rsidRPr="00DB4DAC">
              <w:rPr>
                <w:rFonts w:eastAsia="Calibri"/>
                <w:sz w:val="22"/>
                <w:szCs w:val="22"/>
              </w:rPr>
              <w:lastRenderedPageBreak/>
              <w:t xml:space="preserve">дежурно-диспетчерская служба Кондинского района», 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                          </w:t>
            </w:r>
            <w:hyperlink r:id="rId21" w:tooltip="постановление от 24.12.2018 0:00:00 №2517 Администрация Кондинского района&#10;&#10;О Порядке и условиях командирования работников органов местного самоуправления муниципального образования Кондинский район" w:history="1"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от 24 декабря 2018 года </w:t>
              </w:r>
              <w:r w:rsidR="00A15E1B"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 xml:space="preserve">                   </w:t>
              </w:r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№ 2517</w:t>
              </w:r>
            </w:hyperlink>
            <w:r w:rsidRPr="00DB4DAC">
              <w:rPr>
                <w:rFonts w:eastAsia="Calibri"/>
                <w:sz w:val="22"/>
                <w:szCs w:val="22"/>
              </w:rPr>
              <w:t xml:space="preserve"> «О Порядке и условиях командирования работников органов местного самоуправления муниципального образования Кондинский район»; 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                           </w:t>
            </w:r>
            <w:hyperlink r:id="rId22" w:tooltip="постановление от 08.04.2019 0:00:00 №578 Администрация Кондинского района&#10;&#10;Об утверждении Положений об установлении системы оплаты труда и социальной защищенности работников муниципального казенного учреждения " w:history="1">
              <w:r w:rsidRPr="00DB4DAC">
                <w:rPr>
                  <w:rStyle w:val="af0"/>
                  <w:rFonts w:eastAsia="Calibri"/>
                  <w:color w:val="auto"/>
                  <w:sz w:val="22"/>
                  <w:szCs w:val="22"/>
                  <w:u w:val="none"/>
                </w:rPr>
                <w:t>от 08 апреля 2019 года № 578</w:t>
              </w:r>
            </w:hyperlink>
            <w:r w:rsidRPr="00DB4DAC">
              <w:rPr>
                <w:rFonts w:eastAsia="Calibri"/>
                <w:sz w:val="22"/>
                <w:szCs w:val="22"/>
              </w:rPr>
              <w:t xml:space="preserve"> «Об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Распоряжение администрации Кондинского района от 12 мая 2016 года № 290-р </w:t>
            </w:r>
            <w:r w:rsidR="004F6CA4" w:rsidRPr="00DB4DAC">
              <w:rPr>
                <w:rFonts w:eastAsia="Calibri"/>
                <w:sz w:val="22"/>
                <w:szCs w:val="22"/>
              </w:rPr>
              <w:t xml:space="preserve">                             </w:t>
            </w:r>
            <w:r w:rsidRPr="00DB4DAC">
              <w:rPr>
                <w:rFonts w:eastAsia="Calibri"/>
                <w:sz w:val="22"/>
                <w:szCs w:val="22"/>
              </w:rPr>
              <w:t>«Об утверждении нормативных затрат и перечня отдельных видов товаров, работ, услуг, в отношении которых устанавливаются потребительские свойства и иные характеристики»</w:t>
            </w:r>
          </w:p>
        </w:tc>
      </w:tr>
      <w:tr w:rsidR="00B10446" w:rsidRPr="00DB4DAC" w:rsidTr="004B44A1">
        <w:trPr>
          <w:trHeight w:val="68"/>
          <w:jc w:val="center"/>
        </w:trPr>
        <w:tc>
          <w:tcPr>
            <w:tcW w:w="271" w:type="pct"/>
            <w:shd w:val="clear" w:color="auto" w:fill="auto"/>
          </w:tcPr>
          <w:p w:rsidR="00B10446" w:rsidRPr="00DB4DAC" w:rsidRDefault="00B10446" w:rsidP="004F6CA4">
            <w:pPr>
              <w:pStyle w:val="af9"/>
              <w:ind w:left="-142" w:right="-108"/>
              <w:jc w:val="center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1367" w:type="pct"/>
            <w:shd w:val="clear" w:color="auto" w:fill="auto"/>
          </w:tcPr>
          <w:p w:rsidR="00B10446" w:rsidRPr="00DB4DAC" w:rsidRDefault="00B10446" w:rsidP="00A15E1B">
            <w:pPr>
              <w:pStyle w:val="af9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Основное мероприятие «Совершенствование стандартов, механизмов кадровой и антикоррупционной работы»</w:t>
            </w:r>
          </w:p>
        </w:tc>
        <w:tc>
          <w:tcPr>
            <w:tcW w:w="1653" w:type="pct"/>
            <w:shd w:val="clear" w:color="auto" w:fill="auto"/>
          </w:tcPr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1. Проведение совещаний, конференций, семинаров, «круглых столов» для муниципальных служащих и работников учреждений, предприятий и организаций Кондинского района по актуальным вопросам в сфере муниципальной службы и противодействия коррупции.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2. Проведение конкурса «Лучший муниципальный служащий Кондинского района». 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3. Оказание методической помощи органам местного самоуправления муниципального образования Кондинский район по вопросам кадровой политики.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>4. Проведение мониторинга участия лиц, замещающих муниципальные должности, должности муниципальной службы в управлении коммерческими и некоммерческими организациями.</w:t>
            </w:r>
          </w:p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t xml:space="preserve">5. Участие в заседаниях </w:t>
            </w:r>
            <w:r w:rsidRPr="00DB4DAC">
              <w:rPr>
                <w:rFonts w:eastAsia="Calibri"/>
                <w:sz w:val="22"/>
                <w:szCs w:val="22"/>
              </w:rPr>
              <w:lastRenderedPageBreak/>
              <w:t>Общественного совета Кондинского района по вопросам противодействия коррупции</w:t>
            </w:r>
          </w:p>
        </w:tc>
        <w:tc>
          <w:tcPr>
            <w:tcW w:w="1709" w:type="pct"/>
            <w:shd w:val="clear" w:color="auto" w:fill="auto"/>
          </w:tcPr>
          <w:p w:rsidR="00B10446" w:rsidRPr="00DB4DAC" w:rsidRDefault="00B10446" w:rsidP="004B44A1">
            <w:pPr>
              <w:pStyle w:val="af9"/>
              <w:jc w:val="both"/>
              <w:rPr>
                <w:rFonts w:eastAsia="Calibri"/>
                <w:sz w:val="22"/>
                <w:szCs w:val="22"/>
              </w:rPr>
            </w:pPr>
            <w:r w:rsidRPr="00DB4DAC">
              <w:rPr>
                <w:rFonts w:eastAsia="Calibri"/>
                <w:sz w:val="22"/>
                <w:szCs w:val="22"/>
              </w:rPr>
              <w:lastRenderedPageBreak/>
              <w:t xml:space="preserve">Постановление администрации Кондинского района от </w:t>
            </w:r>
            <w:r w:rsidR="004F6CA4" w:rsidRPr="00DB4DAC">
              <w:rPr>
                <w:sz w:val="22"/>
                <w:szCs w:val="22"/>
              </w:rPr>
              <w:t>27 июня 2023 года № 694</w:t>
            </w:r>
            <w:r w:rsidRPr="00DB4DAC">
              <w:rPr>
                <w:sz w:val="22"/>
                <w:szCs w:val="22"/>
              </w:rPr>
              <w:t xml:space="preserve"> «О конкурсе «Лучший муниципальный служащий Кондинского района»</w:t>
            </w:r>
          </w:p>
        </w:tc>
      </w:tr>
    </w:tbl>
    <w:p w:rsidR="00B10446" w:rsidRDefault="00B10446" w:rsidP="00B10446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B0981" w:rsidRPr="007E04D2" w:rsidRDefault="00FB0981" w:rsidP="00FB098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F14840" w:rsidRPr="00DB4DAC" w:rsidRDefault="00B10446" w:rsidP="00DB4DAC">
      <w:pPr>
        <w:ind w:firstLine="709"/>
        <w:jc w:val="both"/>
        <w:rPr>
          <w:sz w:val="28"/>
          <w:szCs w:val="28"/>
        </w:rPr>
      </w:pPr>
      <w:r w:rsidRPr="007C4A44">
        <w:rPr>
          <w:sz w:val="28"/>
          <w:szCs w:val="28"/>
        </w:rPr>
        <w:t xml:space="preserve">3. </w:t>
      </w:r>
      <w:r w:rsidR="00DB4DAC">
        <w:rPr>
          <w:sz w:val="28"/>
          <w:szCs w:val="28"/>
        </w:rPr>
        <w:t>П</w:t>
      </w:r>
      <w:r w:rsidRPr="007C4A44">
        <w:rPr>
          <w:sz w:val="28"/>
          <w:szCs w:val="28"/>
        </w:rPr>
        <w:t>остановление вступает в силу после его обнародования</w:t>
      </w:r>
      <w:r>
        <w:rPr>
          <w:sz w:val="28"/>
          <w:szCs w:val="28"/>
        </w:rPr>
        <w:t>.</w:t>
      </w:r>
    </w:p>
    <w:p w:rsidR="00E52DE2" w:rsidRDefault="00E52DE2" w:rsidP="00D107E3">
      <w:pPr>
        <w:rPr>
          <w:color w:val="000000"/>
          <w:sz w:val="28"/>
          <w:szCs w:val="28"/>
        </w:rPr>
      </w:pPr>
    </w:p>
    <w:p w:rsidR="00DB4DAC" w:rsidRDefault="00DB4DAC" w:rsidP="00D107E3">
      <w:pPr>
        <w:rPr>
          <w:color w:val="000000"/>
          <w:sz w:val="28"/>
          <w:szCs w:val="28"/>
        </w:rPr>
      </w:pPr>
    </w:p>
    <w:p w:rsidR="00DB4DAC" w:rsidRPr="001C1DC5" w:rsidRDefault="00DB4DAC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1C1DC5" w:rsidTr="0003392A">
        <w:tc>
          <w:tcPr>
            <w:tcW w:w="4785" w:type="dxa"/>
          </w:tcPr>
          <w:p w:rsidR="008A0693" w:rsidRPr="001C1DC5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 xml:space="preserve">Глава </w:t>
            </w:r>
            <w:r w:rsidR="00481FAF" w:rsidRPr="001C1DC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1C1DC5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1C1DC5" w:rsidRDefault="00481FAF" w:rsidP="008679ED">
            <w:pPr>
              <w:jc w:val="right"/>
              <w:rPr>
                <w:sz w:val="28"/>
                <w:szCs w:val="28"/>
              </w:rPr>
            </w:pPr>
            <w:r w:rsidRPr="001C1DC5">
              <w:rPr>
                <w:sz w:val="28"/>
                <w:szCs w:val="28"/>
              </w:rPr>
              <w:t>А.</w:t>
            </w:r>
            <w:r w:rsidR="008679ED" w:rsidRPr="001C1DC5">
              <w:rPr>
                <w:sz w:val="28"/>
                <w:szCs w:val="28"/>
              </w:rPr>
              <w:t>А</w:t>
            </w:r>
            <w:r w:rsidRPr="001C1DC5">
              <w:rPr>
                <w:sz w:val="28"/>
                <w:szCs w:val="28"/>
              </w:rPr>
              <w:t>.</w:t>
            </w:r>
            <w:r w:rsidR="008679ED" w:rsidRPr="001C1DC5">
              <w:rPr>
                <w:sz w:val="28"/>
                <w:szCs w:val="28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F14840" w:rsidRDefault="00F14840" w:rsidP="00D107E3">
      <w:pPr>
        <w:rPr>
          <w:color w:val="000000"/>
          <w:sz w:val="16"/>
          <w:szCs w:val="16"/>
        </w:rPr>
      </w:pPr>
    </w:p>
    <w:p w:rsidR="00814F55" w:rsidRPr="000F3A8A" w:rsidRDefault="00814F55" w:rsidP="00D107E3">
      <w:pPr>
        <w:rPr>
          <w:color w:val="000000"/>
          <w:sz w:val="16"/>
          <w:szCs w:val="16"/>
        </w:rPr>
      </w:pPr>
    </w:p>
    <w:p w:rsidR="00372B10" w:rsidRDefault="00372B10" w:rsidP="00D107E3">
      <w:pPr>
        <w:rPr>
          <w:color w:val="000000"/>
          <w:sz w:val="16"/>
          <w:szCs w:val="16"/>
        </w:rPr>
      </w:pPr>
    </w:p>
    <w:p w:rsidR="00C2797D" w:rsidRDefault="00C2797D" w:rsidP="00D107E3">
      <w:pPr>
        <w:rPr>
          <w:color w:val="000000"/>
          <w:sz w:val="16"/>
          <w:szCs w:val="16"/>
        </w:rPr>
      </w:pPr>
    </w:p>
    <w:p w:rsidR="00C2797D" w:rsidRDefault="00C2797D" w:rsidP="00D107E3">
      <w:pPr>
        <w:rPr>
          <w:color w:val="000000"/>
          <w:sz w:val="16"/>
          <w:szCs w:val="16"/>
        </w:rPr>
      </w:pPr>
    </w:p>
    <w:p w:rsidR="00C2797D" w:rsidRDefault="00C2797D" w:rsidP="00D107E3">
      <w:pPr>
        <w:rPr>
          <w:color w:val="000000"/>
          <w:sz w:val="16"/>
          <w:szCs w:val="16"/>
        </w:rPr>
      </w:pPr>
    </w:p>
    <w:p w:rsidR="00C2797D" w:rsidRDefault="00C2797D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Default="0079014A" w:rsidP="00D107E3">
      <w:pPr>
        <w:rPr>
          <w:color w:val="000000"/>
          <w:sz w:val="16"/>
          <w:szCs w:val="16"/>
        </w:rPr>
      </w:pPr>
    </w:p>
    <w:p w:rsidR="0079014A" w:rsidRPr="000F3A8A" w:rsidRDefault="0079014A" w:rsidP="00D107E3">
      <w:pPr>
        <w:rPr>
          <w:color w:val="000000"/>
          <w:sz w:val="16"/>
          <w:szCs w:val="16"/>
        </w:rPr>
      </w:pPr>
    </w:p>
    <w:p w:rsidR="00BC024C" w:rsidRDefault="00C2797D" w:rsidP="00372B1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10446" w:rsidRDefault="00B10446" w:rsidP="00372B10">
      <w:pPr>
        <w:rPr>
          <w:color w:val="000000"/>
          <w:sz w:val="16"/>
          <w:szCs w:val="16"/>
        </w:rPr>
        <w:sectPr w:rsidR="00B10446" w:rsidSect="006323D2">
          <w:headerReference w:type="even" r:id="rId23"/>
          <w:headerReference w:type="default" r:id="rId24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40977" w:rsidRPr="000F3A8A" w:rsidRDefault="00B40977" w:rsidP="00B4097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0F3A8A">
        <w:lastRenderedPageBreak/>
        <w:t>Приложение</w:t>
      </w:r>
    </w:p>
    <w:p w:rsidR="00B40977" w:rsidRPr="000F3A8A" w:rsidRDefault="00B40977" w:rsidP="00B4097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 w:firstLine="5244"/>
      </w:pPr>
      <w:r w:rsidRPr="000F3A8A">
        <w:t>к постановлению администрации района</w:t>
      </w:r>
    </w:p>
    <w:p w:rsidR="00B40977" w:rsidRDefault="00B40977" w:rsidP="00B40977">
      <w:pPr>
        <w:tabs>
          <w:tab w:val="left" w:pos="4962"/>
        </w:tabs>
        <w:ind w:left="4962" w:firstLine="5244"/>
      </w:pPr>
      <w:r>
        <w:t xml:space="preserve">от </w:t>
      </w:r>
      <w:r w:rsidR="00FB0981">
        <w:t>15</w:t>
      </w:r>
      <w:r w:rsidRPr="000F3A8A">
        <w:t>.</w:t>
      </w:r>
      <w:r>
        <w:t>11</w:t>
      </w:r>
      <w:r w:rsidRPr="000F3A8A">
        <w:t>.2023 №</w:t>
      </w:r>
      <w:r>
        <w:t xml:space="preserve"> </w:t>
      </w:r>
      <w:r w:rsidR="00FB0981">
        <w:t>1217</w:t>
      </w:r>
    </w:p>
    <w:p w:rsidR="00A15E1B" w:rsidRDefault="00A15E1B" w:rsidP="00B40977">
      <w:pPr>
        <w:tabs>
          <w:tab w:val="left" w:pos="4962"/>
        </w:tabs>
        <w:ind w:left="4962" w:firstLine="5244"/>
      </w:pPr>
    </w:p>
    <w:p w:rsidR="00545291" w:rsidRDefault="00A15E1B" w:rsidP="00A15E1B">
      <w:pPr>
        <w:ind w:left="10206"/>
      </w:pPr>
      <w:r>
        <w:t>Таблица 1</w:t>
      </w:r>
    </w:p>
    <w:p w:rsidR="00A15E1B" w:rsidRDefault="00A15E1B" w:rsidP="00A15E1B">
      <w:pPr>
        <w:ind w:left="10206"/>
      </w:pPr>
    </w:p>
    <w:p w:rsidR="00B10446" w:rsidRDefault="00545291" w:rsidP="00545291">
      <w:pPr>
        <w:tabs>
          <w:tab w:val="left" w:pos="142"/>
        </w:tabs>
        <w:jc w:val="center"/>
        <w:rPr>
          <w:color w:val="000000"/>
          <w:sz w:val="16"/>
          <w:szCs w:val="16"/>
        </w:rPr>
      </w:pPr>
      <w:r>
        <w:t>Распределение финансовых ре</w:t>
      </w:r>
      <w:r w:rsidR="00FB0981">
        <w:t xml:space="preserve">сурсов муниципальной программы </w:t>
      </w:r>
      <w:r>
        <w:t>(по годам)</w:t>
      </w:r>
    </w:p>
    <w:p w:rsidR="00B10446" w:rsidRDefault="00B10446" w:rsidP="00372B10">
      <w:pPr>
        <w:tabs>
          <w:tab w:val="left" w:pos="142"/>
        </w:tabs>
        <w:rPr>
          <w:color w:val="000000"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03"/>
        <w:gridCol w:w="2090"/>
        <w:gridCol w:w="2023"/>
        <w:gridCol w:w="1356"/>
        <w:gridCol w:w="1313"/>
        <w:gridCol w:w="1276"/>
        <w:gridCol w:w="1417"/>
        <w:gridCol w:w="1418"/>
      </w:tblGrid>
      <w:tr w:rsidR="00B40977" w:rsidRPr="00FB0981" w:rsidTr="00B40977">
        <w:trPr>
          <w:trHeight w:val="68"/>
        </w:trPr>
        <w:tc>
          <w:tcPr>
            <w:tcW w:w="168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703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FB0981" w:rsidP="00B40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  <w:r w:rsidR="00B10446" w:rsidRPr="00FB0981">
              <w:rPr>
                <w:sz w:val="20"/>
                <w:szCs w:val="20"/>
              </w:rPr>
              <w:t>/ соисполнитель</w:t>
            </w:r>
          </w:p>
        </w:tc>
        <w:tc>
          <w:tcPr>
            <w:tcW w:w="2023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6780" w:type="dxa"/>
            <w:gridSpan w:val="5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B40977" w:rsidRPr="00FB0981" w:rsidTr="00B40977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5424" w:type="dxa"/>
            <w:gridSpan w:val="4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</w:p>
        </w:tc>
      </w:tr>
      <w:tr w:rsidR="00B40977" w:rsidRPr="00FB0981" w:rsidTr="00FB0981">
        <w:trPr>
          <w:trHeight w:val="276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shd w:val="clear" w:color="auto" w:fill="auto"/>
            <w:hideMark/>
          </w:tcPr>
          <w:p w:rsidR="00545291" w:rsidRPr="00FB0981" w:rsidRDefault="00545291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2023 </w:t>
            </w:r>
          </w:p>
          <w:p w:rsidR="00B10446" w:rsidRPr="00FB0981" w:rsidRDefault="00545291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45291" w:rsidRPr="00FB0981" w:rsidRDefault="00545291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2024 </w:t>
            </w:r>
          </w:p>
          <w:p w:rsidR="00B10446" w:rsidRPr="00FB0981" w:rsidRDefault="00545291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545291" w:rsidRPr="00FB0981" w:rsidRDefault="00545291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2025 </w:t>
            </w:r>
          </w:p>
          <w:p w:rsidR="00B10446" w:rsidRPr="00FB0981" w:rsidRDefault="00545291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2026-2030 годы</w:t>
            </w:r>
          </w:p>
        </w:tc>
      </w:tr>
      <w:tr w:rsidR="00B40977" w:rsidRPr="00FB0981" w:rsidTr="00FB0981">
        <w:trPr>
          <w:trHeight w:val="276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</w:p>
        </w:tc>
        <w:tc>
          <w:tcPr>
            <w:tcW w:w="270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</w:t>
            </w:r>
          </w:p>
        </w:tc>
        <w:tc>
          <w:tcPr>
            <w:tcW w:w="2090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9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545291" w:rsidRPr="00FB0981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Содействие повышению  профессионального уровня муниципальных </w:t>
            </w:r>
            <w:r w:rsidR="00545291" w:rsidRPr="00FB0981">
              <w:rPr>
                <w:sz w:val="20"/>
                <w:szCs w:val="20"/>
              </w:rPr>
              <w:t>служащих, управленческих кадров</w:t>
            </w:r>
            <w:r w:rsidRPr="00FB0981">
              <w:rPr>
                <w:sz w:val="20"/>
                <w:szCs w:val="20"/>
              </w:rPr>
              <w:t xml:space="preserve"> (целевой показатель 1,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2,</w:t>
            </w:r>
            <w:r w:rsidR="00FB0981">
              <w:rPr>
                <w:sz w:val="20"/>
                <w:szCs w:val="20"/>
              </w:rPr>
              <w:t xml:space="preserve"> 3, </w:t>
            </w:r>
            <w:r w:rsidRPr="00FB0981">
              <w:rPr>
                <w:sz w:val="20"/>
                <w:szCs w:val="20"/>
              </w:rPr>
              <w:t xml:space="preserve">таблица 3 показатель 1) 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538,13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297,03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886,50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538,13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297,03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886,50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</w:t>
            </w:r>
            <w:r w:rsidR="00545291" w:rsidRPr="00FB0981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Дополнительное пенсионное обеспечение отдельных категорий граждан </w:t>
            </w:r>
            <w:r w:rsidR="00FB0981">
              <w:rPr>
                <w:sz w:val="20"/>
                <w:szCs w:val="20"/>
              </w:rPr>
              <w:t xml:space="preserve">               </w:t>
            </w:r>
            <w:r w:rsidRPr="00FB0981">
              <w:rPr>
                <w:sz w:val="20"/>
                <w:szCs w:val="20"/>
              </w:rPr>
              <w:t>(таблица 3 показатель 2)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Управление кадровой политики администрации Кондинско</w:t>
            </w:r>
            <w:r w:rsidR="00FB0981">
              <w:rPr>
                <w:sz w:val="20"/>
                <w:szCs w:val="20"/>
              </w:rPr>
              <w:t>го района</w:t>
            </w:r>
            <w:r w:rsidRPr="00FB0981">
              <w:rPr>
                <w:sz w:val="20"/>
                <w:szCs w:val="20"/>
              </w:rPr>
              <w:t>/ мун</w:t>
            </w:r>
            <w:r w:rsidR="00FB0981">
              <w:rPr>
                <w:sz w:val="20"/>
                <w:szCs w:val="20"/>
              </w:rPr>
              <w:t>иципальное казенное учреждение «</w:t>
            </w:r>
            <w:r w:rsidRPr="00FB0981">
              <w:rPr>
                <w:sz w:val="20"/>
                <w:szCs w:val="20"/>
              </w:rPr>
              <w:t>Центр бухгалте</w:t>
            </w:r>
            <w:r w:rsidR="00FB0981">
              <w:rPr>
                <w:sz w:val="20"/>
                <w:szCs w:val="20"/>
              </w:rPr>
              <w:t>рского учета Кондинского района»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541,36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9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008,95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912,01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103,40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517,00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541,36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9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008,95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912,01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103,40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517,00</w:t>
            </w:r>
          </w:p>
        </w:tc>
      </w:tr>
      <w:tr w:rsidR="00B40977" w:rsidRPr="00FB0981" w:rsidTr="00FB0981">
        <w:trPr>
          <w:trHeight w:val="635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FB0981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A15E1B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A15E1B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A15E1B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A15E1B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A15E1B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Мун</w:t>
            </w:r>
            <w:r w:rsidR="00B40977" w:rsidRPr="00FB0981">
              <w:rPr>
                <w:sz w:val="20"/>
                <w:szCs w:val="20"/>
              </w:rPr>
              <w:t xml:space="preserve">иципальное </w:t>
            </w:r>
            <w:r w:rsidR="00B40977" w:rsidRPr="00FB0981">
              <w:rPr>
                <w:sz w:val="20"/>
                <w:szCs w:val="20"/>
              </w:rPr>
              <w:lastRenderedPageBreak/>
              <w:t>казенное учреждение «</w:t>
            </w:r>
            <w:r w:rsidRPr="00FB0981">
              <w:rPr>
                <w:sz w:val="20"/>
                <w:szCs w:val="20"/>
              </w:rPr>
              <w:t>Центр бухгалте</w:t>
            </w:r>
            <w:r w:rsidR="00B40977" w:rsidRPr="00FB0981">
              <w:rPr>
                <w:sz w:val="20"/>
                <w:szCs w:val="20"/>
              </w:rPr>
              <w:t>рского учета Кондинского района»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541,36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9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008,95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912,01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103,40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517,00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80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541,36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9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008,95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912,01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103,40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50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517,00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545291" w:rsidRPr="00FB0981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Прохождение диспансер</w:t>
            </w:r>
            <w:r w:rsidR="00FB0981">
              <w:rPr>
                <w:sz w:val="20"/>
                <w:szCs w:val="20"/>
              </w:rPr>
              <w:t xml:space="preserve">изации муниципальными служащими                           </w:t>
            </w:r>
            <w:r w:rsidRPr="00FB0981">
              <w:rPr>
                <w:sz w:val="20"/>
                <w:szCs w:val="20"/>
              </w:rPr>
              <w:t xml:space="preserve"> (таблица 3 показатель 3)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545291" w:rsidRPr="00FB0981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  <w:vMerge w:val="restart"/>
            <w:shd w:val="clear" w:color="auto" w:fill="auto"/>
            <w:hideMark/>
          </w:tcPr>
          <w:p w:rsidR="00B10446" w:rsidRPr="00FB0981" w:rsidRDefault="00B10446" w:rsidP="00FB0981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 Организация деятельности органов местного самоуправления муниципального образования Кондинский район, муниципального казенного учреждения «Единая дежурно-диспетчерская служба Кондинского района»,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и муниципального казенного учреждения «Центр бухгалтерского учета Кондинского района»  (таблица 3 показатель 4)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Мун</w:t>
            </w:r>
            <w:r w:rsidR="00FB0981">
              <w:rPr>
                <w:sz w:val="20"/>
                <w:szCs w:val="20"/>
              </w:rPr>
              <w:t>иципальное казенное учреждение «</w:t>
            </w:r>
            <w:r w:rsidRPr="00FB0981">
              <w:rPr>
                <w:sz w:val="20"/>
                <w:szCs w:val="20"/>
              </w:rPr>
              <w:t>Центр бухгалте</w:t>
            </w:r>
            <w:r w:rsidR="00FB0981">
              <w:rPr>
                <w:sz w:val="20"/>
                <w:szCs w:val="20"/>
              </w:rPr>
              <w:t>рского учета Кондинского района»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237</w:t>
            </w:r>
            <w:r w:rsidR="00FB0981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569,58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435</w:t>
            </w:r>
            <w:r w:rsidR="00B40977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641,78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427</w:t>
            </w:r>
            <w:r w:rsidR="00FB0981" w:rsidRP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749,14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395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696,44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978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482,22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103,50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933,00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856,30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385,70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928,50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121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074,10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488,20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707,50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646,40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73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232,00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074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391,98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413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220,58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407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185,34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375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664,34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878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321,72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FB0981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</w:t>
            </w:r>
            <w:r w:rsidR="00545291" w:rsidRPr="00FB0981">
              <w:rPr>
                <w:sz w:val="20"/>
                <w:szCs w:val="20"/>
              </w:rPr>
              <w:t>.</w:t>
            </w:r>
          </w:p>
        </w:tc>
        <w:tc>
          <w:tcPr>
            <w:tcW w:w="2703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Совершенствование стандартов, механизмов кадровой и антикоррупционной работы  </w:t>
            </w:r>
            <w:r w:rsidRPr="00FB0981">
              <w:rPr>
                <w:sz w:val="20"/>
                <w:szCs w:val="20"/>
              </w:rPr>
              <w:lastRenderedPageBreak/>
              <w:t>(таблица 3 показатель 5)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lastRenderedPageBreak/>
              <w:t xml:space="preserve">Управление кадровой политики администрации Кондинского района 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бюджет </w:t>
            </w:r>
            <w:r w:rsidRPr="00FB0981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168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B0981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319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649,07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444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947,76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438</w:t>
            </w:r>
            <w:r w:rsidR="00761AC6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838,45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405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977,14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029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885,72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103,50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933,00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761AC6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FB0981">
              <w:rPr>
                <w:sz w:val="20"/>
                <w:szCs w:val="20"/>
              </w:rPr>
              <w:t>856,30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385,70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928,50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545291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бюджет </w:t>
            </w:r>
          </w:p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121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074,10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488,20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707,50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646,40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73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232,00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156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471,47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526,56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418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274,65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385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945,04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725,22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Справочно: Межбюджетные  трансферты городским и сельским поселениям района</w:t>
            </w:r>
          </w:p>
        </w:tc>
        <w:tc>
          <w:tcPr>
            <w:tcW w:w="135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 том числе:</w:t>
            </w:r>
          </w:p>
        </w:tc>
        <w:tc>
          <w:tcPr>
            <w:tcW w:w="2090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319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649,07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444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947,76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438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838,45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405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977,14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029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885,72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103,50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933,00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856,30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385,70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928,50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121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074,10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488,20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707,50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646,40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73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232,00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156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471,47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526,56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418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274,65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385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945,04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725,22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 том числе:</w:t>
            </w:r>
          </w:p>
        </w:tc>
        <w:tc>
          <w:tcPr>
            <w:tcW w:w="2090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бюджет </w:t>
            </w:r>
            <w:r w:rsidRPr="00FB0981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319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649,07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444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947,76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438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885,87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405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977,14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029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885,72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103,50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933,00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856,30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385,70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928,50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121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074,10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488,20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707,50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646,40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73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232,00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156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471,47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526,56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418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322,07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385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945,04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929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725,22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 том числе:</w:t>
            </w:r>
          </w:p>
        </w:tc>
        <w:tc>
          <w:tcPr>
            <w:tcW w:w="2090" w:type="dxa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 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538,13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297,03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886,50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538,13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297,03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177,30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886,50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2090" w:type="dxa"/>
            <w:vMerge w:val="restart"/>
            <w:shd w:val="clear" w:color="auto" w:fill="auto"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Мун</w:t>
            </w:r>
            <w:r w:rsidR="00FB0981">
              <w:rPr>
                <w:sz w:val="20"/>
                <w:szCs w:val="20"/>
              </w:rPr>
              <w:t>иципальное казенное учреждение «</w:t>
            </w:r>
            <w:r w:rsidRPr="00FB0981">
              <w:rPr>
                <w:sz w:val="20"/>
                <w:szCs w:val="20"/>
              </w:rPr>
              <w:t>Центр бухгалте</w:t>
            </w:r>
            <w:r w:rsidR="00FB0981">
              <w:rPr>
                <w:sz w:val="20"/>
                <w:szCs w:val="20"/>
              </w:rPr>
              <w:t>рского учета Кондинского района»</w:t>
            </w: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всего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318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110,94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444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650,73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438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661,15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405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799,84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028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999,22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103,50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933,00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856,30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385,70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26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928,50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121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074,10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17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488,20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707,50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646,40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73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232,00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154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933,34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422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229,53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418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097,35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385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767,74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1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928</w:t>
            </w:r>
            <w:r w:rsidR="00FB0981">
              <w:rPr>
                <w:sz w:val="20"/>
                <w:szCs w:val="20"/>
              </w:rPr>
              <w:t xml:space="preserve"> </w:t>
            </w:r>
            <w:r w:rsidRPr="00FB0981">
              <w:rPr>
                <w:sz w:val="20"/>
                <w:szCs w:val="20"/>
              </w:rPr>
              <w:t>838,72</w:t>
            </w:r>
          </w:p>
        </w:tc>
      </w:tr>
      <w:tr w:rsidR="00B40977" w:rsidRPr="00FB0981" w:rsidTr="00FB0981">
        <w:trPr>
          <w:trHeight w:val="68"/>
        </w:trPr>
        <w:tc>
          <w:tcPr>
            <w:tcW w:w="4383" w:type="dxa"/>
            <w:gridSpan w:val="2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vAlign w:val="center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hideMark/>
          </w:tcPr>
          <w:p w:rsidR="00B10446" w:rsidRPr="00FB0981" w:rsidRDefault="00B10446" w:rsidP="00B40977">
            <w:pPr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5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B10446" w:rsidRPr="00FB0981" w:rsidRDefault="00B10446" w:rsidP="00B40977">
            <w:pPr>
              <w:jc w:val="center"/>
              <w:rPr>
                <w:sz w:val="20"/>
                <w:szCs w:val="20"/>
              </w:rPr>
            </w:pPr>
            <w:r w:rsidRPr="00FB0981">
              <w:rPr>
                <w:sz w:val="20"/>
                <w:szCs w:val="20"/>
              </w:rPr>
              <w:t>0,00</w:t>
            </w:r>
          </w:p>
        </w:tc>
      </w:tr>
    </w:tbl>
    <w:p w:rsidR="00B10446" w:rsidRPr="00431C7E" w:rsidRDefault="00B10446" w:rsidP="00372B10">
      <w:pPr>
        <w:rPr>
          <w:color w:val="000000"/>
          <w:sz w:val="16"/>
          <w:szCs w:val="16"/>
        </w:rPr>
      </w:pPr>
    </w:p>
    <w:sectPr w:rsidR="00B10446" w:rsidRPr="00431C7E" w:rsidSect="00B10446">
      <w:headerReference w:type="first" r:id="rId25"/>
      <w:pgSz w:w="16834" w:h="11909" w:orient="landscape"/>
      <w:pgMar w:top="1701" w:right="1134" w:bottom="567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1B" w:rsidRDefault="00A15E1B">
      <w:r>
        <w:separator/>
      </w:r>
    </w:p>
  </w:endnote>
  <w:endnote w:type="continuationSeparator" w:id="0">
    <w:p w:rsidR="00A15E1B" w:rsidRDefault="00A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1B" w:rsidRDefault="00A15E1B">
      <w:r>
        <w:separator/>
      </w:r>
    </w:p>
  </w:footnote>
  <w:footnote w:type="continuationSeparator" w:id="0">
    <w:p w:rsidR="00A15E1B" w:rsidRDefault="00A1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1B" w:rsidRDefault="00A15E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E1B" w:rsidRDefault="00A15E1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1B" w:rsidRDefault="00A15E1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61AC6">
      <w:rPr>
        <w:noProof/>
      </w:rPr>
      <w:t>7</w:t>
    </w:r>
    <w:r>
      <w:fldChar w:fldCharType="end"/>
    </w:r>
  </w:p>
  <w:p w:rsidR="00A15E1B" w:rsidRDefault="00A15E1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C6" w:rsidRDefault="00761A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761AC6" w:rsidRDefault="00761A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07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277F3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1DC5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D89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44A1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6CA4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291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AC6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14A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07D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5E1B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8D7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0446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977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2797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4DAC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84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981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b">
    <w:name w:val="Emphasis"/>
    <w:qFormat/>
    <w:rsid w:val="00B10446"/>
    <w:rPr>
      <w:i/>
      <w:iCs/>
    </w:rPr>
  </w:style>
  <w:style w:type="paragraph" w:styleId="afc">
    <w:name w:val="Balloon Text"/>
    <w:basedOn w:val="a"/>
    <w:link w:val="afd"/>
    <w:rsid w:val="00AE78D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AE7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/content/act/e3582471-b8b8-4d69-b4c4-3df3f904eea0.html" TargetMode="External"/><Relationship Id="rId18" Type="http://schemas.openxmlformats.org/officeDocument/2006/relationships/hyperlink" Target="/content/act/a1275793-bb41-418b-99be-ac9651eff8f1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/content/act/7fcf755c-aadd-4f1d-a9cf-95d72b2f65f0.doc" TargetMode="External"/><Relationship Id="rId7" Type="http://schemas.openxmlformats.org/officeDocument/2006/relationships/endnotes" Target="endnotes.xml"/><Relationship Id="rId12" Type="http://schemas.openxmlformats.org/officeDocument/2006/relationships/hyperlink" Target="/content/act/129924dd-ba63-420f-b83e-f54a6ab00aca.html" TargetMode="External"/><Relationship Id="rId17" Type="http://schemas.openxmlformats.org/officeDocument/2006/relationships/hyperlink" Target="/content/act/73cd1aef-5ca0-43d3-854b-151023fb48c6.htm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/content/act/03fc7321-ec17-4015-899e-908211bc7772.html" TargetMode="External"/><Relationship Id="rId20" Type="http://schemas.openxmlformats.org/officeDocument/2006/relationships/hyperlink" Target="/content/act/9c29c79d-c117-48d2-bfbe-0663b8ef9da8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/content/act/b11798ff-43b9-49db-b06c-4223f9d555e2.htm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/content/act/70625e12-d507-4de4-95fd-5634cb1f2c3b.html" TargetMode="External"/><Relationship Id="rId23" Type="http://schemas.openxmlformats.org/officeDocument/2006/relationships/header" Target="header1.xml"/><Relationship Id="rId10" Type="http://schemas.openxmlformats.org/officeDocument/2006/relationships/hyperlink" Target="/content/act/b5c1d49e-faad-4027-8721-c4ed5ca2f0a3.html" TargetMode="External"/><Relationship Id="rId19" Type="http://schemas.openxmlformats.org/officeDocument/2006/relationships/hyperlink" Target="/content/act/6552c7c1-5e95-4ed8-a394-dcca083a70a4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content\act\457fb794-a111-4fe7-bb27-1de052020272.doc" TargetMode="External"/><Relationship Id="rId14" Type="http://schemas.openxmlformats.org/officeDocument/2006/relationships/hyperlink" Target="/content/act/11669452-da8e-422f-918b-5d2ed7979b8d.html" TargetMode="External"/><Relationship Id="rId22" Type="http://schemas.openxmlformats.org/officeDocument/2006/relationships/hyperlink" Target="/content/act/2f7ca9f6-be2c-4021-843e-6d3cc31c2ce0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7</cp:revision>
  <cp:lastPrinted>2023-11-15T09:17:00Z</cp:lastPrinted>
  <dcterms:created xsi:type="dcterms:W3CDTF">2023-11-15T08:55:00Z</dcterms:created>
  <dcterms:modified xsi:type="dcterms:W3CDTF">2023-11-16T05:17:00Z</dcterms:modified>
</cp:coreProperties>
</file>