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678C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8189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93" w:rsidRDefault="00D63E9B" w:rsidP="001F19B9">
            <w:pPr>
              <w:rPr>
                <w:color w:val="000000"/>
                <w:sz w:val="26"/>
                <w:szCs w:val="26"/>
              </w:rPr>
            </w:pPr>
            <w:r w:rsidRPr="00A81893">
              <w:rPr>
                <w:color w:val="000000"/>
                <w:sz w:val="26"/>
                <w:szCs w:val="26"/>
              </w:rPr>
              <w:t xml:space="preserve">от </w:t>
            </w:r>
            <w:r w:rsidR="005B0533">
              <w:rPr>
                <w:color w:val="000000"/>
                <w:sz w:val="26"/>
                <w:szCs w:val="26"/>
              </w:rPr>
              <w:t>22</w:t>
            </w:r>
            <w:r w:rsidR="002119A8" w:rsidRPr="00A81893">
              <w:rPr>
                <w:color w:val="000000"/>
                <w:sz w:val="26"/>
                <w:szCs w:val="26"/>
              </w:rPr>
              <w:t xml:space="preserve"> </w:t>
            </w:r>
            <w:r w:rsidR="003A5B25" w:rsidRPr="00A81893">
              <w:rPr>
                <w:color w:val="000000"/>
                <w:sz w:val="26"/>
                <w:szCs w:val="26"/>
              </w:rPr>
              <w:t>ноября</w:t>
            </w:r>
            <w:r w:rsidR="002119A8" w:rsidRPr="00A81893">
              <w:rPr>
                <w:color w:val="000000"/>
                <w:sz w:val="26"/>
                <w:szCs w:val="26"/>
              </w:rPr>
              <w:t xml:space="preserve"> </w:t>
            </w:r>
            <w:r w:rsidR="00460A8A" w:rsidRPr="00A81893">
              <w:rPr>
                <w:color w:val="000000"/>
                <w:sz w:val="26"/>
                <w:szCs w:val="26"/>
              </w:rPr>
              <w:t>202</w:t>
            </w:r>
            <w:r w:rsidR="00EC7F23" w:rsidRPr="00A81893">
              <w:rPr>
                <w:color w:val="000000"/>
                <w:sz w:val="26"/>
                <w:szCs w:val="26"/>
              </w:rPr>
              <w:t>3</w:t>
            </w:r>
            <w:r w:rsidRPr="00A8189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93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93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1893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A81893">
              <w:rPr>
                <w:color w:val="000000"/>
                <w:sz w:val="26"/>
                <w:szCs w:val="26"/>
              </w:rPr>
              <w:t>№</w:t>
            </w:r>
            <w:r w:rsidR="00372B10" w:rsidRPr="00A81893">
              <w:rPr>
                <w:color w:val="000000"/>
                <w:sz w:val="26"/>
                <w:szCs w:val="26"/>
              </w:rPr>
              <w:t xml:space="preserve"> </w:t>
            </w:r>
            <w:r w:rsidR="003A5B25" w:rsidRPr="00A81893">
              <w:rPr>
                <w:color w:val="000000"/>
                <w:sz w:val="26"/>
                <w:szCs w:val="26"/>
              </w:rPr>
              <w:t>12</w:t>
            </w:r>
            <w:r w:rsidR="00A81893" w:rsidRPr="00A81893">
              <w:rPr>
                <w:color w:val="000000"/>
                <w:sz w:val="26"/>
                <w:szCs w:val="26"/>
              </w:rPr>
              <w:t>4</w:t>
            </w:r>
            <w:r w:rsidR="005B0533">
              <w:rPr>
                <w:color w:val="000000"/>
                <w:sz w:val="26"/>
                <w:szCs w:val="26"/>
              </w:rPr>
              <w:t>1</w:t>
            </w:r>
          </w:p>
        </w:tc>
      </w:tr>
      <w:tr w:rsidR="001A685C" w:rsidRPr="00A8189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89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189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8189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89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A81893" w:rsidRPr="00A81893" w:rsidRDefault="00A81893" w:rsidP="00A81893">
      <w:pPr>
        <w:rPr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7102E2" w:rsidRPr="00982E3D" w:rsidTr="00CE63FA">
        <w:tc>
          <w:tcPr>
            <w:tcW w:w="5353" w:type="dxa"/>
          </w:tcPr>
          <w:p w:rsidR="007102E2" w:rsidRPr="00982E3D" w:rsidRDefault="007102E2" w:rsidP="00AB50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102E2" w:rsidRPr="00982E3D" w:rsidRDefault="007102E2" w:rsidP="00AB50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 xml:space="preserve">от 19 февраля 2018 года № 271 </w:t>
            </w:r>
          </w:p>
          <w:p w:rsidR="00CE63FA" w:rsidRDefault="007102E2" w:rsidP="00AB50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 xml:space="preserve">«Об утверждении положения </w:t>
            </w:r>
          </w:p>
          <w:p w:rsidR="007102E2" w:rsidRPr="00982E3D" w:rsidRDefault="007102E2" w:rsidP="00AB50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982E3D">
              <w:rPr>
                <w:sz w:val="28"/>
                <w:szCs w:val="28"/>
              </w:rPr>
              <w:t>системы оплаты труда работников муниципальных учреждений</w:t>
            </w:r>
            <w:proofErr w:type="gramEnd"/>
            <w:r w:rsidRPr="00982E3D">
              <w:rPr>
                <w:sz w:val="28"/>
                <w:szCs w:val="28"/>
              </w:rPr>
              <w:t xml:space="preserve"> Кондинского района, подведомственных </w:t>
            </w:r>
          </w:p>
          <w:p w:rsidR="007102E2" w:rsidRPr="00982E3D" w:rsidRDefault="007102E2" w:rsidP="00AB5038">
            <w:pPr>
              <w:rPr>
                <w:sz w:val="28"/>
                <w:szCs w:val="28"/>
              </w:rPr>
            </w:pPr>
            <w:r w:rsidRPr="00982E3D">
              <w:rPr>
                <w:sz w:val="28"/>
                <w:szCs w:val="28"/>
              </w:rPr>
              <w:t>комитету физической культуры и спорта администрации Кондинского района»</w:t>
            </w:r>
          </w:p>
        </w:tc>
      </w:tr>
    </w:tbl>
    <w:p w:rsidR="007102E2" w:rsidRPr="00982E3D" w:rsidRDefault="007102E2" w:rsidP="007102E2">
      <w:pPr>
        <w:pStyle w:val="23"/>
        <w:shd w:val="clear" w:color="auto" w:fill="auto"/>
        <w:spacing w:before="0" w:after="0" w:line="240" w:lineRule="auto"/>
        <w:ind w:right="4109" w:firstLine="0"/>
        <w:jc w:val="left"/>
        <w:rPr>
          <w:bCs/>
          <w:sz w:val="28"/>
          <w:szCs w:val="28"/>
        </w:rPr>
      </w:pPr>
    </w:p>
    <w:p w:rsidR="007102E2" w:rsidRPr="00982E3D" w:rsidRDefault="007102E2" w:rsidP="007102E2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982E3D">
        <w:rPr>
          <w:sz w:val="28"/>
          <w:szCs w:val="28"/>
        </w:rPr>
        <w:t>В соответствии со статьей 144 Трудового кодекса Российской Федерации, Федеральным законом от 06</w:t>
      </w:r>
      <w:r>
        <w:rPr>
          <w:sz w:val="28"/>
          <w:szCs w:val="28"/>
        </w:rPr>
        <w:t xml:space="preserve"> октября </w:t>
      </w:r>
      <w:r w:rsidRPr="00982E3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</w:t>
      </w:r>
      <w:r w:rsidR="005F6E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82E3D">
        <w:rPr>
          <w:sz w:val="28"/>
          <w:szCs w:val="28"/>
        </w:rPr>
        <w:t xml:space="preserve">во исполнение постановления администрации Кондинского района </w:t>
      </w:r>
      <w:r w:rsidR="00B678CB">
        <w:rPr>
          <w:sz w:val="28"/>
          <w:szCs w:val="28"/>
        </w:rPr>
        <w:t xml:space="preserve">                      </w:t>
      </w:r>
      <w:bookmarkStart w:id="0" w:name="_GoBack"/>
      <w:bookmarkEnd w:id="0"/>
      <w:r w:rsidRPr="00982E3D">
        <w:rPr>
          <w:sz w:val="28"/>
          <w:szCs w:val="28"/>
        </w:rPr>
        <w:t xml:space="preserve">от 26 октября 2023 года № 1142 «Об увеличении фондов оплаты труда муниципальных учреждений муниципального образования Кондинский район», </w:t>
      </w:r>
      <w:r w:rsidRPr="00982E3D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7102E2" w:rsidRPr="00982E3D" w:rsidRDefault="007102E2" w:rsidP="007102E2">
      <w:pPr>
        <w:shd w:val="clear" w:color="auto" w:fill="FFFFFF"/>
        <w:ind w:right="41" w:firstLine="709"/>
        <w:jc w:val="both"/>
        <w:rPr>
          <w:sz w:val="28"/>
          <w:szCs w:val="28"/>
        </w:rPr>
      </w:pPr>
      <w:bookmarkStart w:id="1" w:name="sub_1"/>
      <w:r w:rsidRPr="00982E3D">
        <w:rPr>
          <w:sz w:val="28"/>
          <w:szCs w:val="28"/>
        </w:rPr>
        <w:t xml:space="preserve">1. Внести в постановление администрации Кондинского района                          от 19 февраля 2018 года № 271 «Об утверждении положения об установлении </w:t>
      </w:r>
      <w:proofErr w:type="gramStart"/>
      <w:r w:rsidRPr="00982E3D">
        <w:rPr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982E3D">
        <w:rPr>
          <w:sz w:val="28"/>
          <w:szCs w:val="28"/>
        </w:rPr>
        <w:t xml:space="preserve">                              Кондинского района, подведомственных комитету физической культуры                         и спорта администрации Кондинского района» следующие изменения:</w:t>
      </w:r>
    </w:p>
    <w:p w:rsidR="007102E2" w:rsidRPr="00982E3D" w:rsidRDefault="007102E2" w:rsidP="007102E2">
      <w:pPr>
        <w:shd w:val="clear" w:color="auto" w:fill="FFFFFF"/>
        <w:ind w:right="41" w:firstLine="709"/>
        <w:jc w:val="both"/>
        <w:rPr>
          <w:sz w:val="28"/>
          <w:szCs w:val="28"/>
        </w:rPr>
      </w:pPr>
      <w:r w:rsidRPr="00982E3D">
        <w:rPr>
          <w:sz w:val="28"/>
          <w:szCs w:val="28"/>
        </w:rPr>
        <w:t>В приложении к постановлению:</w:t>
      </w:r>
    </w:p>
    <w:p w:rsidR="00CE63FA" w:rsidRDefault="007102E2" w:rsidP="00CE63FA">
      <w:pPr>
        <w:shd w:val="clear" w:color="auto" w:fill="FFFFFF"/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982E3D">
        <w:rPr>
          <w:sz w:val="28"/>
          <w:szCs w:val="28"/>
        </w:rPr>
        <w:t xml:space="preserve">1.1. Таблицу 1 пункта 1 статьи </w:t>
      </w:r>
      <w:r w:rsidRPr="00982E3D">
        <w:rPr>
          <w:sz w:val="28"/>
          <w:szCs w:val="28"/>
          <w:lang w:val="en-US"/>
        </w:rPr>
        <w:t>II</w:t>
      </w:r>
      <w:r w:rsidRPr="00982E3D">
        <w:rPr>
          <w:sz w:val="28"/>
          <w:szCs w:val="28"/>
        </w:rPr>
        <w:t xml:space="preserve"> изложить в следующей редакции:</w:t>
      </w:r>
    </w:p>
    <w:p w:rsidR="007102E2" w:rsidRDefault="007102E2" w:rsidP="00CE63FA">
      <w:pPr>
        <w:shd w:val="clear" w:color="auto" w:fill="FFFFFF"/>
        <w:ind w:right="-1"/>
        <w:jc w:val="right"/>
        <w:rPr>
          <w:sz w:val="28"/>
          <w:szCs w:val="28"/>
        </w:rPr>
      </w:pPr>
      <w:r w:rsidRPr="00982E3D">
        <w:rPr>
          <w:sz w:val="28"/>
          <w:szCs w:val="28"/>
        </w:rPr>
        <w:t>«Таблица 1</w:t>
      </w:r>
    </w:p>
    <w:p w:rsidR="005B0533" w:rsidRPr="00982E3D" w:rsidRDefault="005B0533" w:rsidP="00CE63FA">
      <w:pPr>
        <w:shd w:val="clear" w:color="auto" w:fill="FFFFFF"/>
        <w:ind w:right="-1"/>
        <w:rPr>
          <w:sz w:val="28"/>
          <w:szCs w:val="28"/>
        </w:rPr>
      </w:pPr>
    </w:p>
    <w:p w:rsidR="007102E2" w:rsidRPr="00982E3D" w:rsidRDefault="007102E2" w:rsidP="007102E2">
      <w:pPr>
        <w:jc w:val="center"/>
        <w:rPr>
          <w:sz w:val="28"/>
          <w:szCs w:val="28"/>
        </w:rPr>
      </w:pPr>
      <w:r w:rsidRPr="00982E3D">
        <w:rPr>
          <w:sz w:val="28"/>
          <w:szCs w:val="28"/>
        </w:rPr>
        <w:t xml:space="preserve">Профессиональные квалификационные группы должностей </w:t>
      </w:r>
    </w:p>
    <w:p w:rsidR="007102E2" w:rsidRPr="00982E3D" w:rsidRDefault="007102E2" w:rsidP="007102E2">
      <w:pPr>
        <w:jc w:val="center"/>
        <w:rPr>
          <w:sz w:val="28"/>
          <w:szCs w:val="28"/>
        </w:rPr>
      </w:pPr>
      <w:r w:rsidRPr="00982E3D">
        <w:rPr>
          <w:sz w:val="28"/>
          <w:szCs w:val="28"/>
        </w:rPr>
        <w:t xml:space="preserve">руководителей, специалистов, служащих и работников учреждения </w:t>
      </w:r>
    </w:p>
    <w:p w:rsidR="007102E2" w:rsidRPr="00982E3D" w:rsidRDefault="007102E2" w:rsidP="007102E2">
      <w:pPr>
        <w:jc w:val="center"/>
        <w:rPr>
          <w:sz w:val="28"/>
          <w:szCs w:val="28"/>
        </w:rPr>
      </w:pPr>
      <w:r w:rsidRPr="00982E3D">
        <w:rPr>
          <w:sz w:val="28"/>
          <w:szCs w:val="28"/>
        </w:rPr>
        <w:t>и размеры должностных окладов (окладов)</w:t>
      </w:r>
    </w:p>
    <w:p w:rsidR="007102E2" w:rsidRPr="00982E3D" w:rsidRDefault="007102E2" w:rsidP="007102E2">
      <w:pPr>
        <w:rPr>
          <w:sz w:val="28"/>
          <w:szCs w:val="28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4358"/>
        <w:gridCol w:w="2493"/>
      </w:tblGrid>
      <w:tr w:rsidR="007102E2" w:rsidRPr="00982E3D" w:rsidTr="00AB5038">
        <w:trPr>
          <w:trHeight w:val="68"/>
        </w:trPr>
        <w:tc>
          <w:tcPr>
            <w:tcW w:w="1444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62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294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Должностной оклад (оклад), </w:t>
            </w: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</w:tr>
      <w:tr w:rsidR="007102E2" w:rsidRPr="00982E3D" w:rsidTr="00AB5038">
        <w:trPr>
          <w:trHeight w:val="68"/>
        </w:trPr>
        <w:tc>
          <w:tcPr>
            <w:tcW w:w="1444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2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pct"/>
            <w:shd w:val="clear" w:color="auto" w:fill="auto"/>
          </w:tcPr>
          <w:p w:rsidR="007102E2" w:rsidRPr="00982E3D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E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>должностей работников физической культуры и спорта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B053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10" w:history="1">
              <w:r w:rsidRPr="005B0533">
                <w:rPr>
                  <w:rStyle w:val="ad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5B053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27 февраля 2012 года № 165н </w:t>
            </w:r>
            <w:proofErr w:type="gramEnd"/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2"/>
                <w:szCs w:val="22"/>
              </w:rPr>
            </w:pPr>
            <w:r w:rsidRPr="005B0533">
              <w:rPr>
                <w:rFonts w:eastAsia="Calibri"/>
                <w:sz w:val="28"/>
                <w:szCs w:val="28"/>
              </w:rPr>
              <w:t>должностей работников физической культуры и спорта»)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физической культуры и спорта первого уровня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7 159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7 338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7 516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8 694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9 366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квалификационные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должностей работников образования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(утверждены приказом Министерства здравоохранения и социального развития Российской Федерации </w:t>
            </w:r>
            <w:hyperlink r:id="rId11" w:history="1">
              <w:r w:rsidRPr="005B0533">
                <w:rPr>
                  <w:rStyle w:val="ad"/>
                  <w:rFonts w:ascii="Times New Roman" w:eastAsia="Calibri" w:hAnsi="Times New Roman"/>
                  <w:b w:val="0"/>
                  <w:color w:val="auto"/>
                  <w:sz w:val="28"/>
                  <w:szCs w:val="28"/>
                </w:rPr>
                <w:t>от 05 мая 2008 года № 216н</w:t>
              </w:r>
            </w:hyperlink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профессиональных квалификационных групп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должностей работников образования») 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учебно-вспомогательного персонала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5 667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должностей педагогических работников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8 358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9 006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>должностей руководителей, специалистов и служащих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B053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12" w:history="1">
              <w:r w:rsidRPr="005B0533">
                <w:rPr>
                  <w:rStyle w:val="ad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5B053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 247н</w:t>
            </w:r>
            <w:proofErr w:type="gramEnd"/>
          </w:p>
          <w:p w:rsidR="007102E2" w:rsidRPr="005B0533" w:rsidRDefault="007102E2" w:rsidP="00AB503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5B0533">
              <w:rPr>
                <w:rFonts w:eastAsia="Calibri"/>
                <w:sz w:val="28"/>
                <w:szCs w:val="28"/>
              </w:rPr>
              <w:t>«Об утверждении профессиональных квалификационных групп общеотраслевых должностей руководителей, специалистов и служащих»)</w:t>
            </w:r>
            <w:proofErr w:type="gramEnd"/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8 788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9 007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9 226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9 319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 квалификационный уровень 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9 412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9 505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9 598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9 688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9 785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9 882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9 979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10 076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11 585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12 877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e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14 290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 xml:space="preserve">Профессиональные квалификационные группы 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>общеотраслевых профессий рабочих</w:t>
            </w:r>
          </w:p>
          <w:p w:rsidR="007102E2" w:rsidRPr="005B0533" w:rsidRDefault="007102E2" w:rsidP="00AB5038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B0533">
              <w:rPr>
                <w:rFonts w:eastAsia="Calibri"/>
                <w:sz w:val="28"/>
                <w:szCs w:val="28"/>
              </w:rPr>
              <w:t xml:space="preserve">(утверждены </w:t>
            </w:r>
            <w:hyperlink r:id="rId13" w:history="1">
              <w:r w:rsidRPr="005B0533">
                <w:rPr>
                  <w:rStyle w:val="ad"/>
                  <w:rFonts w:eastAsia="Calibri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5B0533">
              <w:rPr>
                <w:rFonts w:eastAsia="Calibri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 мая 2008 года № 248н</w:t>
            </w:r>
            <w:proofErr w:type="gramEnd"/>
          </w:p>
          <w:p w:rsidR="007102E2" w:rsidRPr="005B0533" w:rsidRDefault="007102E2" w:rsidP="00AB503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5B0533">
              <w:rPr>
                <w:rFonts w:eastAsia="Calibri"/>
                <w:sz w:val="28"/>
                <w:szCs w:val="28"/>
              </w:rPr>
              <w:t>«Об утверждении профессиональных квалификационных групп общеотраслевых профессий рабочих»)</w:t>
            </w:r>
            <w:proofErr w:type="gramEnd"/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общеотраслевых профессий рабочих первого уровня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6 052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6 080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 группа общеотраслевых профессий рабочих второго уровня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6 121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6 263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6 332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6 400</w:t>
            </w:r>
          </w:p>
        </w:tc>
      </w:tr>
      <w:tr w:rsidR="005B0533" w:rsidRPr="005B0533" w:rsidTr="00AB5038">
        <w:trPr>
          <w:trHeight w:val="68"/>
        </w:trPr>
        <w:tc>
          <w:tcPr>
            <w:tcW w:w="5000" w:type="pct"/>
            <w:gridSpan w:val="3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медицинских </w:t>
            </w:r>
          </w:p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фармацевтических работников (утверждены приказом Министерства здравоохранения и социального развития Российской Федерации </w:t>
            </w:r>
            <w:proofErr w:type="gramEnd"/>
          </w:p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от 06 августа 2007 года № 526)</w:t>
            </w: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«Средний медицинский и фармацевтический персонал»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533" w:rsidRPr="005B0533" w:rsidTr="00AB5038">
        <w:trPr>
          <w:trHeight w:val="68"/>
        </w:trPr>
        <w:tc>
          <w:tcPr>
            <w:tcW w:w="3706" w:type="pct"/>
            <w:gridSpan w:val="2"/>
            <w:shd w:val="clear" w:color="auto" w:fill="auto"/>
          </w:tcPr>
          <w:p w:rsidR="007102E2" w:rsidRPr="005B0533" w:rsidRDefault="007102E2" w:rsidP="00AB50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B0533">
              <w:rPr>
                <w:rFonts w:eastAsia="Calibri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94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10 480</w:t>
            </w:r>
          </w:p>
        </w:tc>
      </w:tr>
    </w:tbl>
    <w:p w:rsidR="007102E2" w:rsidRPr="005B0533" w:rsidRDefault="007102E2" w:rsidP="007102E2">
      <w:pPr>
        <w:shd w:val="clear" w:color="auto" w:fill="FFFFFF"/>
        <w:ind w:right="-1"/>
        <w:jc w:val="right"/>
        <w:rPr>
          <w:sz w:val="28"/>
          <w:szCs w:val="28"/>
        </w:rPr>
      </w:pPr>
      <w:r w:rsidRPr="005B0533">
        <w:rPr>
          <w:sz w:val="28"/>
          <w:szCs w:val="28"/>
        </w:rPr>
        <w:t>».</w:t>
      </w:r>
    </w:p>
    <w:p w:rsidR="007102E2" w:rsidRPr="005B0533" w:rsidRDefault="007102E2" w:rsidP="007102E2">
      <w:pPr>
        <w:shd w:val="clear" w:color="auto" w:fill="FFFFFF"/>
        <w:ind w:right="-1" w:firstLine="720"/>
        <w:jc w:val="both"/>
        <w:rPr>
          <w:sz w:val="28"/>
          <w:szCs w:val="28"/>
        </w:rPr>
      </w:pPr>
      <w:r w:rsidRPr="005B0533">
        <w:rPr>
          <w:sz w:val="28"/>
          <w:szCs w:val="28"/>
        </w:rPr>
        <w:t xml:space="preserve">1.2. Таблицу 2 пункта 2 статьи </w:t>
      </w:r>
      <w:r w:rsidRPr="005B0533">
        <w:rPr>
          <w:sz w:val="28"/>
          <w:szCs w:val="28"/>
          <w:lang w:val="en-US"/>
        </w:rPr>
        <w:t>II</w:t>
      </w:r>
      <w:r w:rsidRPr="005B0533">
        <w:rPr>
          <w:sz w:val="28"/>
          <w:szCs w:val="28"/>
        </w:rPr>
        <w:t xml:space="preserve"> изложить в следующей редакции:</w:t>
      </w:r>
    </w:p>
    <w:p w:rsidR="007102E2" w:rsidRDefault="007102E2" w:rsidP="007102E2">
      <w:pPr>
        <w:shd w:val="clear" w:color="auto" w:fill="FFFFFF"/>
        <w:ind w:right="-1"/>
        <w:jc w:val="right"/>
        <w:rPr>
          <w:sz w:val="28"/>
          <w:szCs w:val="28"/>
        </w:rPr>
      </w:pPr>
      <w:r w:rsidRPr="005B0533">
        <w:rPr>
          <w:sz w:val="28"/>
          <w:szCs w:val="28"/>
        </w:rPr>
        <w:t>«Таблица 2</w:t>
      </w:r>
    </w:p>
    <w:p w:rsidR="00CE63FA" w:rsidRPr="005B0533" w:rsidRDefault="00CE63FA" w:rsidP="007102E2">
      <w:pPr>
        <w:shd w:val="clear" w:color="auto" w:fill="FFFFFF"/>
        <w:ind w:right="-1"/>
        <w:jc w:val="right"/>
        <w:rPr>
          <w:sz w:val="28"/>
          <w:szCs w:val="28"/>
        </w:rPr>
      </w:pPr>
    </w:p>
    <w:p w:rsidR="007102E2" w:rsidRPr="005B0533" w:rsidRDefault="007102E2" w:rsidP="007102E2">
      <w:pPr>
        <w:jc w:val="center"/>
        <w:rPr>
          <w:sz w:val="28"/>
          <w:szCs w:val="28"/>
        </w:rPr>
      </w:pPr>
      <w:r w:rsidRPr="005B0533">
        <w:rPr>
          <w:sz w:val="28"/>
          <w:szCs w:val="28"/>
        </w:rPr>
        <w:t xml:space="preserve">Должностные оклады (оклады) работников, </w:t>
      </w:r>
    </w:p>
    <w:p w:rsidR="007102E2" w:rsidRPr="005B0533" w:rsidRDefault="007102E2" w:rsidP="007102E2">
      <w:pPr>
        <w:jc w:val="center"/>
        <w:rPr>
          <w:sz w:val="28"/>
          <w:szCs w:val="28"/>
        </w:rPr>
      </w:pPr>
      <w:r w:rsidRPr="005B0533">
        <w:rPr>
          <w:sz w:val="28"/>
          <w:szCs w:val="28"/>
        </w:rPr>
        <w:t xml:space="preserve">не </w:t>
      </w:r>
      <w:proofErr w:type="gramStart"/>
      <w:r w:rsidRPr="005B0533">
        <w:rPr>
          <w:sz w:val="28"/>
          <w:szCs w:val="28"/>
        </w:rPr>
        <w:t>отнесенных</w:t>
      </w:r>
      <w:proofErr w:type="gramEnd"/>
      <w:r w:rsidRPr="005B0533">
        <w:rPr>
          <w:sz w:val="28"/>
          <w:szCs w:val="28"/>
        </w:rPr>
        <w:t xml:space="preserve"> к профессиональным квалификационным группам</w:t>
      </w:r>
    </w:p>
    <w:p w:rsidR="007102E2" w:rsidRPr="005B0533" w:rsidRDefault="007102E2" w:rsidP="007102E2">
      <w:pPr>
        <w:jc w:val="center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9"/>
        <w:gridCol w:w="2713"/>
      </w:tblGrid>
      <w:tr w:rsidR="005B0533" w:rsidRPr="005B0533" w:rsidTr="00AB5038">
        <w:trPr>
          <w:trHeight w:val="68"/>
        </w:trPr>
        <w:tc>
          <w:tcPr>
            <w:tcW w:w="3593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должностей, не отнесенных </w:t>
            </w:r>
          </w:p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к профессиональным квалификационным группам</w:t>
            </w:r>
          </w:p>
        </w:tc>
        <w:tc>
          <w:tcPr>
            <w:tcW w:w="1407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(оклад), рублей</w:t>
            </w:r>
          </w:p>
        </w:tc>
      </w:tr>
      <w:tr w:rsidR="005B0533" w:rsidRPr="005B0533" w:rsidTr="00AB5038">
        <w:trPr>
          <w:trHeight w:val="68"/>
        </w:trPr>
        <w:tc>
          <w:tcPr>
            <w:tcW w:w="3593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(спасатель) по спасению</w:t>
            </w:r>
          </w:p>
        </w:tc>
        <w:tc>
          <w:tcPr>
            <w:tcW w:w="1407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9 599</w:t>
            </w:r>
          </w:p>
        </w:tc>
      </w:tr>
      <w:tr w:rsidR="005B0533" w:rsidRPr="005B0533" w:rsidTr="00AB5038">
        <w:trPr>
          <w:trHeight w:val="68"/>
        </w:trPr>
        <w:tc>
          <w:tcPr>
            <w:tcW w:w="3593" w:type="pct"/>
            <w:shd w:val="clear" w:color="auto" w:fill="auto"/>
          </w:tcPr>
          <w:p w:rsidR="007102E2" w:rsidRPr="005B0533" w:rsidRDefault="007102E2" w:rsidP="00AB5038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  <w:proofErr w:type="gramStart"/>
            <w:r w:rsidRPr="005B053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407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5B05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688</w:t>
            </w:r>
          </w:p>
        </w:tc>
      </w:tr>
    </w:tbl>
    <w:p w:rsidR="007102E2" w:rsidRPr="005B0533" w:rsidRDefault="007102E2" w:rsidP="007102E2">
      <w:pPr>
        <w:shd w:val="clear" w:color="auto" w:fill="FFFFFF"/>
        <w:ind w:right="-1"/>
        <w:jc w:val="right"/>
        <w:rPr>
          <w:sz w:val="28"/>
          <w:szCs w:val="28"/>
        </w:rPr>
      </w:pPr>
      <w:r w:rsidRPr="005B0533">
        <w:rPr>
          <w:sz w:val="28"/>
          <w:szCs w:val="28"/>
        </w:rPr>
        <w:t>».</w:t>
      </w:r>
    </w:p>
    <w:p w:rsidR="007102E2" w:rsidRPr="005B0533" w:rsidRDefault="007102E2" w:rsidP="007102E2">
      <w:pPr>
        <w:shd w:val="clear" w:color="auto" w:fill="FFFFFF"/>
        <w:ind w:right="-1" w:firstLine="720"/>
        <w:jc w:val="both"/>
        <w:rPr>
          <w:sz w:val="28"/>
          <w:szCs w:val="28"/>
        </w:rPr>
      </w:pPr>
      <w:r w:rsidRPr="005B0533">
        <w:rPr>
          <w:sz w:val="28"/>
          <w:szCs w:val="28"/>
        </w:rPr>
        <w:t xml:space="preserve">1.3. Таблицу 12 пункта 3 статьи </w:t>
      </w:r>
      <w:r w:rsidRPr="005B0533">
        <w:rPr>
          <w:sz w:val="28"/>
          <w:szCs w:val="28"/>
          <w:lang w:val="en-US"/>
        </w:rPr>
        <w:t>IV</w:t>
      </w:r>
      <w:r w:rsidRPr="005B0533">
        <w:rPr>
          <w:sz w:val="28"/>
          <w:szCs w:val="28"/>
        </w:rPr>
        <w:t xml:space="preserve"> изложить в следующей редакции:</w:t>
      </w:r>
    </w:p>
    <w:p w:rsidR="007102E2" w:rsidRPr="005B0533" w:rsidRDefault="007102E2" w:rsidP="00CE63FA">
      <w:pPr>
        <w:shd w:val="clear" w:color="auto" w:fill="FFFFFF"/>
        <w:ind w:right="-1"/>
        <w:jc w:val="right"/>
        <w:rPr>
          <w:sz w:val="28"/>
          <w:szCs w:val="28"/>
        </w:rPr>
      </w:pPr>
      <w:r w:rsidRPr="005B0533">
        <w:rPr>
          <w:sz w:val="28"/>
          <w:szCs w:val="28"/>
        </w:rPr>
        <w:t>«Таблица 12</w:t>
      </w:r>
    </w:p>
    <w:p w:rsidR="007102E2" w:rsidRPr="005B0533" w:rsidRDefault="007102E2" w:rsidP="007102E2">
      <w:pPr>
        <w:jc w:val="center"/>
        <w:rPr>
          <w:sz w:val="28"/>
          <w:szCs w:val="28"/>
        </w:rPr>
      </w:pPr>
    </w:p>
    <w:p w:rsidR="007102E2" w:rsidRPr="005B0533" w:rsidRDefault="007102E2" w:rsidP="007102E2">
      <w:pPr>
        <w:jc w:val="center"/>
        <w:rPr>
          <w:sz w:val="28"/>
          <w:szCs w:val="28"/>
        </w:rPr>
      </w:pPr>
      <w:r w:rsidRPr="005B0533">
        <w:rPr>
          <w:sz w:val="28"/>
          <w:szCs w:val="28"/>
        </w:rPr>
        <w:t>Размеры должностных окладов (окладов) руководителя учреждения,</w:t>
      </w:r>
    </w:p>
    <w:p w:rsidR="007102E2" w:rsidRPr="005B0533" w:rsidRDefault="007102E2" w:rsidP="007102E2">
      <w:pPr>
        <w:jc w:val="center"/>
        <w:rPr>
          <w:sz w:val="28"/>
          <w:szCs w:val="28"/>
        </w:rPr>
      </w:pPr>
      <w:r w:rsidRPr="005B0533">
        <w:rPr>
          <w:sz w:val="28"/>
          <w:szCs w:val="28"/>
        </w:rPr>
        <w:t>его заместителей</w:t>
      </w:r>
    </w:p>
    <w:p w:rsidR="007102E2" w:rsidRPr="005B0533" w:rsidRDefault="007102E2" w:rsidP="007102E2">
      <w:pPr>
        <w:jc w:val="center"/>
        <w:rPr>
          <w:sz w:val="28"/>
          <w:szCs w:val="28"/>
          <w:lang w:eastAsia="x-none"/>
        </w:rPr>
      </w:pPr>
    </w:p>
    <w:tbl>
      <w:tblPr>
        <w:tblW w:w="4898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2"/>
        <w:gridCol w:w="4314"/>
      </w:tblGrid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(оклад), рублей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26 764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21 413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20 341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21 413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17 131</w:t>
            </w:r>
          </w:p>
        </w:tc>
      </w:tr>
      <w:tr w:rsidR="005B0533" w:rsidRPr="005B0533" w:rsidTr="005B0533">
        <w:trPr>
          <w:trHeight w:val="68"/>
        </w:trPr>
        <w:tc>
          <w:tcPr>
            <w:tcW w:w="2766" w:type="pct"/>
            <w:shd w:val="clear" w:color="auto" w:fill="auto"/>
          </w:tcPr>
          <w:p w:rsidR="007102E2" w:rsidRPr="005B0533" w:rsidRDefault="007102E2" w:rsidP="00AB5038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234" w:type="pct"/>
            <w:shd w:val="clear" w:color="auto" w:fill="auto"/>
          </w:tcPr>
          <w:p w:rsidR="007102E2" w:rsidRPr="005B0533" w:rsidRDefault="007102E2" w:rsidP="00AB5038">
            <w:pPr>
              <w:pStyle w:val="a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533">
              <w:rPr>
                <w:rFonts w:ascii="Times New Roman" w:eastAsia="Calibri" w:hAnsi="Times New Roman" w:cs="Times New Roman"/>
                <w:sz w:val="28"/>
                <w:szCs w:val="28"/>
              </w:rPr>
              <w:t>16 274</w:t>
            </w:r>
          </w:p>
        </w:tc>
      </w:tr>
    </w:tbl>
    <w:p w:rsidR="007102E2" w:rsidRPr="005B0533" w:rsidRDefault="007102E2" w:rsidP="007102E2">
      <w:pPr>
        <w:jc w:val="right"/>
        <w:rPr>
          <w:sz w:val="28"/>
          <w:szCs w:val="28"/>
        </w:rPr>
      </w:pPr>
      <w:r w:rsidRPr="005B0533">
        <w:rPr>
          <w:sz w:val="28"/>
          <w:szCs w:val="28"/>
        </w:rPr>
        <w:t>».</w:t>
      </w:r>
    </w:p>
    <w:p w:rsidR="007102E2" w:rsidRPr="005B0533" w:rsidRDefault="007102E2" w:rsidP="007102E2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2" w:name="sub_3"/>
      <w:bookmarkEnd w:id="1"/>
      <w:r w:rsidRPr="005B0533">
        <w:rPr>
          <w:sz w:val="28"/>
          <w:szCs w:val="28"/>
        </w:rPr>
        <w:t xml:space="preserve">1.4. Пункт 3 статьи </w:t>
      </w:r>
      <w:r w:rsidRPr="005B0533">
        <w:rPr>
          <w:sz w:val="28"/>
          <w:szCs w:val="28"/>
          <w:lang w:val="en-US"/>
        </w:rPr>
        <w:t>V</w:t>
      </w:r>
      <w:r w:rsidRPr="005B0533">
        <w:rPr>
          <w:sz w:val="28"/>
          <w:szCs w:val="28"/>
        </w:rPr>
        <w:t xml:space="preserve"> изложить в следующей редакции:</w:t>
      </w:r>
    </w:p>
    <w:p w:rsidR="007102E2" w:rsidRPr="005B0533" w:rsidRDefault="007102E2" w:rsidP="007102E2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  <w:r w:rsidRPr="005B0533">
        <w:rPr>
          <w:sz w:val="28"/>
          <w:szCs w:val="28"/>
        </w:rPr>
        <w:t xml:space="preserve">«3. Выплаты за работу в условиях, отклоняющихся от нормальных, осуществляются в соответствии со </w:t>
      </w:r>
      <w:hyperlink r:id="rId14" w:history="1">
        <w:r w:rsidRPr="005B0533">
          <w:rPr>
            <w:rStyle w:val="af0"/>
            <w:color w:val="auto"/>
            <w:sz w:val="28"/>
            <w:szCs w:val="28"/>
            <w:u w:val="none"/>
          </w:rPr>
          <w:t>статьями 149</w:t>
        </w:r>
      </w:hyperlink>
      <w:r w:rsidRPr="005B0533">
        <w:rPr>
          <w:sz w:val="28"/>
          <w:szCs w:val="28"/>
        </w:rPr>
        <w:t>-</w:t>
      </w:r>
      <w:hyperlink r:id="rId15" w:history="1">
        <w:r w:rsidRPr="005B0533">
          <w:rPr>
            <w:rStyle w:val="af0"/>
            <w:color w:val="auto"/>
            <w:sz w:val="28"/>
            <w:szCs w:val="28"/>
            <w:u w:val="none"/>
          </w:rPr>
          <w:t>154</w:t>
        </w:r>
      </w:hyperlink>
      <w:r w:rsidRPr="005B0533">
        <w:rPr>
          <w:sz w:val="28"/>
          <w:szCs w:val="28"/>
        </w:rPr>
        <w:t xml:space="preserve"> </w:t>
      </w:r>
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5B0533">
          <w:rPr>
            <w:rStyle w:val="af0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5B0533">
        <w:rPr>
          <w:sz w:val="28"/>
          <w:szCs w:val="28"/>
        </w:rPr>
        <w:t xml:space="preserve"> и с учетом положений </w:t>
      </w:r>
      <w:hyperlink r:id="rId17" w:history="1">
        <w:r w:rsidRPr="005B0533">
          <w:rPr>
            <w:sz w:val="28"/>
            <w:szCs w:val="28"/>
          </w:rPr>
          <w:t>постановления</w:t>
        </w:r>
      </w:hyperlink>
      <w:r w:rsidRPr="005B0533">
        <w:rPr>
          <w:sz w:val="28"/>
          <w:szCs w:val="28"/>
        </w:rPr>
        <w:t xml:space="preserve"> Конституционного Суда Российской Федерации от 27 июня 2023 года № 35-п. Вид выплаты, размер и срок, на который они устанавливаются, определяются по соглашению сторон трудового договора с учетом содержания и (или) объема дополнительной работы, в соответствии с </w:t>
      </w:r>
      <w:hyperlink w:anchor="P563" w:history="1">
        <w:r w:rsidRPr="005B0533">
          <w:rPr>
            <w:rStyle w:val="af0"/>
            <w:color w:val="auto"/>
            <w:sz w:val="28"/>
            <w:szCs w:val="28"/>
            <w:u w:val="none"/>
          </w:rPr>
          <w:t>таблицей</w:t>
        </w:r>
      </w:hyperlink>
      <w:r w:rsidRPr="005B0533">
        <w:rPr>
          <w:sz w:val="28"/>
          <w:szCs w:val="28"/>
        </w:rPr>
        <w:t xml:space="preserve"> 12</w:t>
      </w:r>
      <w:r w:rsidRPr="005B0533">
        <w:rPr>
          <w:sz w:val="28"/>
          <w:szCs w:val="28"/>
          <w:vertAlign w:val="superscript"/>
        </w:rPr>
        <w:t>1</w:t>
      </w:r>
      <w:r w:rsidRPr="005B0533">
        <w:rPr>
          <w:sz w:val="28"/>
          <w:szCs w:val="28"/>
        </w:rPr>
        <w:t xml:space="preserve"> Положения</w:t>
      </w:r>
      <w:proofErr w:type="gramStart"/>
      <w:r w:rsidRPr="005B0533">
        <w:rPr>
          <w:sz w:val="28"/>
          <w:szCs w:val="28"/>
        </w:rPr>
        <w:t>.».</w:t>
      </w:r>
      <w:proofErr w:type="gramEnd"/>
    </w:p>
    <w:p w:rsidR="007102E2" w:rsidRPr="005B0533" w:rsidRDefault="005B0533" w:rsidP="007102E2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1.5. Статью </w:t>
      </w:r>
      <w:r w:rsidR="007102E2" w:rsidRPr="005B0533">
        <w:rPr>
          <w:sz w:val="28"/>
          <w:szCs w:val="28"/>
          <w:lang w:val="en-US"/>
        </w:rPr>
        <w:t>V</w:t>
      </w:r>
      <w:r w:rsidR="007102E2" w:rsidRPr="005B0533">
        <w:rPr>
          <w:sz w:val="28"/>
          <w:szCs w:val="28"/>
        </w:rPr>
        <w:t xml:space="preserve"> дополнить пунктом 8 следующего содержания:</w:t>
      </w:r>
    </w:p>
    <w:p w:rsidR="007102E2" w:rsidRPr="005B0533" w:rsidRDefault="007102E2" w:rsidP="007102E2">
      <w:pPr>
        <w:shd w:val="clear" w:color="auto" w:fill="FFFFFF"/>
        <w:ind w:firstLine="708"/>
        <w:jc w:val="both"/>
        <w:outlineLvl w:val="2"/>
        <w:rPr>
          <w:bCs/>
          <w:sz w:val="28"/>
          <w:szCs w:val="28"/>
          <w:lang w:val="x-none"/>
        </w:rPr>
      </w:pPr>
      <w:r w:rsidRPr="005B0533">
        <w:rPr>
          <w:sz w:val="28"/>
          <w:szCs w:val="28"/>
        </w:rPr>
        <w:t xml:space="preserve">«8. </w:t>
      </w:r>
      <w:r w:rsidRPr="005B0533">
        <w:rPr>
          <w:bCs/>
          <w:sz w:val="28"/>
          <w:szCs w:val="28"/>
          <w:lang w:val="x-none"/>
        </w:rPr>
        <w:t xml:space="preserve">Размер компенсационных выплат, а также перечень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</w:t>
      </w:r>
      <w:hyperlink w:anchor="P563" w:history="1">
        <w:r w:rsidRPr="005B0533">
          <w:rPr>
            <w:rStyle w:val="af0"/>
            <w:bCs/>
            <w:color w:val="auto"/>
            <w:sz w:val="28"/>
            <w:szCs w:val="28"/>
            <w:u w:val="none"/>
          </w:rPr>
          <w:t>12</w:t>
        </w:r>
      </w:hyperlink>
      <w:r w:rsidRPr="005B0533">
        <w:rPr>
          <w:bCs/>
          <w:sz w:val="28"/>
          <w:szCs w:val="28"/>
          <w:vertAlign w:val="superscript"/>
        </w:rPr>
        <w:t>1</w:t>
      </w:r>
      <w:r w:rsidRPr="005B0533">
        <w:rPr>
          <w:bCs/>
          <w:sz w:val="28"/>
          <w:szCs w:val="28"/>
          <w:lang w:val="x-none"/>
        </w:rPr>
        <w:t xml:space="preserve"> Положения.</w:t>
      </w:r>
    </w:p>
    <w:p w:rsidR="007102E2" w:rsidRPr="005B0533" w:rsidRDefault="007102E2" w:rsidP="007102E2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7102E2" w:rsidRPr="005B0533" w:rsidRDefault="007102E2" w:rsidP="007102E2">
      <w:pPr>
        <w:shd w:val="clear" w:color="auto" w:fill="FFFFFF"/>
        <w:ind w:firstLine="708"/>
        <w:jc w:val="right"/>
        <w:outlineLvl w:val="2"/>
        <w:rPr>
          <w:sz w:val="28"/>
          <w:szCs w:val="28"/>
          <w:vertAlign w:val="superscript"/>
        </w:rPr>
      </w:pPr>
      <w:r w:rsidRPr="005B0533">
        <w:rPr>
          <w:sz w:val="28"/>
          <w:szCs w:val="28"/>
        </w:rPr>
        <w:t>Таблица 12</w:t>
      </w:r>
      <w:r w:rsidRPr="005B0533">
        <w:rPr>
          <w:sz w:val="28"/>
          <w:szCs w:val="28"/>
          <w:vertAlign w:val="superscript"/>
        </w:rPr>
        <w:t>1</w:t>
      </w:r>
    </w:p>
    <w:p w:rsidR="007102E2" w:rsidRPr="005B0533" w:rsidRDefault="007102E2" w:rsidP="007102E2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7102E2" w:rsidRPr="005B0533" w:rsidRDefault="007102E2" w:rsidP="007102E2">
      <w:pPr>
        <w:shd w:val="clear" w:color="auto" w:fill="FFFFFF"/>
        <w:ind w:firstLine="708"/>
        <w:jc w:val="center"/>
        <w:outlineLvl w:val="2"/>
        <w:rPr>
          <w:sz w:val="28"/>
          <w:szCs w:val="28"/>
        </w:rPr>
      </w:pPr>
      <w:bookmarkStart w:id="3" w:name="P563"/>
      <w:bookmarkEnd w:id="3"/>
      <w:r w:rsidRPr="005B0533">
        <w:rPr>
          <w:sz w:val="28"/>
          <w:szCs w:val="28"/>
        </w:rPr>
        <w:t>Перечень, предельные размеры и условия осуществления</w:t>
      </w:r>
    </w:p>
    <w:p w:rsidR="007102E2" w:rsidRPr="005B0533" w:rsidRDefault="007102E2" w:rsidP="007102E2">
      <w:pPr>
        <w:shd w:val="clear" w:color="auto" w:fill="FFFFFF"/>
        <w:ind w:firstLine="708"/>
        <w:jc w:val="center"/>
        <w:outlineLvl w:val="2"/>
        <w:rPr>
          <w:sz w:val="28"/>
          <w:szCs w:val="28"/>
        </w:rPr>
      </w:pPr>
      <w:r w:rsidRPr="005B0533">
        <w:rPr>
          <w:sz w:val="28"/>
          <w:szCs w:val="28"/>
        </w:rPr>
        <w:t>компенсационных выплат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9"/>
        <w:gridCol w:w="3353"/>
        <w:gridCol w:w="3418"/>
      </w:tblGrid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A3BF2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>№</w:t>
            </w:r>
          </w:p>
          <w:p w:rsidR="007102E2" w:rsidRPr="005B0533" w:rsidRDefault="007102E2" w:rsidP="00AA3BF2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5B0533">
              <w:rPr>
                <w:sz w:val="28"/>
                <w:szCs w:val="28"/>
              </w:rPr>
              <w:t>п</w:t>
            </w:r>
            <w:proofErr w:type="gramEnd"/>
            <w:r w:rsidRPr="005B0533">
              <w:rPr>
                <w:sz w:val="28"/>
                <w:szCs w:val="28"/>
              </w:rPr>
              <w:t>/п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Размер выплаты</w:t>
            </w:r>
          </w:p>
        </w:tc>
        <w:tc>
          <w:tcPr>
            <w:tcW w:w="1734" w:type="pct"/>
          </w:tcPr>
          <w:p w:rsidR="007102E2" w:rsidRPr="005B0533" w:rsidRDefault="007102E2" w:rsidP="00AA3BF2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Условия осуществления выплаты (фактор, обуславливающий получение выплаты)</w:t>
            </w:r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1</w:t>
            </w:r>
            <w:r w:rsidR="005B0533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За работу в ночное время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Не менее 20% должностного оклада, рассчитанного за каждый час работы</w:t>
            </w:r>
          </w:p>
        </w:tc>
        <w:tc>
          <w:tcPr>
            <w:tcW w:w="1734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За каждый час работы в ночное время с 22 часов до 6 часов, на основании табеля учета рабочего времени.</w:t>
            </w:r>
          </w:p>
          <w:p w:rsidR="007102E2" w:rsidRPr="005B0533" w:rsidRDefault="00B678CB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hyperlink r:id="rId18" w:history="1">
              <w:r w:rsidR="007102E2"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Статья 154</w:t>
              </w:r>
            </w:hyperlink>
            <w:r w:rsidR="007102E2" w:rsidRPr="005B0533">
              <w:rPr>
                <w:sz w:val="28"/>
                <w:szCs w:val="28"/>
              </w:rPr>
              <w:t xml:space="preserve"> </w:t>
            </w:r>
            <w:hyperlink r:id="rId19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7102E2"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2</w:t>
            </w:r>
            <w:r w:rsidR="005B0533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За работу в выходной или нерабочий праздничный день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По согласованию сторон в размере: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не </w:t>
            </w:r>
            <w:proofErr w:type="gramStart"/>
            <w:r w:rsidRPr="005B0533">
              <w:rPr>
                <w:sz w:val="28"/>
                <w:szCs w:val="28"/>
              </w:rPr>
              <w:t>менее одинарной</w:t>
            </w:r>
            <w:proofErr w:type="gramEnd"/>
            <w:r w:rsidRPr="005B0533">
              <w:rPr>
                <w:sz w:val="28"/>
                <w:szCs w:val="28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не </w:t>
            </w:r>
            <w:proofErr w:type="gramStart"/>
            <w:r w:rsidRPr="005B0533">
              <w:rPr>
                <w:sz w:val="28"/>
                <w:szCs w:val="28"/>
              </w:rPr>
              <w:t>менее двойной</w:t>
            </w:r>
            <w:proofErr w:type="gramEnd"/>
            <w:r w:rsidRPr="005B0533">
              <w:rPr>
                <w:sz w:val="28"/>
                <w:szCs w:val="28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</w:t>
            </w:r>
            <w:r w:rsidRPr="005B0533">
              <w:rPr>
                <w:sz w:val="28"/>
                <w:szCs w:val="28"/>
              </w:rPr>
              <w:lastRenderedPageBreak/>
              <w:t>нормативным актом, принимаемым с учетом мнения представительного органа работников</w:t>
            </w:r>
          </w:p>
        </w:tc>
        <w:tc>
          <w:tcPr>
            <w:tcW w:w="1734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 xml:space="preserve">Статья 153 </w:t>
            </w:r>
            <w:hyperlink r:id="rId2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5B0533">
              <w:rPr>
                <w:sz w:val="28"/>
                <w:szCs w:val="28"/>
              </w:rPr>
              <w:t>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>3</w:t>
            </w:r>
            <w:r w:rsidR="005B0533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Выплата за работу с вредными и (или) опасными условиями труда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Не менее 4% должностного оклада </w:t>
            </w:r>
          </w:p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734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По результатам специальной оценки условий труда работника</w:t>
            </w:r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4</w:t>
            </w:r>
            <w:r w:rsidR="005B0533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За работу за </w:t>
            </w:r>
            <w:proofErr w:type="gramStart"/>
            <w:r w:rsidRPr="005B0533">
              <w:rPr>
                <w:sz w:val="28"/>
                <w:szCs w:val="28"/>
              </w:rPr>
              <w:t>пределами</w:t>
            </w:r>
            <w:proofErr w:type="gramEnd"/>
            <w:r w:rsidRPr="005B0533">
              <w:rPr>
                <w:sz w:val="28"/>
                <w:szCs w:val="28"/>
              </w:rPr>
              <w:t xml:space="preserve">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Не менее чем в полуторном размере за первые два часа работы;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не менее чем в двойном размере за последующие часы работы</w:t>
            </w:r>
          </w:p>
        </w:tc>
        <w:tc>
          <w:tcPr>
            <w:tcW w:w="1734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Статья 152 </w:t>
            </w:r>
            <w:hyperlink r:id="rId2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5B0533">
              <w:rPr>
                <w:sz w:val="28"/>
                <w:szCs w:val="28"/>
              </w:rPr>
              <w:t xml:space="preserve"> с учетом положений </w:t>
            </w:r>
            <w:hyperlink r:id="rId22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 w:rsidRPr="005B0533">
              <w:rPr>
                <w:sz w:val="28"/>
                <w:szCs w:val="28"/>
              </w:rPr>
              <w:t xml:space="preserve"> Конституционного Суда Российской Федерации </w:t>
            </w:r>
            <w:r w:rsidR="00AA3BF2">
              <w:rPr>
                <w:sz w:val="28"/>
                <w:szCs w:val="28"/>
              </w:rPr>
              <w:t xml:space="preserve">           </w:t>
            </w:r>
            <w:r w:rsidRPr="005B0533">
              <w:rPr>
                <w:sz w:val="28"/>
                <w:szCs w:val="28"/>
              </w:rPr>
              <w:t>от 27 июня 2023 года</w:t>
            </w:r>
            <w:r w:rsidR="005B0533">
              <w:rPr>
                <w:sz w:val="28"/>
                <w:szCs w:val="28"/>
              </w:rPr>
              <w:t xml:space="preserve">              </w:t>
            </w:r>
            <w:r w:rsidRPr="005B0533">
              <w:rPr>
                <w:sz w:val="28"/>
                <w:szCs w:val="28"/>
              </w:rPr>
              <w:t xml:space="preserve"> № 35-п.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Работа за пределами рабочего времени оформляется приказом директора муниципального учреждения по согласованию сторон.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      </w:r>
            <w:hyperlink r:id="rId23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Трудовым кодексом Российской Федерации</w:t>
              </w:r>
            </w:hyperlink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5</w:t>
            </w:r>
            <w:r w:rsidR="00AA3BF2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AA3BF2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Доплата при совмещении профессий (должностей), расширении зон обслуживания, </w:t>
            </w:r>
            <w:r w:rsidRPr="005B0533">
              <w:rPr>
                <w:sz w:val="28"/>
                <w:szCs w:val="28"/>
              </w:rPr>
              <w:lastRenderedPageBreak/>
              <w:t xml:space="preserve">увеличении объема работы или исполнении обязанностей временно отсутствующего работника без освобождения 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от работы, определенной трудовым договором</w:t>
            </w:r>
          </w:p>
        </w:tc>
        <w:tc>
          <w:tcPr>
            <w:tcW w:w="170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 xml:space="preserve">Размер устанавливается в коллективном договоре, соглашении или локальном нормативном акте и по соглашению сторон трудового </w:t>
            </w:r>
            <w:r w:rsidRPr="005B0533">
              <w:rPr>
                <w:sz w:val="28"/>
                <w:szCs w:val="28"/>
              </w:rPr>
              <w:lastRenderedPageBreak/>
              <w:t>договора с учетом содержания и (или) объема дополнительной работы</w:t>
            </w:r>
          </w:p>
        </w:tc>
        <w:tc>
          <w:tcPr>
            <w:tcW w:w="1734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 xml:space="preserve">Статьи 60.2, 149, 151, 152 </w:t>
            </w:r>
            <w:hyperlink r:id="rId2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5B0533">
              <w:rPr>
                <w:sz w:val="28"/>
                <w:szCs w:val="28"/>
              </w:rPr>
              <w:t>.</w:t>
            </w:r>
          </w:p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Оформляется приказом директора муниципального </w:t>
            </w:r>
            <w:r w:rsidRPr="005B0533">
              <w:rPr>
                <w:sz w:val="28"/>
                <w:szCs w:val="28"/>
              </w:rPr>
              <w:lastRenderedPageBreak/>
              <w:t>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lastRenderedPageBreak/>
              <w:t>6</w:t>
            </w:r>
            <w:r w:rsidR="00AA3BF2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1701" w:type="pct"/>
          </w:tcPr>
          <w:p w:rsidR="007102E2" w:rsidRPr="005B0533" w:rsidRDefault="007102E2" w:rsidP="00160C7D">
            <w:pPr>
              <w:shd w:val="clear" w:color="auto" w:fill="FFFFFF"/>
              <w:ind w:left="-109" w:hanging="109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1,7</w:t>
            </w:r>
          </w:p>
        </w:tc>
        <w:tc>
          <w:tcPr>
            <w:tcW w:w="1734" w:type="pct"/>
            <w:vMerge w:val="restar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 xml:space="preserve">Статьи 315-317 </w:t>
            </w:r>
            <w:hyperlink r:id="rId2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5B0533">
              <w:rPr>
                <w:sz w:val="28"/>
                <w:szCs w:val="28"/>
              </w:rPr>
              <w:t xml:space="preserve">, постановление администрации Кондинского района </w:t>
            </w:r>
            <w:r w:rsidR="00AA3BF2">
              <w:rPr>
                <w:sz w:val="28"/>
                <w:szCs w:val="28"/>
              </w:rPr>
              <w:t xml:space="preserve">                 </w:t>
            </w:r>
            <w:hyperlink r:id="rId26" w:history="1"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от 14 декабря 2015 года </w:t>
              </w:r>
              <w:r w:rsidR="00160C7D">
                <w:rPr>
                  <w:rStyle w:val="af0"/>
                  <w:color w:val="auto"/>
                  <w:sz w:val="28"/>
                  <w:szCs w:val="28"/>
                  <w:u w:val="none"/>
                </w:rPr>
                <w:t xml:space="preserve">                </w:t>
              </w:r>
              <w:r w:rsidRPr="005B0533">
                <w:rPr>
                  <w:rStyle w:val="af0"/>
                  <w:color w:val="auto"/>
                  <w:sz w:val="28"/>
                  <w:szCs w:val="28"/>
                  <w:u w:val="none"/>
                </w:rPr>
                <w:t>№ 1660</w:t>
              </w:r>
            </w:hyperlink>
            <w:r w:rsidRPr="005B0533">
              <w:rPr>
                <w:sz w:val="28"/>
                <w:szCs w:val="28"/>
              </w:rPr>
              <w:t xml:space="preserve">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5B0533" w:rsidRPr="005B0533" w:rsidTr="00AA3BF2">
        <w:trPr>
          <w:trHeight w:val="68"/>
          <w:jc w:val="center"/>
        </w:trPr>
        <w:tc>
          <w:tcPr>
            <w:tcW w:w="414" w:type="pct"/>
          </w:tcPr>
          <w:p w:rsidR="007102E2" w:rsidRPr="005B0533" w:rsidRDefault="007102E2" w:rsidP="00AB5038">
            <w:pPr>
              <w:shd w:val="clear" w:color="auto" w:fill="FFFFFF"/>
              <w:ind w:firstLine="708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77</w:t>
            </w:r>
            <w:r w:rsidR="00AA3BF2">
              <w:rPr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102E2" w:rsidRPr="005B0533" w:rsidRDefault="007102E2" w:rsidP="00AB5038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01" w:type="pct"/>
          </w:tcPr>
          <w:p w:rsidR="007102E2" w:rsidRPr="005B0533" w:rsidRDefault="007102E2" w:rsidP="00160C7D">
            <w:pPr>
              <w:shd w:val="clear" w:color="auto" w:fill="FFFFFF"/>
              <w:ind w:firstLine="33"/>
              <w:jc w:val="center"/>
              <w:outlineLvl w:val="2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до 50%</w:t>
            </w:r>
          </w:p>
        </w:tc>
        <w:tc>
          <w:tcPr>
            <w:tcW w:w="1734" w:type="pct"/>
            <w:vMerge/>
          </w:tcPr>
          <w:p w:rsidR="007102E2" w:rsidRPr="005B0533" w:rsidRDefault="007102E2" w:rsidP="00AB5038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7102E2" w:rsidRPr="00160C7D" w:rsidRDefault="007102E2" w:rsidP="00343A73">
      <w:pPr>
        <w:shd w:val="clear" w:color="auto" w:fill="FFFFFF"/>
        <w:autoSpaceDE w:val="0"/>
        <w:autoSpaceDN w:val="0"/>
        <w:adjustRightInd w:val="0"/>
        <w:ind w:right="-140"/>
        <w:jc w:val="right"/>
        <w:outlineLvl w:val="2"/>
        <w:rPr>
          <w:sz w:val="28"/>
          <w:szCs w:val="28"/>
        </w:rPr>
      </w:pPr>
      <w:r w:rsidRPr="00160C7D">
        <w:rPr>
          <w:sz w:val="28"/>
          <w:szCs w:val="28"/>
        </w:rPr>
        <w:t>».</w:t>
      </w:r>
    </w:p>
    <w:p w:rsidR="007102E2" w:rsidRPr="00C23BF1" w:rsidRDefault="007102E2" w:rsidP="007102E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3BF1">
        <w:rPr>
          <w:sz w:val="28"/>
          <w:szCs w:val="28"/>
        </w:rPr>
        <w:t xml:space="preserve">1.6. Таблицу 14 пункта 8 статьи </w:t>
      </w:r>
      <w:r w:rsidRPr="00C23BF1">
        <w:rPr>
          <w:sz w:val="28"/>
          <w:szCs w:val="28"/>
          <w:lang w:val="en-US"/>
        </w:rPr>
        <w:t>VI</w:t>
      </w:r>
      <w:r w:rsidRPr="00C23BF1">
        <w:rPr>
          <w:sz w:val="28"/>
          <w:szCs w:val="28"/>
        </w:rPr>
        <w:t xml:space="preserve"> изложить в следующей редакции: </w:t>
      </w:r>
    </w:p>
    <w:p w:rsidR="007102E2" w:rsidRPr="00C23BF1" w:rsidRDefault="007102E2" w:rsidP="00CE63FA">
      <w:pPr>
        <w:jc w:val="right"/>
        <w:rPr>
          <w:rFonts w:cs="Arial"/>
          <w:sz w:val="28"/>
          <w:szCs w:val="28"/>
        </w:rPr>
      </w:pPr>
      <w:r w:rsidRPr="00160C7D">
        <w:rPr>
          <w:rFonts w:cs="Arial"/>
          <w:sz w:val="28"/>
          <w:szCs w:val="28"/>
        </w:rPr>
        <w:t>«</w:t>
      </w:r>
      <w:r w:rsidRPr="00C23BF1">
        <w:rPr>
          <w:rFonts w:cs="Arial"/>
          <w:sz w:val="28"/>
          <w:szCs w:val="28"/>
        </w:rPr>
        <w:t>Таблица 14</w:t>
      </w:r>
    </w:p>
    <w:p w:rsidR="007102E2" w:rsidRPr="005B0533" w:rsidRDefault="007102E2" w:rsidP="007102E2">
      <w:pPr>
        <w:jc w:val="right"/>
        <w:rPr>
          <w:rFonts w:cs="Arial"/>
        </w:rPr>
      </w:pPr>
    </w:p>
    <w:p w:rsidR="007102E2" w:rsidRPr="00C23BF1" w:rsidRDefault="007102E2" w:rsidP="007102E2">
      <w:pPr>
        <w:jc w:val="center"/>
        <w:rPr>
          <w:rFonts w:cs="Arial"/>
          <w:sz w:val="28"/>
          <w:szCs w:val="28"/>
        </w:rPr>
      </w:pPr>
      <w:r w:rsidRPr="00C23BF1">
        <w:rPr>
          <w:rFonts w:cs="Arial"/>
          <w:sz w:val="28"/>
          <w:szCs w:val="28"/>
        </w:rPr>
        <w:t>Примерный перечень показателей, за которые производится снижение размера выплаты по итогам работы за календарный год</w:t>
      </w:r>
    </w:p>
    <w:p w:rsidR="007102E2" w:rsidRPr="00C23BF1" w:rsidRDefault="007102E2" w:rsidP="007102E2">
      <w:pPr>
        <w:jc w:val="center"/>
        <w:rPr>
          <w:rFonts w:cs="Arial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6219"/>
        <w:gridCol w:w="2712"/>
      </w:tblGrid>
      <w:tr w:rsidR="005B0533" w:rsidRPr="00AA3BF2" w:rsidTr="005E6A98">
        <w:trPr>
          <w:trHeight w:val="270"/>
          <w:jc w:val="center"/>
        </w:trPr>
        <w:tc>
          <w:tcPr>
            <w:tcW w:w="419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 xml:space="preserve">№ </w:t>
            </w:r>
            <w:proofErr w:type="gramStart"/>
            <w:r w:rsidRPr="00AA3BF2">
              <w:rPr>
                <w:rFonts w:cs="Arial"/>
                <w:sz w:val="28"/>
                <w:szCs w:val="28"/>
              </w:rPr>
              <w:t>п</w:t>
            </w:r>
            <w:proofErr w:type="gramEnd"/>
            <w:r w:rsidRPr="00AA3BF2">
              <w:rPr>
                <w:rFonts w:cs="Arial"/>
                <w:sz w:val="28"/>
                <w:szCs w:val="28"/>
              </w:rPr>
              <w:t>/п</w:t>
            </w:r>
          </w:p>
        </w:tc>
        <w:tc>
          <w:tcPr>
            <w:tcW w:w="3190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Показатели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 xml:space="preserve">Процент снижения </w:t>
            </w:r>
            <w:r w:rsidR="00AA3BF2">
              <w:rPr>
                <w:rFonts w:cs="Arial"/>
                <w:sz w:val="28"/>
                <w:szCs w:val="28"/>
              </w:rPr>
              <w:t xml:space="preserve">    </w:t>
            </w:r>
            <w:r w:rsidRPr="00AA3BF2">
              <w:rPr>
                <w:rFonts w:cs="Arial"/>
                <w:sz w:val="28"/>
                <w:szCs w:val="28"/>
              </w:rPr>
              <w:t>от общего (допустимого) объема выплаты работнику</w:t>
            </w:r>
          </w:p>
        </w:tc>
      </w:tr>
      <w:tr w:rsidR="005B0533" w:rsidRPr="00AA3BF2" w:rsidTr="005E6A98">
        <w:trPr>
          <w:trHeight w:val="435"/>
          <w:jc w:val="center"/>
        </w:trPr>
        <w:tc>
          <w:tcPr>
            <w:tcW w:w="419" w:type="pct"/>
          </w:tcPr>
          <w:p w:rsidR="007102E2" w:rsidRPr="00AA3BF2" w:rsidRDefault="00C23BF1" w:rsidP="00C2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 xml:space="preserve">1. </w:t>
            </w:r>
          </w:p>
        </w:tc>
        <w:tc>
          <w:tcPr>
            <w:tcW w:w="3190" w:type="pct"/>
          </w:tcPr>
          <w:p w:rsidR="007102E2" w:rsidRPr="00AA3BF2" w:rsidRDefault="007102E2" w:rsidP="005F6EF1">
            <w:pPr>
              <w:jc w:val="both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до 20 %</w:t>
            </w:r>
          </w:p>
        </w:tc>
      </w:tr>
      <w:tr w:rsidR="005B0533" w:rsidRPr="00AA3BF2" w:rsidTr="005E6A98">
        <w:trPr>
          <w:trHeight w:val="435"/>
          <w:jc w:val="center"/>
        </w:trPr>
        <w:tc>
          <w:tcPr>
            <w:tcW w:w="419" w:type="pct"/>
          </w:tcPr>
          <w:p w:rsidR="007102E2" w:rsidRPr="00AA3BF2" w:rsidRDefault="00C23BF1" w:rsidP="00C2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90" w:type="pct"/>
          </w:tcPr>
          <w:p w:rsidR="007102E2" w:rsidRPr="00AA3BF2" w:rsidRDefault="007102E2" w:rsidP="005F6EF1">
            <w:pPr>
              <w:jc w:val="both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Некачественное, несвоевременное выполнение планов работы, постановлений, распоряжений, приказов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до 20 %</w:t>
            </w:r>
          </w:p>
        </w:tc>
      </w:tr>
      <w:tr w:rsidR="005B0533" w:rsidRPr="00AA3BF2" w:rsidTr="005E6A98">
        <w:trPr>
          <w:trHeight w:val="435"/>
          <w:jc w:val="center"/>
        </w:trPr>
        <w:tc>
          <w:tcPr>
            <w:tcW w:w="419" w:type="pct"/>
          </w:tcPr>
          <w:p w:rsidR="007102E2" w:rsidRPr="00AA3BF2" w:rsidRDefault="00C23BF1" w:rsidP="00C2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3190" w:type="pct"/>
          </w:tcPr>
          <w:p w:rsidR="007102E2" w:rsidRPr="00AA3BF2" w:rsidRDefault="007102E2" w:rsidP="005F6EF1">
            <w:pPr>
              <w:jc w:val="both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 xml:space="preserve">Нарушение сроков предоставления установленной отчетности, предоставление недостоверной информации 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до 20 %</w:t>
            </w:r>
          </w:p>
        </w:tc>
      </w:tr>
      <w:tr w:rsidR="005B0533" w:rsidRPr="00AA3BF2" w:rsidTr="005E6A98">
        <w:trPr>
          <w:trHeight w:val="435"/>
          <w:jc w:val="center"/>
        </w:trPr>
        <w:tc>
          <w:tcPr>
            <w:tcW w:w="419" w:type="pct"/>
          </w:tcPr>
          <w:p w:rsidR="007102E2" w:rsidRPr="00AA3BF2" w:rsidRDefault="00C23BF1" w:rsidP="00AA3BF2">
            <w:pPr>
              <w:widowControl w:val="0"/>
              <w:autoSpaceDE w:val="0"/>
              <w:autoSpaceDN w:val="0"/>
              <w:adjustRightInd w:val="0"/>
              <w:ind w:left="131" w:right="-109" w:hanging="273"/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3190" w:type="pct"/>
          </w:tcPr>
          <w:p w:rsidR="007102E2" w:rsidRPr="00AA3BF2" w:rsidRDefault="007102E2" w:rsidP="005F6EF1">
            <w:pPr>
              <w:jc w:val="both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Несоблюдение норм трудовой дисциплины (правил внутреннего трудового распорядка, служебной этики)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до 20 %</w:t>
            </w:r>
          </w:p>
        </w:tc>
      </w:tr>
      <w:tr w:rsidR="005B0533" w:rsidRPr="00AA3BF2" w:rsidTr="005E6A98">
        <w:trPr>
          <w:trHeight w:val="435"/>
          <w:jc w:val="center"/>
        </w:trPr>
        <w:tc>
          <w:tcPr>
            <w:tcW w:w="419" w:type="pct"/>
          </w:tcPr>
          <w:p w:rsidR="007102E2" w:rsidRPr="00AA3BF2" w:rsidRDefault="00C23BF1" w:rsidP="00C2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3190" w:type="pct"/>
          </w:tcPr>
          <w:p w:rsidR="007102E2" w:rsidRPr="00AA3BF2" w:rsidRDefault="007102E2" w:rsidP="005F6EF1">
            <w:pPr>
              <w:jc w:val="both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Причинение ущерба имуществу учреждения</w:t>
            </w:r>
          </w:p>
        </w:tc>
        <w:tc>
          <w:tcPr>
            <w:tcW w:w="1392" w:type="pct"/>
          </w:tcPr>
          <w:p w:rsidR="007102E2" w:rsidRPr="00AA3BF2" w:rsidRDefault="007102E2" w:rsidP="00AB5038">
            <w:pPr>
              <w:jc w:val="center"/>
              <w:rPr>
                <w:rFonts w:cs="Arial"/>
                <w:sz w:val="28"/>
                <w:szCs w:val="28"/>
              </w:rPr>
            </w:pPr>
            <w:r w:rsidRPr="00AA3BF2">
              <w:rPr>
                <w:rFonts w:cs="Arial"/>
                <w:sz w:val="28"/>
                <w:szCs w:val="28"/>
              </w:rPr>
              <w:t>до 20 %</w:t>
            </w:r>
          </w:p>
        </w:tc>
      </w:tr>
    </w:tbl>
    <w:p w:rsidR="007102E2" w:rsidRPr="00AA3BF2" w:rsidRDefault="007102E2" w:rsidP="00AA3BF2">
      <w:pPr>
        <w:jc w:val="right"/>
        <w:rPr>
          <w:rFonts w:cs="Arial"/>
          <w:sz w:val="28"/>
          <w:szCs w:val="28"/>
        </w:rPr>
      </w:pPr>
      <w:r w:rsidRPr="00AA3BF2">
        <w:rPr>
          <w:rFonts w:cs="Arial"/>
          <w:sz w:val="28"/>
          <w:szCs w:val="28"/>
        </w:rPr>
        <w:t>»</w:t>
      </w:r>
      <w:r w:rsidR="00AA3BF2">
        <w:rPr>
          <w:rFonts w:cs="Arial"/>
          <w:sz w:val="28"/>
          <w:szCs w:val="28"/>
        </w:rPr>
        <w:t>.</w:t>
      </w:r>
    </w:p>
    <w:p w:rsidR="00AA3BF2" w:rsidRPr="007E04D2" w:rsidRDefault="00AA3BF2" w:rsidP="00AA3BF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4" w:name="sub_4"/>
      <w:bookmarkEnd w:id="2"/>
      <w:r>
        <w:rPr>
          <w:sz w:val="28"/>
          <w:szCs w:val="28"/>
        </w:rPr>
        <w:t xml:space="preserve">2.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7102E2" w:rsidRPr="005B0533" w:rsidRDefault="007102E2" w:rsidP="007102E2">
      <w:pPr>
        <w:ind w:firstLine="709"/>
        <w:jc w:val="both"/>
        <w:rPr>
          <w:sz w:val="28"/>
          <w:szCs w:val="28"/>
        </w:rPr>
      </w:pPr>
      <w:r w:rsidRPr="005B0533">
        <w:rPr>
          <w:sz w:val="28"/>
          <w:szCs w:val="28"/>
        </w:rPr>
        <w:t>3. Постановление вступает в силу после его обнародования, за исключением подпунктов 1.1,</w:t>
      </w:r>
      <w:r w:rsidR="00AA3BF2">
        <w:rPr>
          <w:sz w:val="28"/>
          <w:szCs w:val="28"/>
        </w:rPr>
        <w:t xml:space="preserve"> </w:t>
      </w:r>
      <w:r w:rsidRPr="005B0533">
        <w:rPr>
          <w:sz w:val="28"/>
          <w:szCs w:val="28"/>
        </w:rPr>
        <w:t>1.2,</w:t>
      </w:r>
      <w:r w:rsidR="00AA3BF2">
        <w:rPr>
          <w:sz w:val="28"/>
          <w:szCs w:val="28"/>
        </w:rPr>
        <w:t xml:space="preserve"> </w:t>
      </w:r>
      <w:r w:rsidRPr="005B0533">
        <w:rPr>
          <w:sz w:val="28"/>
          <w:szCs w:val="28"/>
        </w:rPr>
        <w:t xml:space="preserve">1.3 пункта 1 постановления, действие которых распространяется на правоотношения, возникшие с 01 октября </w:t>
      </w:r>
      <w:r w:rsidR="00AA3BF2">
        <w:rPr>
          <w:sz w:val="28"/>
          <w:szCs w:val="28"/>
        </w:rPr>
        <w:t xml:space="preserve">               </w:t>
      </w:r>
      <w:r w:rsidRPr="005B0533">
        <w:rPr>
          <w:sz w:val="28"/>
          <w:szCs w:val="28"/>
        </w:rPr>
        <w:t xml:space="preserve">2023 года. </w:t>
      </w:r>
    </w:p>
    <w:bookmarkEnd w:id="4"/>
    <w:p w:rsidR="007102E2" w:rsidRPr="005B0533" w:rsidRDefault="007102E2" w:rsidP="007102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2E2" w:rsidRPr="005B0533" w:rsidRDefault="007102E2" w:rsidP="007102E2">
      <w:pPr>
        <w:jc w:val="both"/>
        <w:rPr>
          <w:sz w:val="28"/>
          <w:szCs w:val="28"/>
        </w:rPr>
      </w:pPr>
    </w:p>
    <w:p w:rsidR="007102E2" w:rsidRPr="005B0533" w:rsidRDefault="007102E2" w:rsidP="007102E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5B0533" w:rsidRPr="005B0533" w:rsidTr="00AB5038">
        <w:tc>
          <w:tcPr>
            <w:tcW w:w="4785" w:type="dxa"/>
          </w:tcPr>
          <w:p w:rsidR="007102E2" w:rsidRPr="005B0533" w:rsidRDefault="007102E2" w:rsidP="00AB5038">
            <w:pPr>
              <w:jc w:val="both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7102E2" w:rsidRPr="005B0533" w:rsidRDefault="007102E2" w:rsidP="00AB5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102E2" w:rsidRPr="005B0533" w:rsidRDefault="007102E2" w:rsidP="00AB5038">
            <w:pPr>
              <w:ind w:left="1335"/>
              <w:jc w:val="right"/>
              <w:rPr>
                <w:sz w:val="28"/>
                <w:szCs w:val="28"/>
              </w:rPr>
            </w:pPr>
            <w:r w:rsidRPr="005B0533">
              <w:rPr>
                <w:sz w:val="28"/>
                <w:szCs w:val="28"/>
              </w:rPr>
              <w:t>А.А. Мухин</w:t>
            </w:r>
          </w:p>
        </w:tc>
      </w:tr>
    </w:tbl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7102E2" w:rsidRPr="005B0533" w:rsidRDefault="007102E2" w:rsidP="007102E2">
      <w:pPr>
        <w:rPr>
          <w:sz w:val="16"/>
          <w:szCs w:val="16"/>
        </w:rPr>
      </w:pPr>
    </w:p>
    <w:p w:rsidR="00A81893" w:rsidRPr="005B0533" w:rsidRDefault="00A81893" w:rsidP="00A81893">
      <w:pPr>
        <w:rPr>
          <w:sz w:val="22"/>
          <w:szCs w:val="26"/>
        </w:rPr>
      </w:pPr>
    </w:p>
    <w:p w:rsidR="00A81893" w:rsidRDefault="00A81893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AA3BF2" w:rsidRDefault="00AA3BF2" w:rsidP="00A81893">
      <w:pPr>
        <w:rPr>
          <w:sz w:val="18"/>
          <w:szCs w:val="26"/>
        </w:rPr>
      </w:pPr>
    </w:p>
    <w:p w:rsidR="009064AB" w:rsidRPr="005B0533" w:rsidRDefault="009064AB" w:rsidP="00A81893">
      <w:pPr>
        <w:rPr>
          <w:sz w:val="18"/>
          <w:szCs w:val="26"/>
        </w:rPr>
      </w:pPr>
    </w:p>
    <w:p w:rsidR="00A81893" w:rsidRPr="009064AB" w:rsidRDefault="00A81893" w:rsidP="00A81893">
      <w:pPr>
        <w:rPr>
          <w:sz w:val="16"/>
          <w:szCs w:val="16"/>
        </w:rPr>
      </w:pPr>
      <w:proofErr w:type="spellStart"/>
      <w:proofErr w:type="gramStart"/>
      <w:r w:rsidRPr="005B0533">
        <w:rPr>
          <w:sz w:val="16"/>
          <w:szCs w:val="16"/>
        </w:rPr>
        <w:t>ст</w:t>
      </w:r>
      <w:proofErr w:type="spellEnd"/>
      <w:proofErr w:type="gramEnd"/>
      <w:r w:rsidRPr="005B0533">
        <w:rPr>
          <w:sz w:val="16"/>
          <w:szCs w:val="16"/>
        </w:rPr>
        <w:t>/Банк документов/Постановления 2023</w:t>
      </w:r>
    </w:p>
    <w:sectPr w:rsidR="00A81893" w:rsidRPr="009064AB" w:rsidSect="00CE63FA">
      <w:headerReference w:type="even" r:id="rId27"/>
      <w:headerReference w:type="default" r:id="rId2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18" w:rsidRDefault="00F36818">
      <w:r>
        <w:separator/>
      </w:r>
    </w:p>
  </w:endnote>
  <w:endnote w:type="continuationSeparator" w:id="0">
    <w:p w:rsidR="00F36818" w:rsidRDefault="00F3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18" w:rsidRDefault="00F36818">
      <w:r>
        <w:separator/>
      </w:r>
    </w:p>
  </w:footnote>
  <w:footnote w:type="continuationSeparator" w:id="0">
    <w:p w:rsidR="00F36818" w:rsidRDefault="00F3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91B" w:rsidRDefault="003D29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78CB">
      <w:rPr>
        <w:noProof/>
      </w:rPr>
      <w:t>4</w:t>
    </w:r>
    <w:r>
      <w:fldChar w:fldCharType="end"/>
    </w:r>
  </w:p>
  <w:p w:rsidR="003D291B" w:rsidRDefault="003D29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775CD"/>
    <w:multiLevelType w:val="hybridMultilevel"/>
    <w:tmpl w:val="38B4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3B67B17"/>
    <w:multiLevelType w:val="hybridMultilevel"/>
    <w:tmpl w:val="E56AC24A"/>
    <w:lvl w:ilvl="0" w:tplc="E46ED06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666F71"/>
    <w:multiLevelType w:val="hybridMultilevel"/>
    <w:tmpl w:val="316A2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26"/>
  </w:num>
  <w:num w:numId="5">
    <w:abstractNumId w:val="19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20"/>
  </w:num>
  <w:num w:numId="18">
    <w:abstractNumId w:val="24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7D7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0C7D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8DA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A73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B25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291B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02E9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56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533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A98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EF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1BA7"/>
    <w:rsid w:val="0065325D"/>
    <w:rsid w:val="00653BE4"/>
    <w:rsid w:val="00655424"/>
    <w:rsid w:val="00655978"/>
    <w:rsid w:val="006611D8"/>
    <w:rsid w:val="006625A9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02E2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49AA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4AB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1733"/>
    <w:rsid w:val="00A81893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3BF2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07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8CB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BF1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44BD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3FA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2DD0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0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818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465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37E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E97B7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A81893"/>
    <w:rPr>
      <w:snapToGrid w:val="0"/>
      <w:sz w:val="24"/>
    </w:rPr>
  </w:style>
  <w:style w:type="character" w:customStyle="1" w:styleId="22">
    <w:name w:val="Основной текст (2)_"/>
    <w:link w:val="23"/>
    <w:rsid w:val="007102E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2E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3507.0" TargetMode="External"/><Relationship Id="rId18" Type="http://schemas.openxmlformats.org/officeDocument/2006/relationships/hyperlink" Target="consultantplus://offline/ref=F70FE347B83302124D5F08E6D49CCCEBF9C77E1E71CB36E521166662D015F049F45300A4EA50BB2FNDA5K" TargetMode="External"/><Relationship Id="rId26" Type="http://schemas.openxmlformats.org/officeDocument/2006/relationships/hyperlink" Target="file:///\\FILE-SERVER\content\act\917c1cd3-07a1-4ed4-bd45-50298895b78b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FILE-SERVER\content\act\b11798ff-43b9-49db-b06c-4223f9d555e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https://login.consultant.ru/link/?req=doc&amp;base=LAW&amp;n=449849&amp;date=21.08.2023" TargetMode="External"/><Relationship Id="rId25" Type="http://schemas.openxmlformats.org/officeDocument/2006/relationships/hyperlink" Target="file:///\\FILE-SERVER\content\act\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FILE-SERVER\content\act\b11798ff-43b9-49db-b06c-4223f9d555e2.html" TargetMode="External"/><Relationship Id="rId20" Type="http://schemas.openxmlformats.org/officeDocument/2006/relationships/hyperlink" Target="file:///\\FILE-SERVER\content\act\b11798ff-43b9-49db-b06c-4223f9d555e2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313.0" TargetMode="External"/><Relationship Id="rId24" Type="http://schemas.openxmlformats.org/officeDocument/2006/relationships/hyperlink" Target="file:///\\FILE-SERVER\content\act\b11798ff-43b9-49db-b06c-4223f9d555e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65E63259E05C3B4B26A09DB2034FA1EAE29EA62857CBFE1DE69DFB9EFFC8CBBCF1E9FDE5EBC924NEp5L" TargetMode="External"/><Relationship Id="rId23" Type="http://schemas.openxmlformats.org/officeDocument/2006/relationships/hyperlink" Target="file:///C:\content\act\b11798ff-43b9-49db-b06c-4223f9d555e2.html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70052556.0" TargetMode="External"/><Relationship Id="rId19" Type="http://schemas.openxmlformats.org/officeDocument/2006/relationships/hyperlink" Target="file:///\\FILE-SERVER\content\act\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665E63259E05C3B4B26A09DB2034FA1EAE29EA62857CBFE1DE69DFB9EFFC8CBBCF1E9FBE5NEpDL" TargetMode="External"/><Relationship Id="rId22" Type="http://schemas.openxmlformats.org/officeDocument/2006/relationships/hyperlink" Target="https://login.consultant.ru/link/?req=doc&amp;base=LAW&amp;n=449849&amp;date=21.08.202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4279-3ABB-422F-814B-9334244B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9</cp:revision>
  <cp:lastPrinted>2023-11-22T12:00:00Z</cp:lastPrinted>
  <dcterms:created xsi:type="dcterms:W3CDTF">2023-11-22T10:57:00Z</dcterms:created>
  <dcterms:modified xsi:type="dcterms:W3CDTF">2023-11-23T05:29:00Z</dcterms:modified>
</cp:coreProperties>
</file>