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538C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02342C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3254B2">
              <w:rPr>
                <w:color w:val="000000"/>
                <w:sz w:val="28"/>
                <w:szCs w:val="26"/>
              </w:rPr>
              <w:t xml:space="preserve">06 </w:t>
            </w:r>
            <w:r w:rsidR="0002342C">
              <w:rPr>
                <w:color w:val="000000"/>
                <w:sz w:val="28"/>
                <w:szCs w:val="26"/>
              </w:rPr>
              <w:t>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02342C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3254B2">
              <w:rPr>
                <w:color w:val="000000"/>
                <w:sz w:val="28"/>
                <w:szCs w:val="26"/>
              </w:rPr>
              <w:t xml:space="preserve"> 1158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7E4858" w:rsidRPr="0006611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25B0" w:rsidRPr="004A4B69" w:rsidTr="00DA25B0">
        <w:tc>
          <w:tcPr>
            <w:tcW w:w="5778" w:type="dxa"/>
          </w:tcPr>
          <w:p w:rsidR="00DA25B0" w:rsidRPr="004A4B69" w:rsidRDefault="0002342C" w:rsidP="00DA25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42C">
              <w:rPr>
                <w:sz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</w:rPr>
              <w:t xml:space="preserve">                         </w:t>
            </w:r>
            <w:r w:rsidRPr="0002342C">
              <w:rPr>
                <w:sz w:val="28"/>
              </w:rPr>
              <w:t>от 30 сентября 2024 года № 996</w:t>
            </w:r>
            <w:r>
              <w:rPr>
                <w:sz w:val="28"/>
              </w:rPr>
              <w:t xml:space="preserve">                                   </w:t>
            </w:r>
            <w:r w:rsidRPr="0002342C">
              <w:rPr>
                <w:sz w:val="28"/>
              </w:rPr>
              <w:t xml:space="preserve"> «Об адресной программе Кондинского района по переселению граждан из аварийного жилищного фонда на 2024-2030 годы»</w:t>
            </w: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42C" w:rsidRPr="0002342C" w:rsidRDefault="0002342C" w:rsidP="0002342C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 w:themeColor="text1"/>
          <w:sz w:val="28"/>
        </w:rPr>
      </w:pPr>
      <w:proofErr w:type="gramStart"/>
      <w:r w:rsidRPr="0002342C">
        <w:rPr>
          <w:rFonts w:cs="Arial"/>
          <w:sz w:val="28"/>
        </w:rPr>
        <w:t xml:space="preserve">В соответствии с Федеральным законом </w:t>
      </w:r>
      <w:hyperlink r:id="rId10" w:tooltip="ФЕДЕРАЛЬНЫЙ ЗАКОН от 21.07.2007 № 185-ФЗ&#10;ГОСУДАРСТВЕННАЯ ДУМА ФЕДЕРАЛЬНОГО СОБРАНИЯ РФ&#10;&#10;О Фонде содействия реформированию жилищно-комунального хозяйства" w:history="1">
        <w:r w:rsidRPr="0002342C">
          <w:rPr>
            <w:rStyle w:val="af9"/>
            <w:rFonts w:cs="Arial"/>
            <w:color w:val="000000" w:themeColor="text1"/>
            <w:sz w:val="28"/>
            <w:u w:val="none"/>
          </w:rPr>
          <w:t>от 21 июля 2007 года № 185-ФЗ</w:t>
        </w:r>
      </w:hyperlink>
      <w:r w:rsidRPr="0002342C">
        <w:rPr>
          <w:rFonts w:cs="Arial"/>
          <w:color w:val="000000" w:themeColor="text1"/>
          <w:sz w:val="28"/>
        </w:rPr>
        <w:t xml:space="preserve"> «О Фонде содействия реформированию жилищно-коммунального хозяйства», </w:t>
      </w:r>
      <w:r>
        <w:rPr>
          <w:rFonts w:cs="Arial"/>
          <w:color w:val="000000" w:themeColor="text1"/>
          <w:sz w:val="28"/>
        </w:rPr>
        <w:t xml:space="preserve"> </w:t>
      </w:r>
      <w:r w:rsidRPr="0002342C">
        <w:rPr>
          <w:rFonts w:cs="Arial"/>
          <w:color w:val="000000" w:themeColor="text1"/>
          <w:sz w:val="28"/>
        </w:rPr>
        <w:t xml:space="preserve">в целях реализации Указа Президента Российской Федерации </w:t>
      </w:r>
      <w:hyperlink r:id="rId11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02342C">
          <w:rPr>
            <w:rStyle w:val="af9"/>
            <w:rFonts w:cs="Arial"/>
            <w:color w:val="000000" w:themeColor="text1"/>
            <w:sz w:val="28"/>
            <w:u w:val="none"/>
          </w:rPr>
          <w:t xml:space="preserve">от 07 мая </w:t>
        </w:r>
        <w:r>
          <w:rPr>
            <w:rStyle w:val="af9"/>
            <w:rFonts w:cs="Arial"/>
            <w:color w:val="000000" w:themeColor="text1"/>
            <w:sz w:val="28"/>
            <w:u w:val="none"/>
          </w:rPr>
          <w:t xml:space="preserve">                     </w:t>
        </w:r>
        <w:r w:rsidRPr="0002342C">
          <w:rPr>
            <w:rStyle w:val="af9"/>
            <w:rFonts w:cs="Arial"/>
            <w:color w:val="000000" w:themeColor="text1"/>
            <w:sz w:val="28"/>
            <w:u w:val="none"/>
          </w:rPr>
          <w:t>2024 года № 309</w:t>
        </w:r>
      </w:hyperlink>
      <w:r w:rsidRPr="0002342C">
        <w:rPr>
          <w:rFonts w:cs="Arial"/>
          <w:color w:val="000000" w:themeColor="text1"/>
          <w:sz w:val="28"/>
        </w:rPr>
        <w:t xml:space="preserve"> «О национальных целях развития Российской Федерации на период до 2030 года и на перспективу до 2036 года», постановления Правительства Ханты-Ман</w:t>
      </w:r>
      <w:r>
        <w:rPr>
          <w:rFonts w:cs="Arial"/>
          <w:color w:val="000000" w:themeColor="text1"/>
          <w:sz w:val="28"/>
        </w:rPr>
        <w:t>сийского автономного округа –</w:t>
      </w:r>
      <w:r w:rsidRPr="0002342C">
        <w:rPr>
          <w:rFonts w:cs="Arial"/>
          <w:color w:val="000000" w:themeColor="text1"/>
          <w:sz w:val="28"/>
        </w:rPr>
        <w:t xml:space="preserve"> Югры </w:t>
      </w:r>
      <w:hyperlink r:id="rId12" w:tooltip="ПОСТАНОВЛЕНИЕ от 01.04.2019 № 104-п Правительство Ханты-Мансийского автономного округа-Югры&#10;&#10;ОБ АДРЕСНОЙ ПРОГРАММЕ ХАНТЫ-МАНСИЙСКОГО АВТОНОМНОГО ОКРУГА – ЮГРЫ ПО ПЕРЕСЕЛЕНИЮ ГРАЖДАН ИЗ АВАРИЙНОГО ЖИЛИЩНОГО ФОНДА НА 2019 – 2025 ГОДЫ" w:history="1">
        <w:r w:rsidRPr="0002342C">
          <w:rPr>
            <w:rStyle w:val="af9"/>
            <w:rFonts w:cs="Arial"/>
            <w:color w:val="000000" w:themeColor="text1"/>
            <w:sz w:val="28"/>
            <w:u w:val="none"/>
          </w:rPr>
          <w:t>от 01 сентября 2024 года № 325-п</w:t>
        </w:r>
      </w:hyperlink>
      <w:r w:rsidRPr="0002342C">
        <w:rPr>
          <w:rFonts w:cs="Arial"/>
          <w:color w:val="000000" w:themeColor="text1"/>
          <w:sz w:val="28"/>
        </w:rPr>
        <w:t xml:space="preserve"> «Об</w:t>
      </w:r>
      <w:proofErr w:type="gramEnd"/>
      <w:r w:rsidRPr="0002342C">
        <w:rPr>
          <w:rFonts w:cs="Arial"/>
          <w:color w:val="000000" w:themeColor="text1"/>
          <w:sz w:val="28"/>
        </w:rPr>
        <w:t xml:space="preserve"> адресной программе Ханты-Мансийского автономного округа </w:t>
      </w:r>
      <w:r>
        <w:rPr>
          <w:rFonts w:cs="Arial"/>
          <w:color w:val="000000" w:themeColor="text1"/>
          <w:sz w:val="28"/>
        </w:rPr>
        <w:t>–</w:t>
      </w:r>
      <w:r w:rsidRPr="0002342C">
        <w:rPr>
          <w:rFonts w:cs="Arial"/>
          <w:color w:val="000000" w:themeColor="text1"/>
          <w:sz w:val="28"/>
        </w:rPr>
        <w:t xml:space="preserve"> Югры по переселению граждан из аварийного жилищного фонда </w:t>
      </w:r>
      <w:r w:rsidR="00813979">
        <w:rPr>
          <w:rFonts w:cs="Arial"/>
          <w:color w:val="000000" w:themeColor="text1"/>
          <w:sz w:val="28"/>
        </w:rPr>
        <w:t xml:space="preserve">                </w:t>
      </w:r>
      <w:bookmarkStart w:id="0" w:name="_GoBack"/>
      <w:bookmarkEnd w:id="0"/>
      <w:r w:rsidRPr="0002342C">
        <w:rPr>
          <w:rFonts w:cs="Arial"/>
          <w:color w:val="000000" w:themeColor="text1"/>
          <w:sz w:val="28"/>
        </w:rPr>
        <w:t xml:space="preserve">на 2024-2030 годы», </w:t>
      </w:r>
      <w:r w:rsidRPr="0002342C">
        <w:rPr>
          <w:rFonts w:cs="Arial"/>
          <w:b/>
          <w:color w:val="000000" w:themeColor="text1"/>
          <w:sz w:val="28"/>
        </w:rPr>
        <w:t>администрация Кондинского района постановляет:</w:t>
      </w:r>
    </w:p>
    <w:p w:rsidR="0002342C" w:rsidRPr="0002342C" w:rsidRDefault="0002342C" w:rsidP="000234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Pr="0002342C">
        <w:rPr>
          <w:color w:val="000000" w:themeColor="text1"/>
          <w:sz w:val="28"/>
        </w:rPr>
        <w:t xml:space="preserve">Внести в постановление администрации Кондинского района </w:t>
      </w:r>
      <w:r>
        <w:rPr>
          <w:color w:val="000000" w:themeColor="text1"/>
          <w:sz w:val="28"/>
        </w:rPr>
        <w:t xml:space="preserve">                            </w:t>
      </w:r>
      <w:r w:rsidRPr="0002342C">
        <w:rPr>
          <w:color w:val="000000" w:themeColor="text1"/>
          <w:sz w:val="28"/>
        </w:rPr>
        <w:t>от 30 сентября 2024 года № 996 «Об адресной программе Кондинского района по переселению граждан из аварийного жилищного фонда на 2024-2030 годы» следующие изменения:</w:t>
      </w:r>
    </w:p>
    <w:p w:rsidR="00813979" w:rsidRDefault="0002342C" w:rsidP="0002342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1.1. </w:t>
      </w:r>
      <w:r w:rsidR="00813979">
        <w:rPr>
          <w:rFonts w:ascii="Times New Roman" w:hAnsi="Times New Roman"/>
          <w:color w:val="000000" w:themeColor="text1"/>
          <w:sz w:val="28"/>
          <w:szCs w:val="24"/>
        </w:rPr>
        <w:t>Пункт 5 постановления изложить в следующей редакции:</w:t>
      </w:r>
    </w:p>
    <w:p w:rsidR="00813979" w:rsidRPr="005905A6" w:rsidRDefault="00813979" w:rsidP="00813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5905A6">
        <w:rPr>
          <w:sz w:val="28"/>
          <w:szCs w:val="28"/>
        </w:rPr>
        <w:t>. Контроль за выполнением постановления возложить на заместителя главы района Д.В. Бабушкина</w:t>
      </w:r>
      <w:proofErr w:type="gramStart"/>
      <w:r>
        <w:rPr>
          <w:sz w:val="28"/>
          <w:szCs w:val="28"/>
        </w:rPr>
        <w:t>.»</w:t>
      </w:r>
      <w:r w:rsidRPr="005905A6">
        <w:rPr>
          <w:sz w:val="28"/>
          <w:szCs w:val="28"/>
        </w:rPr>
        <w:t xml:space="preserve">.  </w:t>
      </w:r>
      <w:proofErr w:type="gramEnd"/>
    </w:p>
    <w:p w:rsidR="0002342C" w:rsidRPr="0002342C" w:rsidRDefault="00813979" w:rsidP="0002342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1.2. </w:t>
      </w:r>
      <w:r w:rsidR="0002342C" w:rsidRPr="0002342C">
        <w:rPr>
          <w:rFonts w:ascii="Times New Roman" w:hAnsi="Times New Roman"/>
          <w:color w:val="000000" w:themeColor="text1"/>
          <w:sz w:val="28"/>
          <w:szCs w:val="24"/>
        </w:rPr>
        <w:t xml:space="preserve">В абзаце двадцатом раздела 6 приложения к постановлению слова </w:t>
      </w:r>
      <w:r w:rsidR="000B3FD6">
        <w:rPr>
          <w:rFonts w:ascii="Times New Roman" w:hAnsi="Times New Roman"/>
          <w:color w:val="000000" w:themeColor="text1"/>
          <w:sz w:val="28"/>
          <w:szCs w:val="24"/>
        </w:rPr>
        <w:t xml:space="preserve">              </w:t>
      </w:r>
      <w:r w:rsidR="0002342C" w:rsidRPr="0002342C">
        <w:rPr>
          <w:rFonts w:ascii="Times New Roman" w:hAnsi="Times New Roman"/>
          <w:color w:val="000000" w:themeColor="text1"/>
          <w:sz w:val="28"/>
          <w:szCs w:val="24"/>
        </w:rPr>
        <w:t xml:space="preserve">«и находиться в границах соответствующего городского (сельского) поселения муниципального образования Кондинский район» исключить. </w:t>
      </w:r>
    </w:p>
    <w:p w:rsidR="0002342C" w:rsidRPr="0002342C" w:rsidRDefault="0002342C" w:rsidP="0002342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1.</w:t>
      </w:r>
      <w:r w:rsidR="00813979">
        <w:rPr>
          <w:rFonts w:ascii="Times New Roman" w:hAnsi="Times New Roman"/>
          <w:color w:val="000000" w:themeColor="text1"/>
          <w:sz w:val="28"/>
          <w:szCs w:val="24"/>
        </w:rPr>
        <w:t>3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  <w:r w:rsidRPr="0002342C">
        <w:rPr>
          <w:rFonts w:ascii="Times New Roman" w:hAnsi="Times New Roman"/>
          <w:color w:val="000000" w:themeColor="text1"/>
          <w:sz w:val="28"/>
          <w:szCs w:val="24"/>
        </w:rPr>
        <w:t xml:space="preserve">Раздел 6 приложения к постановлению </w:t>
      </w:r>
      <w:r w:rsidR="00813979">
        <w:rPr>
          <w:rFonts w:ascii="Times New Roman" w:hAnsi="Times New Roman"/>
          <w:color w:val="000000" w:themeColor="text1"/>
          <w:sz w:val="28"/>
          <w:szCs w:val="24"/>
        </w:rPr>
        <w:t xml:space="preserve">после абзаца двадцать четвертого </w:t>
      </w:r>
      <w:r w:rsidRPr="0002342C">
        <w:rPr>
          <w:rFonts w:ascii="Times New Roman" w:hAnsi="Times New Roman"/>
          <w:color w:val="000000" w:themeColor="text1"/>
          <w:sz w:val="28"/>
          <w:szCs w:val="24"/>
        </w:rPr>
        <w:t>дополнить абзацем следующего содержания:</w:t>
      </w:r>
    </w:p>
    <w:p w:rsidR="0002342C" w:rsidRPr="0002342C" w:rsidRDefault="0002342C" w:rsidP="0002342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2342C">
        <w:rPr>
          <w:rFonts w:ascii="Times New Roman" w:hAnsi="Times New Roman"/>
          <w:color w:val="000000" w:themeColor="text1"/>
          <w:sz w:val="28"/>
          <w:szCs w:val="24"/>
        </w:rPr>
        <w:t>«Предоставляемое жилое помещение с согласия в письменной форме граждан может находиться в границах другого населенного пункта муниципального образования Кондинский район</w:t>
      </w: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>.</w:t>
      </w:r>
      <w:r w:rsidRPr="0002342C">
        <w:rPr>
          <w:rFonts w:ascii="Times New Roman" w:hAnsi="Times New Roman"/>
          <w:color w:val="000000" w:themeColor="text1"/>
          <w:sz w:val="28"/>
          <w:szCs w:val="24"/>
        </w:rPr>
        <w:t>».</w:t>
      </w:r>
      <w:proofErr w:type="gramEnd"/>
    </w:p>
    <w:p w:rsidR="0002342C" w:rsidRPr="0002342C" w:rsidRDefault="0002342C" w:rsidP="00023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1.</w:t>
      </w:r>
      <w:r w:rsidR="00813979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строке 3 приложения 5 к адресной программе </w:t>
      </w:r>
      <w:r w:rsidR="008139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приложения к постановлению </w:t>
      </w:r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слова «ж) 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</w:t>
      </w:r>
      <w:proofErr w:type="spell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ламината</w:t>
      </w:r>
      <w:proofErr w:type="spell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класса износостойкости 22 и выше или линолеума на вспененной основе;</w:t>
      </w:r>
      <w:proofErr w:type="gram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з) 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й(</w:t>
      </w:r>
      <w:proofErr w:type="gram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их) к рабочей поверхности, и части стены (стен) в ванной комнате, примыкающей(их) к ванне и умывальнику, отделка которых производится керамической плиткой); обоями в остальных помещениях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;»</w:t>
      </w:r>
      <w:proofErr w:type="gram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заменить словами «ж) 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</w:t>
      </w:r>
      <w:proofErr w:type="spell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ламината</w:t>
      </w:r>
      <w:proofErr w:type="spell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класса износостойкости 22 и выше или линолеума на вспененной основе (в случае приобретения жилых помещений без участия средств Фонда допускаются напольные покрытия из керамической плитки в помещениях ванной комнаты, туалета (совмещенного 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санузла), в остальных помещениях квартиры - из </w:t>
      </w:r>
      <w:proofErr w:type="spell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ламината</w:t>
      </w:r>
      <w:proofErr w:type="spell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класса износостойкости 22 и выше или линолеума на вспененной основе (кроме кладовых, балкона (лоджии)));</w:t>
      </w:r>
      <w:proofErr w:type="gram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з) 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й(</w:t>
      </w:r>
      <w:proofErr w:type="gram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их) к рабочей поверхности, и части стены (стен) в ванной комнате, примыкающей(их) к ванне и умывальнику, отделка которых производится керамической плиткой); обоями в остальных помещениях (в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й(</w:t>
      </w:r>
      <w:proofErr w:type="gramEnd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их) к рабочей поверхности, и части стены (стен) в ванной комнате, примыкающей(их) к ванне и умывальнику, отделка которых может производиться керамической </w:t>
      </w:r>
      <w:proofErr w:type="gramStart"/>
      <w:r w:rsidRPr="0002342C">
        <w:rPr>
          <w:rFonts w:ascii="Times New Roman" w:hAnsi="Times New Roman" w:cs="Times New Roman"/>
          <w:color w:val="000000" w:themeColor="text1"/>
          <w:sz w:val="28"/>
          <w:szCs w:val="24"/>
        </w:rPr>
        <w:t>плиткой); обоями и (или) водоэмульсионной, иной краской, и (или) финишной штукатуркой в остальных помещениях);».</w:t>
      </w:r>
      <w:proofErr w:type="gramEnd"/>
    </w:p>
    <w:p w:rsidR="0002342C" w:rsidRPr="0002342C" w:rsidRDefault="0002342C" w:rsidP="00023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2342C">
        <w:rPr>
          <w:color w:val="000000" w:themeColor="text1"/>
          <w:sz w:val="28"/>
        </w:rPr>
        <w:t xml:space="preserve">2. </w:t>
      </w:r>
      <w:r w:rsidR="00F244B5" w:rsidRPr="001D039D">
        <w:rPr>
          <w:sz w:val="28"/>
          <w:szCs w:val="28"/>
        </w:rPr>
        <w:t>Обнародовать</w:t>
      </w:r>
      <w:r w:rsidR="00F244B5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F244B5">
        <w:rPr>
          <w:sz w:val="28"/>
          <w:szCs w:val="28"/>
        </w:rPr>
        <w:t>«</w:t>
      </w:r>
      <w:r w:rsidR="00F244B5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F244B5">
        <w:rPr>
          <w:sz w:val="28"/>
          <w:szCs w:val="28"/>
        </w:rPr>
        <w:t>»</w:t>
      </w:r>
      <w:r w:rsidR="00F244B5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02342C" w:rsidRPr="0002342C" w:rsidRDefault="0002342C" w:rsidP="0002342C">
      <w:pPr>
        <w:ind w:right="2" w:firstLine="709"/>
        <w:jc w:val="both"/>
        <w:rPr>
          <w:color w:val="000000" w:themeColor="text1"/>
          <w:sz w:val="28"/>
        </w:rPr>
      </w:pPr>
      <w:r w:rsidRPr="0002342C">
        <w:rPr>
          <w:color w:val="000000" w:themeColor="text1"/>
          <w:sz w:val="28"/>
        </w:rPr>
        <w:t>3. Постановление вступает в силу после его обнародования.</w:t>
      </w:r>
    </w:p>
    <w:p w:rsidR="0006611F" w:rsidRPr="0002342C" w:rsidRDefault="0006611F" w:rsidP="00A37AA3">
      <w:pPr>
        <w:jc w:val="both"/>
        <w:rPr>
          <w:color w:val="000000" w:themeColor="text1"/>
          <w:sz w:val="28"/>
          <w:szCs w:val="26"/>
        </w:rPr>
      </w:pPr>
    </w:p>
    <w:p w:rsidR="001B5B4E" w:rsidRPr="00DA25B0" w:rsidRDefault="001B5B4E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813979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CE" w:rsidRDefault="005A4FCE">
      <w:r>
        <w:separator/>
      </w:r>
    </w:p>
  </w:endnote>
  <w:endnote w:type="continuationSeparator" w:id="0">
    <w:p w:rsidR="005A4FCE" w:rsidRDefault="005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CE" w:rsidRDefault="005A4FCE">
      <w:r>
        <w:separator/>
      </w:r>
    </w:p>
  </w:footnote>
  <w:footnote w:type="continuationSeparator" w:id="0">
    <w:p w:rsidR="005A4FCE" w:rsidRDefault="005A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127728"/>
      <w:docPartObj>
        <w:docPartGallery w:val="Page Numbers (Top of Page)"/>
        <w:docPartUnique/>
      </w:docPartObj>
    </w:sdtPr>
    <w:sdtContent>
      <w:p w:rsidR="00813979" w:rsidRDefault="008139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9F65454"/>
    <w:multiLevelType w:val="multilevel"/>
    <w:tmpl w:val="A532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12" w:hanging="1800"/>
      </w:pPr>
      <w:rPr>
        <w:rFonts w:hint="default"/>
      </w:rPr>
    </w:lvl>
  </w:abstractNum>
  <w:abstractNum w:abstractNumId="3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75C02B3"/>
    <w:multiLevelType w:val="multilevel"/>
    <w:tmpl w:val="34762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715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1"/>
  </w:num>
  <w:num w:numId="4">
    <w:abstractNumId w:val="43"/>
  </w:num>
  <w:num w:numId="5">
    <w:abstractNumId w:val="39"/>
  </w:num>
  <w:num w:numId="6">
    <w:abstractNumId w:val="32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9"/>
  </w:num>
  <w:num w:numId="15">
    <w:abstractNumId w:val="7"/>
  </w:num>
  <w:num w:numId="16">
    <w:abstractNumId w:val="45"/>
  </w:num>
  <w:num w:numId="17">
    <w:abstractNumId w:val="14"/>
  </w:num>
  <w:num w:numId="18">
    <w:abstractNumId w:val="19"/>
  </w:num>
  <w:num w:numId="19">
    <w:abstractNumId w:val="26"/>
  </w:num>
  <w:num w:numId="20">
    <w:abstractNumId w:val="46"/>
  </w:num>
  <w:num w:numId="21">
    <w:abstractNumId w:val="5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7"/>
  </w:num>
  <w:num w:numId="28">
    <w:abstractNumId w:val="3"/>
  </w:num>
  <w:num w:numId="29">
    <w:abstractNumId w:val="36"/>
  </w:num>
  <w:num w:numId="30">
    <w:abstractNumId w:val="33"/>
  </w:num>
  <w:num w:numId="31">
    <w:abstractNumId w:val="28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7"/>
  </w:num>
  <w:num w:numId="38">
    <w:abstractNumId w:val="38"/>
  </w:num>
  <w:num w:numId="39">
    <w:abstractNumId w:val="30"/>
  </w:num>
  <w:num w:numId="40">
    <w:abstractNumId w:val="4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5"/>
  </w:num>
  <w:num w:numId="46">
    <w:abstractNumId w:val="2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342C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3FD6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4B2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6CC9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4FCE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8C0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979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44B5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Абзац с отступом,Маркированный,Абзац списка11,Абзац списка основной,Bullet List,FooterText,numbered,Paragraphe de liste1,lp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,Абзац списка основной Знак,Bullet List Знак,FooterText Знак,numbered Знак,lp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Абзац с отступом,Маркированный,Абзац списка11,Абзац списка основной,Bullet List,FooterText,numbered,Paragraphe de liste1,lp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,Абзац списка основной Знак,Bullet List Знак,FooterText Знак,numbered Знак,lp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content\act\aaa1cc8a-d523-4eed-8bf6-e2238a73817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content\act\c9024c66-7f99-4868-83eb-9ea556af8d9b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D:\content\act\7eec9820-fe29-4ff3-acf9-f035999e43e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8C7E-3C35-4C38-92E3-403084DB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2024-11-08T10:43:00Z</cp:lastPrinted>
  <dcterms:created xsi:type="dcterms:W3CDTF">2024-10-31T11:55:00Z</dcterms:created>
  <dcterms:modified xsi:type="dcterms:W3CDTF">2024-11-08T10:44:00Z</dcterms:modified>
</cp:coreProperties>
</file>