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AD673E" w:rsidRDefault="001A685C" w:rsidP="00FF1156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AD673E" w:rsidRDefault="001A685C" w:rsidP="00AD673E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AD673E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AD673E" w:rsidRPr="00AD673E" w:rsidRDefault="001A685C" w:rsidP="00AD673E">
      <w:pPr>
        <w:jc w:val="center"/>
        <w:rPr>
          <w:rFonts w:cs="Arial"/>
          <w:b/>
          <w:sz w:val="32"/>
        </w:rPr>
      </w:pPr>
      <w:r w:rsidRPr="00AD673E">
        <w:rPr>
          <w:rFonts w:cs="Arial"/>
          <w:b/>
          <w:sz w:val="32"/>
        </w:rPr>
        <w:t>Ханты-Мансийского автономного округа – Югры</w:t>
      </w:r>
    </w:p>
    <w:p w:rsidR="00AD673E" w:rsidRPr="00AD673E" w:rsidRDefault="00AD673E" w:rsidP="00AD673E">
      <w:pPr>
        <w:jc w:val="center"/>
        <w:rPr>
          <w:rFonts w:cs="Arial"/>
          <w:b/>
          <w:sz w:val="32"/>
        </w:rPr>
      </w:pPr>
    </w:p>
    <w:p w:rsidR="00DC4135" w:rsidRPr="00AD673E" w:rsidRDefault="00DC4135" w:rsidP="00AD673E">
      <w:pPr>
        <w:pStyle w:val="1"/>
        <w:rPr>
          <w:rFonts w:cs="Arial"/>
          <w:bCs w:val="0"/>
          <w:color w:val="000000"/>
        </w:rPr>
      </w:pPr>
      <w:r w:rsidRPr="00AD673E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AD673E" w:rsidRDefault="001A685C" w:rsidP="00AD673E">
      <w:pPr>
        <w:jc w:val="center"/>
        <w:rPr>
          <w:rFonts w:cs="Arial"/>
          <w:b/>
          <w:color w:val="000000"/>
          <w:sz w:val="32"/>
        </w:rPr>
      </w:pPr>
    </w:p>
    <w:p w:rsidR="001A685C" w:rsidRPr="00AD673E" w:rsidRDefault="001A685C" w:rsidP="00AD673E">
      <w:pPr>
        <w:pStyle w:val="3"/>
        <w:jc w:val="center"/>
        <w:rPr>
          <w:b w:val="0"/>
          <w:color w:val="000000"/>
          <w:sz w:val="24"/>
        </w:rPr>
      </w:pPr>
      <w:r w:rsidRPr="00AD673E">
        <w:rPr>
          <w:color w:val="000000"/>
          <w:sz w:val="32"/>
        </w:rPr>
        <w:t>ПОСТАНОВЛЕНИЕ</w:t>
      </w:r>
    </w:p>
    <w:p w:rsidR="001A685C" w:rsidRPr="00AD673E" w:rsidRDefault="001A685C" w:rsidP="001A685C">
      <w:pPr>
        <w:suppressAutoHyphens/>
        <w:jc w:val="center"/>
        <w:rPr>
          <w:rFonts w:cs="Arial"/>
          <w:szCs w:val="26"/>
        </w:rPr>
      </w:pPr>
    </w:p>
    <w:p w:rsidR="00AD673E" w:rsidRPr="00AD673E" w:rsidRDefault="00AD673E" w:rsidP="00AD673E">
      <w:pPr>
        <w:tabs>
          <w:tab w:val="center" w:pos="8505"/>
        </w:tabs>
        <w:rPr>
          <w:rFonts w:cs="Arial"/>
          <w:szCs w:val="28"/>
        </w:rPr>
      </w:pPr>
      <w:r w:rsidRPr="00AD673E">
        <w:rPr>
          <w:rFonts w:cs="Arial"/>
          <w:szCs w:val="28"/>
        </w:rPr>
        <w:t xml:space="preserve">от 14 ноября 2022 года </w:t>
      </w:r>
      <w:r>
        <w:rPr>
          <w:rFonts w:cs="Arial"/>
          <w:szCs w:val="28"/>
        </w:rPr>
        <w:tab/>
      </w:r>
      <w:r w:rsidRPr="00AD673E">
        <w:rPr>
          <w:rFonts w:cs="Arial"/>
          <w:szCs w:val="28"/>
        </w:rPr>
        <w:t>№ 2449</w:t>
      </w:r>
    </w:p>
    <w:p w:rsidR="00AD673E" w:rsidRPr="00AD673E" w:rsidRDefault="00AD673E" w:rsidP="00AD673E">
      <w:pPr>
        <w:tabs>
          <w:tab w:val="left" w:pos="3340"/>
          <w:tab w:val="left" w:pos="6411"/>
        </w:tabs>
        <w:jc w:val="center"/>
        <w:rPr>
          <w:rFonts w:cs="Arial"/>
          <w:szCs w:val="28"/>
        </w:rPr>
      </w:pPr>
      <w:r w:rsidRPr="00AD673E">
        <w:rPr>
          <w:rFonts w:cs="Arial"/>
          <w:szCs w:val="28"/>
        </w:rPr>
        <w:t>пгт. Междуреченский</w:t>
      </w:r>
    </w:p>
    <w:p w:rsidR="00717CB3" w:rsidRPr="00AD673E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AD673E" w:rsidRPr="00AD673E" w:rsidRDefault="00AD673E" w:rsidP="00AD673E">
      <w:pPr>
        <w:pStyle w:val="Title"/>
      </w:pPr>
      <w:r w:rsidRPr="00AD673E">
        <w:t>О муниципальной программе Кондинского района «Развитие малого и среднего предпринимательства»</w:t>
      </w:r>
    </w:p>
    <w:p w:rsidR="00AD673E" w:rsidRDefault="00AD673E" w:rsidP="007D1D61">
      <w:pPr>
        <w:pStyle w:val="ConsPlusTitle"/>
        <w:rPr>
          <w:rFonts w:ascii="Arial" w:hAnsi="Arial" w:cs="Arial"/>
          <w:sz w:val="24"/>
          <w:szCs w:val="28"/>
        </w:rPr>
      </w:pPr>
    </w:p>
    <w:p w:rsidR="00287630" w:rsidRDefault="00287630" w:rsidP="00287630">
      <w:pPr>
        <w:pStyle w:val="ConsPlusTitle"/>
        <w:jc w:val="center"/>
        <w:rPr>
          <w:rFonts w:ascii="Arial" w:hAnsi="Arial" w:cs="Arial"/>
          <w:b w:val="0"/>
          <w:sz w:val="24"/>
          <w:szCs w:val="28"/>
        </w:rPr>
      </w:pPr>
      <w:r w:rsidRPr="00287630">
        <w:rPr>
          <w:rFonts w:ascii="Arial" w:hAnsi="Arial"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7" w:tooltip="постановление от 25.12.2023 0:00:00 №1407 Администрация Кондинского района&#10;&#10;О внесении изменения в постановление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" w:history="1">
        <w:r w:rsidRPr="00287630">
          <w:rPr>
            <w:rStyle w:val="af0"/>
            <w:rFonts w:ascii="Arial" w:hAnsi="Arial" w:cs="Arial"/>
            <w:b w:val="0"/>
            <w:sz w:val="24"/>
            <w:szCs w:val="28"/>
          </w:rPr>
          <w:t>от 25.12.2023 № 1407</w:t>
        </w:r>
      </w:hyperlink>
      <w:r w:rsidRPr="00287630">
        <w:rPr>
          <w:rFonts w:ascii="Arial" w:hAnsi="Arial" w:cs="Arial"/>
          <w:b w:val="0"/>
          <w:sz w:val="24"/>
          <w:szCs w:val="28"/>
        </w:rPr>
        <w:t>)</w:t>
      </w:r>
    </w:p>
    <w:p w:rsidR="008E182B" w:rsidRDefault="008E182B" w:rsidP="00287630">
      <w:pPr>
        <w:pStyle w:val="ConsPlusTitle"/>
        <w:jc w:val="center"/>
        <w:rPr>
          <w:rFonts w:ascii="Arial" w:hAnsi="Arial" w:cs="Arial"/>
          <w:b w:val="0"/>
          <w:sz w:val="24"/>
          <w:szCs w:val="28"/>
        </w:rPr>
      </w:pPr>
      <w:r w:rsidRPr="00287630">
        <w:rPr>
          <w:rFonts w:ascii="Arial" w:hAnsi="Arial" w:cs="Arial"/>
          <w:b w:val="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hyperlink r:id="rId8" w:tooltip="постановление от 20.02.2024 0:00:00 №186 Администрация Кондинского района&#10;&#10;О внесении изменения в постановление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" w:history="1">
        <w:r w:rsidRPr="008E182B">
          <w:rPr>
            <w:rStyle w:val="af0"/>
            <w:rFonts w:ascii="Arial" w:hAnsi="Arial" w:cs="Arial"/>
            <w:b w:val="0"/>
            <w:sz w:val="24"/>
            <w:szCs w:val="28"/>
          </w:rPr>
          <w:t>от 20.02.2024 № 186</w:t>
        </w:r>
      </w:hyperlink>
      <w:r>
        <w:rPr>
          <w:rFonts w:ascii="Arial" w:hAnsi="Arial" w:cs="Arial"/>
          <w:b w:val="0"/>
          <w:sz w:val="24"/>
          <w:szCs w:val="28"/>
        </w:rPr>
        <w:t>)</w:t>
      </w:r>
    </w:p>
    <w:p w:rsidR="000C10BC" w:rsidRPr="00287630" w:rsidRDefault="000C10BC" w:rsidP="00287630">
      <w:pPr>
        <w:pStyle w:val="ConsPlusTitle"/>
        <w:jc w:val="center"/>
        <w:rPr>
          <w:rFonts w:ascii="Arial" w:hAnsi="Arial" w:cs="Arial"/>
          <w:b w:val="0"/>
          <w:sz w:val="24"/>
          <w:szCs w:val="28"/>
        </w:rPr>
      </w:pPr>
      <w:r w:rsidRPr="000C10BC">
        <w:rPr>
          <w:rFonts w:ascii="Arial" w:hAnsi="Arial" w:cs="Arial"/>
          <w:b w:val="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hyperlink r:id="rId9" w:tooltip="постановление от 12.08.2024 0:00:00 №825 Администрация Кондинского района&#10;&#10;О внесении изменения в постановление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" w:history="1">
        <w:r w:rsidRPr="00B96CE2">
          <w:rPr>
            <w:rStyle w:val="af0"/>
            <w:rFonts w:ascii="Arial" w:hAnsi="Arial" w:cs="Arial"/>
            <w:b w:val="0"/>
            <w:sz w:val="24"/>
            <w:szCs w:val="28"/>
          </w:rPr>
          <w:t>от 12.08.2024 № 825</w:t>
        </w:r>
      </w:hyperlink>
      <w:r>
        <w:rPr>
          <w:rFonts w:ascii="Arial" w:hAnsi="Arial" w:cs="Arial"/>
          <w:b w:val="0"/>
          <w:sz w:val="24"/>
          <w:szCs w:val="28"/>
        </w:rPr>
        <w:t>)</w:t>
      </w:r>
    </w:p>
    <w:p w:rsidR="00287630" w:rsidRPr="00AD673E" w:rsidRDefault="00287630" w:rsidP="007D1D61">
      <w:pPr>
        <w:pStyle w:val="ConsPlusTitle"/>
        <w:rPr>
          <w:rFonts w:ascii="Arial" w:hAnsi="Arial" w:cs="Arial"/>
          <w:sz w:val="24"/>
          <w:szCs w:val="28"/>
        </w:rPr>
      </w:pPr>
    </w:p>
    <w:p w:rsidR="002C3E22" w:rsidRPr="00AD673E" w:rsidRDefault="002C3E22" w:rsidP="00E76E8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b/>
          <w:szCs w:val="28"/>
        </w:rPr>
      </w:pPr>
      <w:r w:rsidRPr="00AD673E">
        <w:rPr>
          <w:rFonts w:cs="Arial"/>
          <w:szCs w:val="28"/>
        </w:rPr>
        <w:t xml:space="preserve">В соответствии со статьей 179 </w:t>
      </w:r>
      <w:hyperlink r:id="rId1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AD673E">
          <w:rPr>
            <w:rStyle w:val="af0"/>
            <w:rFonts w:cs="Arial"/>
            <w:szCs w:val="28"/>
          </w:rPr>
          <w:t>Бюджетного кодекса Российской Федерации</w:t>
        </w:r>
      </w:hyperlink>
      <w:r w:rsidRPr="00AD673E">
        <w:rPr>
          <w:rFonts w:cs="Arial"/>
          <w:szCs w:val="28"/>
        </w:rPr>
        <w:t xml:space="preserve">, руководствуясь постановлением администрации Кондинского района </w:t>
      </w:r>
      <w:hyperlink r:id="rId11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AD673E">
          <w:rPr>
            <w:rStyle w:val="af0"/>
            <w:rFonts w:cs="Arial"/>
            <w:szCs w:val="28"/>
          </w:rPr>
          <w:t>от 29 августа 2022 года</w:t>
        </w:r>
        <w:r w:rsidR="00AD673E" w:rsidRPr="00AD673E">
          <w:rPr>
            <w:rStyle w:val="af0"/>
            <w:rFonts w:cs="Arial"/>
            <w:szCs w:val="28"/>
          </w:rPr>
          <w:t xml:space="preserve"> № </w:t>
        </w:r>
        <w:r w:rsidRPr="00AD673E">
          <w:rPr>
            <w:rStyle w:val="af0"/>
            <w:rFonts w:cs="Arial"/>
            <w:szCs w:val="28"/>
          </w:rPr>
          <w:t>2010</w:t>
        </w:r>
      </w:hyperlink>
      <w:r w:rsidRPr="00AD673E">
        <w:rPr>
          <w:rFonts w:cs="Arial"/>
          <w:szCs w:val="28"/>
        </w:rPr>
        <w:t xml:space="preserve"> «</w:t>
      </w:r>
      <w:r w:rsidR="00E76E82" w:rsidRPr="00AD673E">
        <w:rPr>
          <w:rFonts w:cs="Arial"/>
          <w:szCs w:val="28"/>
        </w:rPr>
        <w:t>О порядке разработки и реализации муниципальных программ Кондинского района</w:t>
      </w:r>
      <w:r w:rsidRPr="00AD673E">
        <w:rPr>
          <w:rFonts w:cs="Arial"/>
          <w:szCs w:val="28"/>
        </w:rPr>
        <w:t xml:space="preserve">», </w:t>
      </w:r>
      <w:r w:rsidRPr="00AD673E">
        <w:rPr>
          <w:rFonts w:cs="Arial"/>
          <w:b/>
          <w:szCs w:val="28"/>
        </w:rPr>
        <w:t>администрация Кондинского района постановляет:</w:t>
      </w:r>
    </w:p>
    <w:p w:rsidR="002C3E22" w:rsidRPr="00AD673E" w:rsidRDefault="002C3E22" w:rsidP="00E76E8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AD673E">
        <w:rPr>
          <w:rFonts w:cs="Arial"/>
          <w:szCs w:val="28"/>
        </w:rPr>
        <w:t>1.</w:t>
      </w:r>
      <w:r w:rsidR="00E76E82" w:rsidRPr="00AD673E">
        <w:rPr>
          <w:rFonts w:cs="Arial"/>
          <w:szCs w:val="28"/>
        </w:rPr>
        <w:t xml:space="preserve"> </w:t>
      </w:r>
      <w:r w:rsidRPr="00AD673E">
        <w:rPr>
          <w:rFonts w:cs="Arial"/>
          <w:szCs w:val="28"/>
        </w:rPr>
        <w:t>Утвердить муниципальную программу Кондинского района «Развитие малого и среднего предпринимательства» (приложение).</w:t>
      </w:r>
    </w:p>
    <w:p w:rsidR="002C3E22" w:rsidRPr="00AD673E" w:rsidRDefault="002C3E22" w:rsidP="00E76E8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AD673E">
        <w:rPr>
          <w:rFonts w:cs="Arial"/>
          <w:szCs w:val="28"/>
        </w:rPr>
        <w:t xml:space="preserve">2. Определить ответственным исполнителем </w:t>
      </w:r>
      <w:r w:rsidR="00A070DC" w:rsidRPr="00AD673E">
        <w:rPr>
          <w:rFonts w:cs="Arial"/>
          <w:szCs w:val="28"/>
        </w:rPr>
        <w:t xml:space="preserve">муниципальной программы Кондинского района «Развитие малого и среднего предпринимательства» </w:t>
      </w:r>
      <w:r w:rsidRPr="00AD673E">
        <w:rPr>
          <w:rFonts w:cs="Arial"/>
          <w:szCs w:val="28"/>
        </w:rPr>
        <w:t>комитет несырьевого сектора экономики и поддержки предпринимательства администрации Кондинского района.</w:t>
      </w:r>
    </w:p>
    <w:p w:rsidR="002C3E22" w:rsidRPr="00AD673E" w:rsidRDefault="002C3E22" w:rsidP="00E76E82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8"/>
        </w:rPr>
      </w:pPr>
      <w:r w:rsidRPr="00AD673E">
        <w:rPr>
          <w:rFonts w:cs="Arial"/>
          <w:szCs w:val="28"/>
        </w:rPr>
        <w:t xml:space="preserve">3. </w:t>
      </w:r>
      <w:r w:rsidR="00E76E82" w:rsidRPr="00AD673E">
        <w:rPr>
          <w:rFonts w:cs="Arial"/>
          <w:szCs w:val="28"/>
        </w:rPr>
        <w:t xml:space="preserve">Обнародовать постановление в соответствии с решением Думы Кондинского района </w:t>
      </w:r>
      <w:hyperlink r:id="rId12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E76E82" w:rsidRPr="00AD673E">
          <w:rPr>
            <w:rStyle w:val="af0"/>
            <w:rFonts w:cs="Arial"/>
            <w:szCs w:val="28"/>
          </w:rPr>
          <w:t>от 27 февраля 2017 года</w:t>
        </w:r>
        <w:r w:rsidR="00AD673E" w:rsidRPr="00AD673E">
          <w:rPr>
            <w:rStyle w:val="af0"/>
            <w:rFonts w:cs="Arial"/>
            <w:szCs w:val="28"/>
          </w:rPr>
          <w:t xml:space="preserve"> № </w:t>
        </w:r>
        <w:r w:rsidR="00E76E82" w:rsidRPr="00AD673E">
          <w:rPr>
            <w:rStyle w:val="af0"/>
            <w:rFonts w:cs="Arial"/>
            <w:szCs w:val="28"/>
          </w:rPr>
          <w:t>215</w:t>
        </w:r>
      </w:hyperlink>
      <w:r w:rsidR="00E76E82" w:rsidRPr="00AD673E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C3E22" w:rsidRPr="00AD673E" w:rsidRDefault="002C3E22" w:rsidP="00E76E8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AD673E">
        <w:rPr>
          <w:rFonts w:cs="Arial"/>
          <w:szCs w:val="28"/>
        </w:rPr>
        <w:t xml:space="preserve">4. Постановление вступает в силу с 01 января 2023 года. </w:t>
      </w:r>
    </w:p>
    <w:p w:rsidR="00AD673E" w:rsidRPr="00AD673E" w:rsidRDefault="002C3E22" w:rsidP="006B6F12">
      <w:pPr>
        <w:ind w:firstLine="709"/>
        <w:rPr>
          <w:rFonts w:cs="Arial"/>
          <w:szCs w:val="28"/>
        </w:rPr>
      </w:pPr>
      <w:r w:rsidRPr="00AD673E">
        <w:rPr>
          <w:rFonts w:cs="Arial"/>
          <w:szCs w:val="28"/>
        </w:rPr>
        <w:t xml:space="preserve">5. </w:t>
      </w:r>
      <w:r w:rsidR="00E76E82" w:rsidRPr="00AD673E">
        <w:rPr>
          <w:rFonts w:cs="Arial"/>
          <w:szCs w:val="28"/>
        </w:rPr>
        <w:t>Контроль за выполнением постановления возложить на заместителя главы района С.П. Кулиниченко.</w:t>
      </w:r>
    </w:p>
    <w:p w:rsidR="00AD673E" w:rsidRPr="00AD673E" w:rsidRDefault="00AD673E" w:rsidP="00E76E8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AD673E" w:rsidRPr="00AD673E" w:rsidRDefault="00AD673E" w:rsidP="00E76E8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AD673E" w:rsidRPr="00AD673E" w:rsidRDefault="00AD673E" w:rsidP="00AD673E">
      <w:pPr>
        <w:tabs>
          <w:tab w:val="center" w:pos="8505"/>
        </w:tabs>
        <w:rPr>
          <w:rFonts w:cs="Arial"/>
          <w:szCs w:val="28"/>
        </w:rPr>
      </w:pPr>
      <w:r w:rsidRPr="00AD673E">
        <w:rPr>
          <w:rFonts w:cs="Arial"/>
          <w:szCs w:val="28"/>
        </w:rPr>
        <w:t xml:space="preserve">Глава района </w:t>
      </w:r>
      <w:r>
        <w:rPr>
          <w:rFonts w:cs="Arial"/>
          <w:szCs w:val="28"/>
        </w:rPr>
        <w:tab/>
      </w:r>
      <w:r w:rsidRPr="00AD673E">
        <w:rPr>
          <w:rFonts w:cs="Arial"/>
          <w:szCs w:val="28"/>
        </w:rPr>
        <w:t>А.А.Мухин</w:t>
      </w:r>
    </w:p>
    <w:p w:rsidR="00431C7E" w:rsidRPr="00AD673E" w:rsidRDefault="00431C7E" w:rsidP="00D107E3">
      <w:pPr>
        <w:rPr>
          <w:rFonts w:cs="Arial"/>
          <w:color w:val="000000"/>
          <w:szCs w:val="16"/>
        </w:rPr>
      </w:pPr>
    </w:p>
    <w:p w:rsidR="002C3E22" w:rsidRPr="00AD673E" w:rsidRDefault="002C3E22" w:rsidP="006D2BBB">
      <w:pPr>
        <w:rPr>
          <w:rFonts w:cs="Arial"/>
          <w:color w:val="000000"/>
          <w:szCs w:val="16"/>
        </w:rPr>
        <w:sectPr w:rsidR="002C3E22" w:rsidRPr="00AD673E" w:rsidSect="003E37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287630" w:rsidRDefault="00287630" w:rsidP="0028763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eastAsia="Calibri" w:cs="Arial"/>
          <w:szCs w:val="26"/>
          <w:lang w:eastAsia="en-US"/>
        </w:rPr>
        <w:t xml:space="preserve">(Приложение к постановлению изложено в новой редакции </w:t>
      </w:r>
      <w:r w:rsidRPr="00287630">
        <w:rPr>
          <w:rFonts w:cs="Arial"/>
          <w:szCs w:val="28"/>
        </w:rPr>
        <w:t xml:space="preserve">постановлением Администрации </w:t>
      </w:r>
      <w:hyperlink r:id="rId19" w:history="1">
        <w:r>
          <w:rPr>
            <w:rStyle w:val="af0"/>
            <w:rFonts w:cs="Arial"/>
            <w:szCs w:val="28"/>
          </w:rPr>
          <w:t>от 25.12.2023 № 1407</w:t>
        </w:r>
      </w:hyperlink>
      <w:r w:rsidRPr="00287630">
        <w:rPr>
          <w:rFonts w:cs="Arial"/>
          <w:szCs w:val="28"/>
        </w:rPr>
        <w:t>)</w:t>
      </w:r>
    </w:p>
    <w:p w:rsidR="00287630" w:rsidRDefault="008E182B" w:rsidP="0028763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E182B">
        <w:rPr>
          <w:rFonts w:cs="Arial"/>
          <w:szCs w:val="28"/>
        </w:rPr>
        <w:t>(</w:t>
      </w:r>
      <w:r w:rsidRPr="008E182B">
        <w:rPr>
          <w:rFonts w:eastAsia="Calibri" w:cs="Arial"/>
          <w:szCs w:val="26"/>
          <w:lang w:eastAsia="en-US"/>
        </w:rPr>
        <w:t xml:space="preserve">Приложение к постановлению изложено в новой редакции </w:t>
      </w:r>
      <w:r w:rsidRPr="008E182B">
        <w:rPr>
          <w:rFonts w:cs="Arial"/>
          <w:szCs w:val="28"/>
        </w:rPr>
        <w:t xml:space="preserve">постановлением Администрации </w:t>
      </w:r>
      <w:hyperlink r:id="rId20" w:history="1">
        <w:r>
          <w:rPr>
            <w:rStyle w:val="af0"/>
            <w:rFonts w:cs="Arial"/>
            <w:szCs w:val="28"/>
          </w:rPr>
          <w:t>от 20.02.2024 № 186</w:t>
        </w:r>
      </w:hyperlink>
      <w:r w:rsidRPr="008E182B">
        <w:rPr>
          <w:rFonts w:cs="Arial"/>
          <w:szCs w:val="28"/>
        </w:rPr>
        <w:t>)</w:t>
      </w:r>
    </w:p>
    <w:p w:rsidR="000C10BC" w:rsidRDefault="000C10BC" w:rsidP="0028763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0C10BC">
        <w:rPr>
          <w:rFonts w:cs="Arial"/>
          <w:szCs w:val="28"/>
        </w:rPr>
        <w:t>(Приложение к постановлению изложено в новой редакции постановлением Администрации</w:t>
      </w:r>
      <w:r>
        <w:rPr>
          <w:rFonts w:cs="Arial"/>
          <w:szCs w:val="28"/>
        </w:rPr>
        <w:t xml:space="preserve"> </w:t>
      </w:r>
      <w:hyperlink r:id="rId21" w:history="1">
        <w:r w:rsidR="00B96CE2">
          <w:rPr>
            <w:rStyle w:val="af0"/>
            <w:rFonts w:cs="Arial"/>
            <w:szCs w:val="28"/>
          </w:rPr>
          <w:t>от 12.08.2024 № 825</w:t>
        </w:r>
      </w:hyperlink>
      <w:r>
        <w:rPr>
          <w:rFonts w:cs="Arial"/>
          <w:szCs w:val="28"/>
        </w:rPr>
        <w:t>)</w:t>
      </w:r>
    </w:p>
    <w:p w:rsidR="008E182B" w:rsidRPr="008E182B" w:rsidRDefault="008E182B" w:rsidP="0028763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</w:rPr>
      </w:pPr>
    </w:p>
    <w:p w:rsidR="007D1D61" w:rsidRPr="00AD673E" w:rsidRDefault="007D1D61" w:rsidP="00AD673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AD673E">
        <w:rPr>
          <w:rFonts w:cs="Arial"/>
          <w:b/>
          <w:sz w:val="32"/>
        </w:rPr>
        <w:t>Приложение</w:t>
      </w:r>
    </w:p>
    <w:p w:rsidR="007D1D61" w:rsidRPr="00AD673E" w:rsidRDefault="007D1D61" w:rsidP="00AD673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AD673E">
        <w:rPr>
          <w:rFonts w:cs="Arial"/>
          <w:b/>
          <w:sz w:val="32"/>
        </w:rPr>
        <w:t>к постановлению администрации района</w:t>
      </w:r>
    </w:p>
    <w:p w:rsidR="007D1D61" w:rsidRPr="00AD673E" w:rsidRDefault="0008745C" w:rsidP="00AD673E">
      <w:pPr>
        <w:tabs>
          <w:tab w:val="left" w:pos="10206"/>
        </w:tabs>
        <w:ind w:left="10206"/>
        <w:jc w:val="right"/>
        <w:rPr>
          <w:rFonts w:cs="Arial"/>
          <w:b/>
          <w:sz w:val="32"/>
        </w:rPr>
      </w:pPr>
      <w:r w:rsidRPr="00AD673E">
        <w:rPr>
          <w:rFonts w:cs="Arial"/>
          <w:b/>
          <w:sz w:val="32"/>
        </w:rPr>
        <w:t xml:space="preserve">от </w:t>
      </w:r>
      <w:r w:rsidR="006C34D7" w:rsidRPr="00AD673E">
        <w:rPr>
          <w:rFonts w:cs="Arial"/>
          <w:b/>
          <w:sz w:val="32"/>
        </w:rPr>
        <w:t>14</w:t>
      </w:r>
      <w:r w:rsidR="007D1D61" w:rsidRPr="00AD673E">
        <w:rPr>
          <w:rFonts w:cs="Arial"/>
          <w:b/>
          <w:sz w:val="32"/>
        </w:rPr>
        <w:t>.</w:t>
      </w:r>
      <w:r w:rsidR="00F61E88" w:rsidRPr="00AD673E">
        <w:rPr>
          <w:rFonts w:cs="Arial"/>
          <w:b/>
          <w:sz w:val="32"/>
        </w:rPr>
        <w:t>1</w:t>
      </w:r>
      <w:r w:rsidR="00E24B29" w:rsidRPr="00AD673E">
        <w:rPr>
          <w:rFonts w:cs="Arial"/>
          <w:b/>
          <w:sz w:val="32"/>
        </w:rPr>
        <w:t>1</w:t>
      </w:r>
      <w:r w:rsidR="007D1D61" w:rsidRPr="00AD673E">
        <w:rPr>
          <w:rFonts w:cs="Arial"/>
          <w:b/>
          <w:sz w:val="32"/>
        </w:rPr>
        <w:t>.2022</w:t>
      </w:r>
      <w:r w:rsidR="00AD673E" w:rsidRPr="00AD673E">
        <w:rPr>
          <w:rFonts w:cs="Arial"/>
          <w:b/>
          <w:sz w:val="32"/>
        </w:rPr>
        <w:t xml:space="preserve"> № </w:t>
      </w:r>
      <w:r w:rsidR="00795988" w:rsidRPr="00AD673E">
        <w:rPr>
          <w:rFonts w:cs="Arial"/>
          <w:b/>
          <w:sz w:val="32"/>
        </w:rPr>
        <w:t>2449</w:t>
      </w:r>
    </w:p>
    <w:p w:rsidR="000C10BC" w:rsidRPr="000C10BC" w:rsidRDefault="000C10BC" w:rsidP="000C10BC">
      <w:pPr>
        <w:suppressAutoHyphens/>
        <w:jc w:val="center"/>
        <w:rPr>
          <w:rFonts w:cs="Arial"/>
          <w:b/>
          <w:sz w:val="30"/>
          <w:szCs w:val="30"/>
          <w:lang w:eastAsia="ar-SA"/>
        </w:rPr>
      </w:pPr>
      <w:r w:rsidRPr="000C10BC">
        <w:rPr>
          <w:rFonts w:cs="Arial"/>
          <w:b/>
          <w:sz w:val="30"/>
          <w:szCs w:val="30"/>
          <w:lang w:eastAsia="ar-SA"/>
        </w:rPr>
        <w:t>Паспорт муниципальной программы</w:t>
      </w:r>
    </w:p>
    <w:p w:rsidR="000C10BC" w:rsidRPr="000C10BC" w:rsidRDefault="000C10BC" w:rsidP="000C10BC">
      <w:pPr>
        <w:suppressAutoHyphens/>
        <w:rPr>
          <w:rFonts w:cs="Arial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30"/>
        <w:gridCol w:w="2669"/>
        <w:gridCol w:w="1065"/>
        <w:gridCol w:w="929"/>
        <w:gridCol w:w="1138"/>
        <w:gridCol w:w="637"/>
        <w:gridCol w:w="637"/>
        <w:gridCol w:w="637"/>
        <w:gridCol w:w="599"/>
        <w:gridCol w:w="38"/>
        <w:gridCol w:w="1855"/>
        <w:gridCol w:w="1919"/>
      </w:tblGrid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Наименование муниципальной программы </w:t>
            </w:r>
          </w:p>
        </w:tc>
        <w:tc>
          <w:tcPr>
            <w:tcW w:w="1290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</w:rPr>
            </w:pPr>
            <w:r w:rsidRPr="000C10BC">
              <w:rPr>
                <w:rFonts w:cs="Arial"/>
              </w:rPr>
              <w:t>Развитие малого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cs="Arial"/>
              </w:rPr>
              <w:t xml:space="preserve">и среднего предпринимательства </w:t>
            </w:r>
          </w:p>
        </w:tc>
        <w:tc>
          <w:tcPr>
            <w:tcW w:w="1433" w:type="pct"/>
            <w:gridSpan w:val="7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Сроки реализации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муниципальной программы </w:t>
            </w: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2023-2030 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Куратор муниципальной программы 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Заместитель главы Кондинского района, в ведении которого находится комитет несырьевого сектора экономики  и поддержки предпринимательства администрации Кондинского района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Комитет несырьевого сектора экономики и поддержки предпринимательства администрации Кондинского района (далее - комитет несырьевого сектора)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Соисполнители муниципальной программы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-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Национальная цель 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Достойный, эффективный труд и успешное предпринимательство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Цели муниципальной программы 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Задачи муниципальной программы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 в муниципальном образовании Кондинский район, включая социальное предпринимательство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Подпрограммы</w:t>
            </w: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-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№ п/п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Наименование целевого показателя 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Документ - основание </w:t>
            </w:r>
          </w:p>
        </w:tc>
        <w:tc>
          <w:tcPr>
            <w:tcW w:w="2523" w:type="pct"/>
            <w:gridSpan w:val="8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Значение показателя по годам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базовое значение </w:t>
            </w:r>
          </w:p>
        </w:tc>
        <w:tc>
          <w:tcPr>
            <w:tcW w:w="197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2023</w:t>
            </w:r>
          </w:p>
        </w:tc>
        <w:tc>
          <w:tcPr>
            <w:tcW w:w="1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2024</w:t>
            </w:r>
          </w:p>
        </w:tc>
        <w:tc>
          <w:tcPr>
            <w:tcW w:w="200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2025</w:t>
            </w:r>
          </w:p>
        </w:tc>
        <w:tc>
          <w:tcPr>
            <w:tcW w:w="203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2026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ответственный исполнитель/ соисполнитель за достижение показателя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1.</w:t>
            </w:r>
          </w:p>
        </w:tc>
        <w:tc>
          <w:tcPr>
            <w:tcW w:w="815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и самозанятых,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тыс. человек 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Постановление Правительства Ханты-Мансийского автономного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округа – Югры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Calibri" w:cs="Arial"/>
              </w:rPr>
            </w:pPr>
            <w:hyperlink r:id="rId22" w:history="1">
              <w:r w:rsidRPr="000C10BC">
                <w:rPr>
                  <w:rFonts w:eastAsia="Calibri" w:cs="Arial"/>
                  <w:color w:val="0000FF"/>
                </w:rPr>
                <w:t>от 10 ноября 2023 года № 557-п</w:t>
              </w:r>
            </w:hyperlink>
            <w:r w:rsidRPr="000C10BC">
              <w:rPr>
                <w:rFonts w:eastAsia="Calibri" w:cs="Arial"/>
                <w:color w:val="000000"/>
              </w:rPr>
              <w:t xml:space="preserve"> </w:t>
            </w:r>
            <w:r w:rsidRPr="000C10BC">
              <w:rPr>
                <w:rFonts w:eastAsia="Calibri" w:cs="Arial"/>
              </w:rPr>
              <w:t>«О государственной программе Ханты-Мансийского автономного округа – Югры «Развитие экономического потенциала»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1,8</w:t>
            </w:r>
          </w:p>
        </w:tc>
        <w:tc>
          <w:tcPr>
            <w:tcW w:w="197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2,0</w:t>
            </w:r>
          </w:p>
        </w:tc>
        <w:tc>
          <w:tcPr>
            <w:tcW w:w="198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2,2</w:t>
            </w:r>
          </w:p>
        </w:tc>
        <w:tc>
          <w:tcPr>
            <w:tcW w:w="200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2,3</w:t>
            </w:r>
          </w:p>
        </w:tc>
        <w:tc>
          <w:tcPr>
            <w:tcW w:w="203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2,3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2,4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Комитет несырьевого сектора 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Расходы по годам (тыс. рублей)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2024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2025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2026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2027-2030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30 546,9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8 410,0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6 160,2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3 735,2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2 448,3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9 793,2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24 452,2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3 548,5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2 325,9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9 303,6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6 094,7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2 684,3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2 611,7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186,7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122,4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489,6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в Кондинском районе 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Расходы по годам (тыс. рублей)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2024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2025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2026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2027-2030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2026 года)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25 738,9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6 027,0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3 735,2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3 735,2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2 448,3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9 793,2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24 452,2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3 548,5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2 325,9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9 303,6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1 286,7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301,3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186,7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186,7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122,4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489,6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</w:rPr>
            </w:pPr>
            <w:r w:rsidRPr="000C10BC">
              <w:rPr>
                <w:rFonts w:cs="Arial"/>
                <w:color w:val="00000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</w:rPr>
            </w:pPr>
            <w:r w:rsidRPr="000C10BC">
              <w:rPr>
                <w:rFonts w:eastAsia="Calibri" w:cs="Arial"/>
              </w:rPr>
              <w:t>Региональный проект «Акселерация субъектов малого и среднего предпринимательства»</w:t>
            </w:r>
            <w:r w:rsidRPr="000C10BC">
              <w:rPr>
                <w:rFonts w:cs="Arial"/>
              </w:rPr>
              <w:t xml:space="preserve">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(срок реализации 01 января 2019 года - 31 декабря 2026 года)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23 666,9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5 776,0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3 452,7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3 452,7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2 197,1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8 788,4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22 483,9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5 487,2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3 280,1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3 280,1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2 087,3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8 349,2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1 183,0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288,8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172,6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172,6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109,8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439,2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403" w:type="pct"/>
            <w:gridSpan w:val="3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58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2" w:type="pct"/>
            <w:gridSpan w:val="1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(срок реализации 01 января 2019 года - 31 декабря 2026 года)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2 072,0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251,0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282,5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282,5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251,2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1 004,8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1 968,3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238,5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268,4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268,4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238,6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954,4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местный бюджет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103,7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12,5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14,1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14,1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12,6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50,4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898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857" w:type="pct"/>
            <w:gridSpan w:val="3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Объем налоговых расходов </w:t>
            </w:r>
          </w:p>
          <w:p w:rsidR="000C10BC" w:rsidRPr="000C10BC" w:rsidRDefault="000C10BC" w:rsidP="000C10BC">
            <w:pPr>
              <w:ind w:left="-52" w:right="-61" w:firstLine="0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 xml:space="preserve">Кондинского района </w:t>
            </w:r>
          </w:p>
        </w:tc>
        <w:tc>
          <w:tcPr>
            <w:tcW w:w="3143" w:type="pct"/>
            <w:gridSpan w:val="10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Расходы по годам (тыс. рублей)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857" w:type="pct"/>
            <w:gridSpan w:val="3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всего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2023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2025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2026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 w:rsidRPr="000C10BC">
              <w:rPr>
                <w:rFonts w:eastAsia="Calibri" w:cs="Arial"/>
              </w:rPr>
              <w:t>2027-2030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857" w:type="pct"/>
            <w:gridSpan w:val="3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20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highlight w:val="yellow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46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highlight w:val="yellow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highlight w:val="yellow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</w:rPr>
            </w:pPr>
            <w:r w:rsidRPr="000C10BC">
              <w:rPr>
                <w:rFonts w:cs="Arial"/>
              </w:rPr>
              <w:t>0,0</w:t>
            </w:r>
          </w:p>
        </w:tc>
        <w:tc>
          <w:tcPr>
            <w:tcW w:w="598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highlight w:val="yellow"/>
              </w:rPr>
            </w:pPr>
            <w:r w:rsidRPr="000C10BC">
              <w:rPr>
                <w:rFonts w:eastAsia="Calibri" w:cs="Arial"/>
              </w:rPr>
              <w:t>0,0</w:t>
            </w:r>
          </w:p>
        </w:tc>
        <w:tc>
          <w:tcPr>
            <w:tcW w:w="7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highlight w:val="yellow"/>
              </w:rPr>
            </w:pPr>
            <w:r w:rsidRPr="000C10BC">
              <w:rPr>
                <w:rFonts w:cs="Arial"/>
              </w:rPr>
              <w:t>0,0</w:t>
            </w:r>
          </w:p>
        </w:tc>
      </w:tr>
    </w:tbl>
    <w:p w:rsidR="000C10BC" w:rsidRPr="000C10BC" w:rsidRDefault="000C10BC" w:rsidP="000C10BC">
      <w:pPr>
        <w:rPr>
          <w:rFonts w:cs="Arial"/>
        </w:rPr>
        <w:sectPr w:rsidR="000C10BC" w:rsidRPr="000C10BC" w:rsidSect="000C10B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4" w:h="11909" w:orient="landscape"/>
          <w:pgMar w:top="1701" w:right="1134" w:bottom="567" w:left="1134" w:header="720" w:footer="720" w:gutter="0"/>
          <w:cols w:space="720"/>
          <w:titlePg/>
          <w:docGrid w:linePitch="326"/>
        </w:sectPr>
      </w:pPr>
    </w:p>
    <w:p w:rsidR="000C10BC" w:rsidRPr="000C10BC" w:rsidRDefault="000C10BC" w:rsidP="000C10BC">
      <w:pPr>
        <w:widowControl w:val="0"/>
        <w:autoSpaceDE w:val="0"/>
        <w:autoSpaceDN w:val="0"/>
        <w:ind w:left="10205"/>
        <w:jc w:val="right"/>
        <w:rPr>
          <w:rFonts w:cs="Arial"/>
          <w:b/>
          <w:sz w:val="32"/>
          <w:szCs w:val="32"/>
        </w:rPr>
      </w:pPr>
      <w:r w:rsidRPr="000C10BC">
        <w:rPr>
          <w:rFonts w:cs="Arial"/>
          <w:b/>
          <w:sz w:val="32"/>
          <w:szCs w:val="32"/>
        </w:rPr>
        <w:t xml:space="preserve">Таблица 1 </w:t>
      </w:r>
    </w:p>
    <w:p w:rsidR="000C10BC" w:rsidRPr="000C10BC" w:rsidRDefault="000C10BC" w:rsidP="000C10BC">
      <w:pPr>
        <w:widowControl w:val="0"/>
        <w:autoSpaceDE w:val="0"/>
        <w:autoSpaceDN w:val="0"/>
        <w:jc w:val="right"/>
        <w:rPr>
          <w:rFonts w:cs="Arial"/>
        </w:rPr>
      </w:pPr>
    </w:p>
    <w:p w:rsidR="000C10BC" w:rsidRPr="000C10BC" w:rsidRDefault="000C10BC" w:rsidP="000C10BC">
      <w:pPr>
        <w:widowControl w:val="0"/>
        <w:autoSpaceDE w:val="0"/>
        <w:autoSpaceDN w:val="0"/>
        <w:jc w:val="center"/>
        <w:rPr>
          <w:rFonts w:cs="Arial"/>
          <w:b/>
        </w:rPr>
      </w:pPr>
      <w:r w:rsidRPr="000C10BC">
        <w:rPr>
          <w:rFonts w:cs="Arial"/>
          <w:b/>
        </w:rPr>
        <w:t>Распределение финансовых ресурсов муниципальной программы (по годам)</w:t>
      </w:r>
    </w:p>
    <w:p w:rsidR="000C10BC" w:rsidRPr="000C10BC" w:rsidRDefault="000C10BC" w:rsidP="000C10BC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849"/>
        <w:gridCol w:w="2715"/>
        <w:gridCol w:w="2125"/>
        <w:gridCol w:w="920"/>
        <w:gridCol w:w="817"/>
        <w:gridCol w:w="822"/>
        <w:gridCol w:w="817"/>
        <w:gridCol w:w="954"/>
        <w:gridCol w:w="1057"/>
      </w:tblGrid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left="-142" w:right="-112"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№ </w:t>
            </w:r>
          </w:p>
          <w:p w:rsidR="000C10BC" w:rsidRPr="000C10BC" w:rsidRDefault="000C10BC" w:rsidP="000C10BC">
            <w:pPr>
              <w:ind w:right="-57"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Структурный элемент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Ответственный исполнитель/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соисполнитель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Источники финансирования</w:t>
            </w:r>
          </w:p>
        </w:tc>
        <w:tc>
          <w:tcPr>
            <w:tcW w:w="2167" w:type="pct"/>
            <w:gridSpan w:val="6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Финансовые затраты на реализацию (тыс. рублей)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1798" w:type="pct"/>
            <w:gridSpan w:val="5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 том числе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2023 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2024 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2025 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2026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2027-2030 годы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7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8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  <w:lang w:val="en-US"/>
              </w:rPr>
              <w:t>I</w:t>
            </w:r>
            <w:r w:rsidRPr="000C10BC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eastAsia="Calibri" w:cs="Arial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Комитет несырьевого сектора </w:t>
            </w:r>
            <w:r w:rsidRPr="000C10BC">
              <w:rPr>
                <w:rFonts w:eastAsia="Calibri" w:cs="Arial"/>
              </w:rPr>
              <w:t>экономики  и поддержки предпринимательства администрации Кондинского района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eastAsia="Calibri" w:cs="Arial"/>
              </w:rPr>
              <w:t>(далее - комитет несырьевого сектора)</w:t>
            </w: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23 666,9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5 776,0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3 452,7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3 452,7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2 197,1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8 788,4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22 483,9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5 487,2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3 280,1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3 280,1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2 087,3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8 349,2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1 183,0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288,8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172,6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172,6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109,8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439,2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  <w:lang w:val="en-US"/>
              </w:rPr>
              <w:t>I</w:t>
            </w:r>
            <w:r w:rsidRPr="000C10BC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2 072,0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251,0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282,5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282,5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251,2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1 004,8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1 968,3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238,5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268,4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268,4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238,6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954,4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103,7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12,5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14,1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14,1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12,6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50,4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  <w:lang w:val="en-US"/>
              </w:rPr>
              <w:t>1</w:t>
            </w:r>
            <w:r w:rsidRPr="000C10BC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left="-57" w:right="-57"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 социальной сфере» (1)</w:t>
            </w: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4 633,0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2 233,0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2 400,0</w:t>
            </w:r>
          </w:p>
        </w:tc>
        <w:tc>
          <w:tcPr>
            <w:tcW w:w="32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4 633,0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2 233,0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2 400,0</w:t>
            </w:r>
          </w:p>
        </w:tc>
        <w:tc>
          <w:tcPr>
            <w:tcW w:w="32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szCs w:val="20"/>
              </w:rPr>
            </w:pPr>
            <w:r w:rsidRPr="000C10BC">
              <w:rPr>
                <w:rFonts w:cs="Arial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  <w:lang w:val="en-US"/>
              </w:rPr>
              <w:t>2</w:t>
            </w:r>
            <w:r w:rsidRPr="000C10BC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 (1)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  <w:lang w:val="en-US"/>
              </w:rPr>
              <w:t>3</w:t>
            </w:r>
            <w:r w:rsidRPr="000C10BC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Основное мероприятие «Организация мероприятий 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по популяризации 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 пропаганде предпринимательской деятельности»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(целевой показатель 1)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175,0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150,0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25,0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175,0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150,0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25,0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Основное мероприятие «Оказание информационно-консультационной поддержки»</w:t>
            </w:r>
          </w:p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(целевой показатель 1)</w:t>
            </w: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464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 по муниципальной программе: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30 546,9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8 410,0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6 160,2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3 735,2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2 448,3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9 793,2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24 452,2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5 725,7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2 325,9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9 303,6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6 094,7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2 684,3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2 611,7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186,7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122,4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489,6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8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Проектная часть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25 738,9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6 027,0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3 735,2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3 735,2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2 448,3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9 793,2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24 452,2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5 725,7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2 325,9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9 303,6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1 286,7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301,3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186,7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186,7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122,4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489,6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Процессная часть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4 808,0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2 383,0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2 425,0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4 808,0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2 383,0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2 425,0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83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Прочие расходы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30 546,9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8 410,0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6 160,2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3 735,2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2 448,3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9 793,2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24 452,2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5 725,7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2 325,9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9 303,6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6 094,7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2 684,3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2 611,7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186,7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122,4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489,6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83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szCs w:val="20"/>
              </w:rPr>
              <w:t>Ответственный исполнитель</w:t>
            </w:r>
          </w:p>
        </w:tc>
        <w:tc>
          <w:tcPr>
            <w:tcW w:w="831" w:type="pct"/>
            <w:vMerge w:val="restar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 xml:space="preserve">Комитет несырьевого сектора </w:t>
            </w: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30 546,9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8 410,0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6 160,2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3 735,2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2 448,3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9 793,2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24 452,2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5 725,7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3 548,5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2 325,9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9 303,6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6 094,7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2 684,3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2 611,7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186,7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122,4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489,6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1336" w:type="pct"/>
            <w:gridSpan w:val="2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8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0,0</w:t>
            </w:r>
          </w:p>
        </w:tc>
      </w:tr>
    </w:tbl>
    <w:p w:rsidR="000C10BC" w:rsidRPr="000C10BC" w:rsidRDefault="000C10BC" w:rsidP="000C10BC">
      <w:pPr>
        <w:rPr>
          <w:rFonts w:cs="Arial"/>
        </w:rPr>
        <w:sectPr w:rsidR="000C10BC" w:rsidRPr="000C10BC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0C10BC" w:rsidRPr="000C10BC" w:rsidRDefault="000C10BC" w:rsidP="000C10BC">
      <w:pPr>
        <w:widowControl w:val="0"/>
        <w:autoSpaceDE w:val="0"/>
        <w:autoSpaceDN w:val="0"/>
        <w:ind w:left="10206"/>
        <w:jc w:val="right"/>
        <w:rPr>
          <w:rFonts w:cs="Arial"/>
          <w:b/>
          <w:sz w:val="32"/>
          <w:szCs w:val="32"/>
        </w:rPr>
      </w:pPr>
      <w:r w:rsidRPr="000C10BC">
        <w:rPr>
          <w:rFonts w:cs="Arial"/>
          <w:b/>
          <w:sz w:val="32"/>
          <w:szCs w:val="32"/>
        </w:rPr>
        <w:t>Таблица 2</w:t>
      </w:r>
    </w:p>
    <w:p w:rsidR="000C10BC" w:rsidRPr="000C10BC" w:rsidRDefault="000C10BC" w:rsidP="000C10BC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0C10BC" w:rsidRPr="000C10BC" w:rsidRDefault="000C10BC" w:rsidP="000C10BC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0C10BC">
        <w:rPr>
          <w:rFonts w:cs="Arial"/>
          <w:b/>
        </w:rPr>
        <w:t>Перечень структурных элементов (основных мероприятий) муниципальной программы</w:t>
      </w:r>
    </w:p>
    <w:p w:rsidR="000C10BC" w:rsidRPr="000C10BC" w:rsidRDefault="000C10BC" w:rsidP="000C10BC">
      <w:pPr>
        <w:widowControl w:val="0"/>
        <w:autoSpaceDE w:val="0"/>
        <w:autoSpaceDN w:val="0"/>
        <w:adjustRightInd w:val="0"/>
        <w:rPr>
          <w:rFonts w:cs="Arial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180"/>
        <w:gridCol w:w="5310"/>
        <w:gridCol w:w="4529"/>
      </w:tblGrid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№ </w:t>
            </w:r>
          </w:p>
          <w:p w:rsidR="000C10BC" w:rsidRPr="000C10BC" w:rsidRDefault="000C10BC" w:rsidP="000C10B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10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Наименование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структурного элемента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(основного мероприятия)</w:t>
            </w: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Направления расходов структурного элемента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(основного мероприятия) </w:t>
            </w:r>
          </w:p>
        </w:tc>
        <w:tc>
          <w:tcPr>
            <w:tcW w:w="1549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10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1549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4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  <w:lang w:val="en-US"/>
              </w:rPr>
              <w:t>I</w:t>
            </w:r>
            <w:r w:rsidRPr="000C10BC">
              <w:rPr>
                <w:rFonts w:eastAsia="Calibri" w:cs="Arial"/>
                <w:szCs w:val="20"/>
              </w:rPr>
              <w:t>5</w:t>
            </w:r>
          </w:p>
        </w:tc>
        <w:tc>
          <w:tcPr>
            <w:tcW w:w="109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ind w:left="-57" w:right="-57"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Региональный проект «Региональный проект «Акселерация субъектов малого и среднего предпринимательства» </w:t>
            </w: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Субсидии по направлениям: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по приобретению нового оборудования (основных средств) и лицензионных программных продуктов;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оплату коммунальных услуг нежилых помещений;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аренду (субаренду) нежилых помещений;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по обязательной сертификации произведенной продукции и (или) декларирование ее соответствия</w:t>
            </w:r>
          </w:p>
        </w:tc>
        <w:tc>
          <w:tcPr>
            <w:tcW w:w="1549" w:type="pct"/>
            <w:shd w:val="clear" w:color="auto" w:fill="auto"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29" w:tooltip="постановление от 03.08.2021 0:00:00 №1831 Администрация Кондинского района&#10;&#10;Об утверждении порядков предоставления субсидии на возмещение затрат субъектам малого и среднего предпринимательства" w:history="1">
              <w:r w:rsidRPr="000C10BC">
                <w:rPr>
                  <w:rFonts w:eastAsia="Calibri" w:cs="Arial"/>
                  <w:color w:val="0000FF"/>
                  <w:szCs w:val="20"/>
                </w:rPr>
                <w:t>от 03 августа 2021 года № 1831</w:t>
              </w:r>
            </w:hyperlink>
            <w:r w:rsidRPr="000C10BC">
              <w:rPr>
                <w:rFonts w:eastAsia="Calibri" w:cs="Arial"/>
                <w:szCs w:val="20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 (приложение 1)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  <w:lang w:val="en-US"/>
              </w:rPr>
              <w:t>I</w:t>
            </w:r>
            <w:r w:rsidRPr="000C10BC">
              <w:rPr>
                <w:rFonts w:eastAsia="Calibri" w:cs="Arial"/>
                <w:szCs w:val="20"/>
              </w:rPr>
              <w:t>4</w:t>
            </w:r>
          </w:p>
        </w:tc>
        <w:tc>
          <w:tcPr>
            <w:tcW w:w="1093" w:type="pct"/>
            <w:shd w:val="clear" w:color="auto" w:fill="auto"/>
            <w:hideMark/>
          </w:tcPr>
          <w:p w:rsidR="000C10BC" w:rsidRPr="000C10BC" w:rsidRDefault="000C10BC" w:rsidP="000C10BC">
            <w:pPr>
              <w:ind w:left="-57" w:right="-57"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Субсидии по направлениям: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 на аренду (субаренду) нежилых помещений;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 на оплату коммунальных услуг нежилых помещений;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 на приобретение основных средств (оборудование, оргтехника, мебель);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 на приобретение инвентаря производственного назначения;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 на рекламу;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выплаты по передаче прав на франшизу (паушальный взнос);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ремонтные работы в нежилых помещениях, выполняемые при подготовке помещений к эксплуатации (в том числе на приобретение строительных и отделочных материалов)</w:t>
            </w:r>
          </w:p>
        </w:tc>
        <w:tc>
          <w:tcPr>
            <w:tcW w:w="1549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0" w:history="1">
              <w:r w:rsidRPr="000C10BC">
                <w:rPr>
                  <w:rFonts w:eastAsia="Calibri" w:cs="Arial"/>
                  <w:color w:val="0000FF"/>
                  <w:szCs w:val="20"/>
                </w:rPr>
                <w:t>от 03 августа 2021 года № 1831</w:t>
              </w:r>
            </w:hyperlink>
            <w:r w:rsidRPr="000C10BC">
              <w:rPr>
                <w:rFonts w:eastAsia="Calibri" w:cs="Arial"/>
                <w:szCs w:val="20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 (приложение 2)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  <w:lang w:val="en-US"/>
              </w:rPr>
              <w:t>1</w:t>
            </w:r>
            <w:r w:rsidRPr="000C10BC">
              <w:rPr>
                <w:rFonts w:eastAsia="Calibri" w:cs="Arial"/>
                <w:szCs w:val="20"/>
              </w:rPr>
              <w:t xml:space="preserve">. </w:t>
            </w:r>
          </w:p>
        </w:tc>
        <w:tc>
          <w:tcPr>
            <w:tcW w:w="1093" w:type="pct"/>
            <w:shd w:val="clear" w:color="auto" w:fill="auto"/>
            <w:hideMark/>
          </w:tcPr>
          <w:p w:rsidR="000C10BC" w:rsidRPr="000C10BC" w:rsidRDefault="000C10BC" w:rsidP="000C10BC">
            <w:pPr>
              <w:ind w:left="-57" w:right="-57"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Междуреченский</w:t>
            </w:r>
          </w:p>
        </w:tc>
        <w:tc>
          <w:tcPr>
            <w:tcW w:w="1549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1" w:tooltip="постановление от 03.10.2017 0:00:00 №1620 Администрация Кондинского района&#10;&#10;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Междуреченский" w:history="1">
              <w:r w:rsidRPr="000C10BC">
                <w:rPr>
                  <w:rFonts w:eastAsia="Calibri" w:cs="Arial"/>
                  <w:color w:val="0000FF"/>
                  <w:szCs w:val="20"/>
                </w:rPr>
                <w:t>от 03 октября 2017 года № 1620</w:t>
              </w:r>
            </w:hyperlink>
            <w:r w:rsidRPr="000C10BC">
              <w:rPr>
                <w:rFonts w:eastAsia="Calibri" w:cs="Arial"/>
                <w:szCs w:val="20"/>
              </w:rPr>
              <w:t xml:space="preserve">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Междуреченский»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  <w:lang w:val="en-US"/>
              </w:rPr>
              <w:t>2</w:t>
            </w:r>
            <w:r w:rsidRPr="000C10BC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093" w:type="pct"/>
            <w:shd w:val="clear" w:color="auto" w:fill="auto"/>
            <w:hideMark/>
          </w:tcPr>
          <w:p w:rsidR="000C10BC" w:rsidRPr="000C10BC" w:rsidRDefault="000C10BC" w:rsidP="000C10BC">
            <w:pPr>
              <w:ind w:left="-57" w:right="-57"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</w:t>
            </w: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Субсидии по направлениям: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коммунальные услуги;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возмещение части затрат на жилищно-коммунальные услуги.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Предоставление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</w:t>
            </w:r>
          </w:p>
        </w:tc>
        <w:tc>
          <w:tcPr>
            <w:tcW w:w="1549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2" w:history="1">
              <w:r w:rsidRPr="000C10BC">
                <w:rPr>
                  <w:rFonts w:eastAsia="Calibri" w:cs="Arial"/>
                  <w:color w:val="0000FF"/>
                  <w:szCs w:val="20"/>
                </w:rPr>
                <w:t>от 03 августа 2021 года № 1831</w:t>
              </w:r>
            </w:hyperlink>
            <w:r w:rsidRPr="000C10BC">
              <w:rPr>
                <w:rFonts w:eastAsia="Calibri" w:cs="Arial"/>
                <w:szCs w:val="20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предпринимательства».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3" w:tooltip="постановление от 23.11.2020 0:00:00 №2166 Администрация Кондинского района&#10;&#10;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" w:history="1">
              <w:r w:rsidRPr="000C10BC">
                <w:rPr>
                  <w:rFonts w:eastAsia="Calibri" w:cs="Arial"/>
                  <w:color w:val="0000FF"/>
                  <w:szCs w:val="20"/>
                </w:rPr>
                <w:t>от 23 ноября 2020 года № 2166</w:t>
              </w:r>
            </w:hyperlink>
            <w:r w:rsidRPr="000C10BC">
              <w:rPr>
                <w:rFonts w:eastAsia="Calibri" w:cs="Arial"/>
                <w:szCs w:val="20"/>
              </w:rPr>
              <w:t xml:space="preserve"> «Об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инфекции» (приложение 3)</w:t>
            </w: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  <w:hideMark/>
          </w:tcPr>
          <w:p w:rsidR="000C10BC" w:rsidRPr="000C10BC" w:rsidRDefault="000C10BC" w:rsidP="000C10BC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3.</w:t>
            </w:r>
          </w:p>
        </w:tc>
        <w:tc>
          <w:tcPr>
            <w:tcW w:w="1093" w:type="pct"/>
            <w:shd w:val="clear" w:color="auto" w:fill="auto"/>
          </w:tcPr>
          <w:p w:rsidR="000C10BC" w:rsidRPr="000C10BC" w:rsidRDefault="000C10BC" w:rsidP="000C10BC">
            <w:pPr>
              <w:ind w:left="-57" w:right="-57"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Основное мероприятие «Организация мероприятий по популяризации и пропаганде предпринимательской деятельности»</w:t>
            </w:r>
          </w:p>
          <w:p w:rsidR="000C10BC" w:rsidRPr="000C10BC" w:rsidRDefault="000C10BC" w:rsidP="000C10BC">
            <w:pPr>
              <w:ind w:firstLine="0"/>
              <w:rPr>
                <w:rFonts w:eastAsia="Calibri" w:cs="Arial"/>
                <w:szCs w:val="20"/>
              </w:rPr>
            </w:pPr>
          </w:p>
        </w:tc>
        <w:tc>
          <w:tcPr>
            <w:tcW w:w="1813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Проведение мероприятий в части оказания поддержки субъектам малого и среднего предпринимательства в организации муниципальных выставочно-ярмарочных мероприятий, а также организации участия субъектов малого и среднего предпринимательства в межмуниципальных, региональных и межрегиональных выставочно-ярмарочных мероприятий</w:t>
            </w:r>
          </w:p>
        </w:tc>
        <w:tc>
          <w:tcPr>
            <w:tcW w:w="1549" w:type="pct"/>
            <w:shd w:val="clear" w:color="auto" w:fill="auto"/>
            <w:hideMark/>
          </w:tcPr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0C10BC">
              <w:rPr>
                <w:rFonts w:eastAsia="Calibri" w:cs="Arial"/>
                <w:szCs w:val="20"/>
              </w:rPr>
              <w:t>Распоряжение администрации Кондинского района от 29 ноября 2023 года № 672-р «Об организации участия товаропроизводителей Кондинского района в работе XXVI выставки-ярмарки окружных товаропроизводителей «Товары земли Югорской»</w:t>
            </w:r>
          </w:p>
          <w:p w:rsidR="000C10BC" w:rsidRPr="000C10BC" w:rsidRDefault="000C10BC" w:rsidP="000C10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</w:p>
        </w:tc>
      </w:tr>
      <w:tr w:rsidR="000C10BC" w:rsidRPr="000C10BC" w:rsidTr="000C10BC">
        <w:trPr>
          <w:trHeight w:val="68"/>
          <w:jc w:val="center"/>
        </w:trPr>
        <w:tc>
          <w:tcPr>
            <w:tcW w:w="545" w:type="pct"/>
            <w:shd w:val="clear" w:color="auto" w:fill="auto"/>
          </w:tcPr>
          <w:p w:rsidR="000C10BC" w:rsidRPr="000C10BC" w:rsidRDefault="000C10BC" w:rsidP="000C10BC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1093" w:type="pct"/>
            <w:shd w:val="clear" w:color="auto" w:fill="auto"/>
          </w:tcPr>
          <w:p w:rsidR="000C10BC" w:rsidRPr="000C10BC" w:rsidRDefault="000C10BC" w:rsidP="000C10BC">
            <w:pPr>
              <w:ind w:left="-57" w:right="-57"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Основное мероприятие «Оказание информационно-консультационной поддержки» (целевой показатель 1)</w:t>
            </w:r>
          </w:p>
        </w:tc>
        <w:tc>
          <w:tcPr>
            <w:tcW w:w="1813" w:type="pct"/>
            <w:shd w:val="clear" w:color="auto" w:fill="auto"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Обеспечение организации предоставления стандартизированных услуг и мер поддержки с использованием Цифровой платформы МСП. Оказание информационно-консультационной поддержки субъектам малого и среднего предпринимательства и самозанятым гражданам.</w:t>
            </w:r>
            <w:r w:rsidRPr="000C10BC">
              <w:rPr>
                <w:rFonts w:cs="Arial"/>
                <w:szCs w:val="20"/>
              </w:rPr>
              <w:t xml:space="preserve"> </w:t>
            </w:r>
            <w:r w:rsidRPr="000C10BC">
              <w:rPr>
                <w:rFonts w:cs="Arial"/>
                <w:color w:val="000000"/>
                <w:szCs w:val="20"/>
              </w:rPr>
              <w:t>Мероприятие не требует финансирования</w:t>
            </w:r>
          </w:p>
        </w:tc>
        <w:tc>
          <w:tcPr>
            <w:tcW w:w="1549" w:type="pct"/>
            <w:shd w:val="clear" w:color="auto" w:fill="auto"/>
          </w:tcPr>
          <w:p w:rsidR="000C10BC" w:rsidRPr="000C10BC" w:rsidRDefault="000C10BC" w:rsidP="000C10BC">
            <w:pPr>
              <w:ind w:firstLine="0"/>
              <w:rPr>
                <w:rFonts w:cs="Arial"/>
                <w:color w:val="000000"/>
                <w:szCs w:val="20"/>
              </w:rPr>
            </w:pPr>
            <w:r w:rsidRPr="000C10BC">
              <w:rPr>
                <w:rFonts w:cs="Arial"/>
                <w:color w:val="000000"/>
                <w:szCs w:val="20"/>
              </w:rPr>
              <w:t>Стандарт № 4 предоставления консультации по созданию и ведению бизнеса с использованием цифровой платформы МСП, утвержденный Протоколом заочного заседания межведомственной рабочей группы по координации мероприятий, необходимых для реализации эксперимента по цифровой трансформации предоставления услуг, мер поддержки и сервисов в целях развития малого и среднего предпринимательства от 14 ноября 2023 года № 5-МРГ-МСП</w:t>
            </w:r>
          </w:p>
        </w:tc>
      </w:tr>
    </w:tbl>
    <w:p w:rsidR="000C10BC" w:rsidRDefault="000C10BC" w:rsidP="000C10BC">
      <w:pPr>
        <w:suppressAutoHyphens/>
        <w:ind w:firstLine="0"/>
        <w:rPr>
          <w:rFonts w:cs="Arial"/>
          <w:b/>
          <w:lang w:eastAsia="ar-SA"/>
        </w:rPr>
      </w:pPr>
    </w:p>
    <w:sectPr w:rsidR="000C10BC" w:rsidSect="000C10BC">
      <w:pgSz w:w="16834" w:h="11909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BB" w:rsidRDefault="006D3CBB">
      <w:r>
        <w:separator/>
      </w:r>
    </w:p>
  </w:endnote>
  <w:endnote w:type="continuationSeparator" w:id="0">
    <w:p w:rsidR="006D3CBB" w:rsidRDefault="006D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BB" w:rsidRDefault="006D3CBB">
      <w:r>
        <w:separator/>
      </w:r>
    </w:p>
  </w:footnote>
  <w:footnote w:type="continuationSeparator" w:id="0">
    <w:p w:rsidR="006D3CBB" w:rsidRDefault="006D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0BC" w:rsidRDefault="000C10B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0BC" w:rsidRDefault="000C10BC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 w:rsidP="000C10BC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BC" w:rsidRDefault="000C10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0C10BC" w:rsidRDefault="000C10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10BC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412C"/>
    <w:rsid w:val="000D531E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0E81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3CB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630"/>
    <w:rsid w:val="0028772E"/>
    <w:rsid w:val="00290AB8"/>
    <w:rsid w:val="002910E6"/>
    <w:rsid w:val="00291662"/>
    <w:rsid w:val="00291A9E"/>
    <w:rsid w:val="00291BE2"/>
    <w:rsid w:val="0029248A"/>
    <w:rsid w:val="00292A8E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E22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3E6A"/>
    <w:rsid w:val="002F442B"/>
    <w:rsid w:val="002F5C18"/>
    <w:rsid w:val="002F701E"/>
    <w:rsid w:val="003019B0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DA1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00DC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6F12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C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729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4ABA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FFF"/>
    <w:rsid w:val="00794996"/>
    <w:rsid w:val="00795988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82B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87A73"/>
    <w:rsid w:val="0099120C"/>
    <w:rsid w:val="00991BD7"/>
    <w:rsid w:val="00993DEF"/>
    <w:rsid w:val="00993F87"/>
    <w:rsid w:val="00995E2D"/>
    <w:rsid w:val="0099712E"/>
    <w:rsid w:val="0099716E"/>
    <w:rsid w:val="0099795D"/>
    <w:rsid w:val="00997E02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2374"/>
    <w:rsid w:val="00A05614"/>
    <w:rsid w:val="00A06EAD"/>
    <w:rsid w:val="00A070DC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3CD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D90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D673E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73CF"/>
    <w:rsid w:val="00B913B0"/>
    <w:rsid w:val="00B91A2A"/>
    <w:rsid w:val="00B92A1B"/>
    <w:rsid w:val="00B9503E"/>
    <w:rsid w:val="00B96CE2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1A4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2B5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2B6D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C02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0730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3C2A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0DED"/>
    <w:rsid w:val="00E611D5"/>
    <w:rsid w:val="00E6163A"/>
    <w:rsid w:val="00E62A54"/>
    <w:rsid w:val="00E634F4"/>
    <w:rsid w:val="00E6386E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6E82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D67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D673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AD67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D67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673E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AD673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AD673E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rsid w:val="00AD673E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3E22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AD67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67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D673E"/>
    <w:rPr>
      <w:rFonts w:ascii="Courier" w:hAnsi="Courier"/>
      <w:sz w:val="22"/>
      <w:szCs w:val="20"/>
      <w:lang w:val="x-none" w:eastAsia="x-none"/>
    </w:rPr>
  </w:style>
  <w:style w:type="character" w:customStyle="1" w:styleId="afc">
    <w:name w:val="Текст примечания Знак"/>
    <w:link w:val="afb"/>
    <w:rsid w:val="00AD67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D67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67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67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67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uiPriority w:val="99"/>
    <w:rsid w:val="00AD67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d5d36a8-45e1-4ae6-8a75-7972064688ca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file:///C:\content\act\a234ecc2-dca6-49c9-9616-344da2bd47c0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content\act\432ce7ff-0b73-435b-82bc-909a091c54b6.doc" TargetMode="External"/><Relationship Id="rId12" Type="http://schemas.openxmlformats.org/officeDocument/2006/relationships/hyperlink" Target="file:///C:\content\act\07e81e68-d575-4b2d-a2bb-e802ae8c8446.html" TargetMode="Externa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33" Type="http://schemas.openxmlformats.org/officeDocument/2006/relationships/hyperlink" Target="file:///C:\content\act\831eea4b-f96d-44ea-9dc8-6f05906067f3.doc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file:///C:\content\act\9d5d36a8-45e1-4ae6-8a75-7972064688ca.doc" TargetMode="External"/><Relationship Id="rId29" Type="http://schemas.openxmlformats.org/officeDocument/2006/relationships/hyperlink" Target="file:///C:\content\act\af37f801-e05b-4cd7-9396-d678ad3f5784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9e98414-d514-47cf-8603-36224b267a59.doc" TargetMode="External"/><Relationship Id="rId24" Type="http://schemas.openxmlformats.org/officeDocument/2006/relationships/header" Target="header5.xml"/><Relationship Id="rId32" Type="http://schemas.openxmlformats.org/officeDocument/2006/relationships/hyperlink" Target="file:///C:\content\act\af37f801-e05b-4cd7-9396-d678ad3f5784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hyperlink" Target="file:///C:\content\act\432ce7ff-0b73-435b-82bc-909a091c54b6.doc" TargetMode="External"/><Relationship Id="rId31" Type="http://schemas.openxmlformats.org/officeDocument/2006/relationships/hyperlink" Target="file:///C:\content\act\94cfad31-446c-4de6-a496-20a9190d117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a234ecc2-dca6-49c9-9616-344da2bd47c0.doc" TargetMode="External"/><Relationship Id="rId14" Type="http://schemas.openxmlformats.org/officeDocument/2006/relationships/header" Target="header2.xml"/><Relationship Id="rId22" Type="http://schemas.openxmlformats.org/officeDocument/2006/relationships/hyperlink" Target="file:///C:\content\act\dda14216-3d79-4455-9eb8-7d8efc406d96.html" TargetMode="External"/><Relationship Id="rId27" Type="http://schemas.openxmlformats.org/officeDocument/2006/relationships/header" Target="header6.xml"/><Relationship Id="rId30" Type="http://schemas.openxmlformats.org/officeDocument/2006/relationships/hyperlink" Target="file:///C:\content\act\af37f801-e05b-4cd7-9396-d678ad3f5784.doc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20980</CharactersWithSpaces>
  <SharedDoc>false</SharedDoc>
  <HLinks>
    <vt:vector size="90" baseType="variant">
      <vt:variant>
        <vt:i4>1638400</vt:i4>
      </vt:variant>
      <vt:variant>
        <vt:i4>42</vt:i4>
      </vt:variant>
      <vt:variant>
        <vt:i4>0</vt:i4>
      </vt:variant>
      <vt:variant>
        <vt:i4>5</vt:i4>
      </vt:variant>
      <vt:variant>
        <vt:lpwstr>/content/act/831eea4b-f96d-44ea-9dc8-6f05906067f3.doc</vt:lpwstr>
      </vt:variant>
      <vt:variant>
        <vt:lpwstr/>
      </vt:variant>
      <vt:variant>
        <vt:i4>4653070</vt:i4>
      </vt:variant>
      <vt:variant>
        <vt:i4>39</vt:i4>
      </vt:variant>
      <vt:variant>
        <vt:i4>0</vt:i4>
      </vt:variant>
      <vt:variant>
        <vt:i4>5</vt:i4>
      </vt:variant>
      <vt:variant>
        <vt:lpwstr>/content/act/af37f801-e05b-4cd7-9396-d678ad3f5784.doc</vt:lpwstr>
      </vt:variant>
      <vt:variant>
        <vt:lpwstr/>
      </vt:variant>
      <vt:variant>
        <vt:i4>1048659</vt:i4>
      </vt:variant>
      <vt:variant>
        <vt:i4>36</vt:i4>
      </vt:variant>
      <vt:variant>
        <vt:i4>0</vt:i4>
      </vt:variant>
      <vt:variant>
        <vt:i4>5</vt:i4>
      </vt:variant>
      <vt:variant>
        <vt:lpwstr>/content/act/94cfad31-446c-4de6-a496-20a9190d117d.doc</vt:lpwstr>
      </vt:variant>
      <vt:variant>
        <vt:lpwstr/>
      </vt:variant>
      <vt:variant>
        <vt:i4>4653070</vt:i4>
      </vt:variant>
      <vt:variant>
        <vt:i4>33</vt:i4>
      </vt:variant>
      <vt:variant>
        <vt:i4>0</vt:i4>
      </vt:variant>
      <vt:variant>
        <vt:i4>5</vt:i4>
      </vt:variant>
      <vt:variant>
        <vt:lpwstr>/content/act/af37f801-e05b-4cd7-9396-d678ad3f5784.doc</vt:lpwstr>
      </vt:variant>
      <vt:variant>
        <vt:lpwstr/>
      </vt:variant>
      <vt:variant>
        <vt:i4>4653070</vt:i4>
      </vt:variant>
      <vt:variant>
        <vt:i4>30</vt:i4>
      </vt:variant>
      <vt:variant>
        <vt:i4>0</vt:i4>
      </vt:variant>
      <vt:variant>
        <vt:i4>5</vt:i4>
      </vt:variant>
      <vt:variant>
        <vt:lpwstr>/content/act/af37f801-e05b-4cd7-9396-d678ad3f5784.doc</vt:lpwstr>
      </vt:variant>
      <vt:variant>
        <vt:lpwstr/>
      </vt:variant>
      <vt:variant>
        <vt:i4>7077939</vt:i4>
      </vt:variant>
      <vt:variant>
        <vt:i4>27</vt:i4>
      </vt:variant>
      <vt:variant>
        <vt:i4>0</vt:i4>
      </vt:variant>
      <vt:variant>
        <vt:i4>5</vt:i4>
      </vt:variant>
      <vt:variant>
        <vt:lpwstr>/content/act/dda14216-3d79-4455-9eb8-7d8efc406d96.html</vt:lpwstr>
      </vt:variant>
      <vt:variant>
        <vt:lpwstr/>
      </vt:variant>
      <vt:variant>
        <vt:i4>5046278</vt:i4>
      </vt:variant>
      <vt:variant>
        <vt:i4>24</vt:i4>
      </vt:variant>
      <vt:variant>
        <vt:i4>0</vt:i4>
      </vt:variant>
      <vt:variant>
        <vt:i4>5</vt:i4>
      </vt:variant>
      <vt:variant>
        <vt:lpwstr>/content/act/a234ecc2-dca6-49c9-9616-344da2bd47c0.doc</vt:lpwstr>
      </vt:variant>
      <vt:variant>
        <vt:lpwstr/>
      </vt:variant>
      <vt:variant>
        <vt:i4>4718600</vt:i4>
      </vt:variant>
      <vt:variant>
        <vt:i4>21</vt:i4>
      </vt:variant>
      <vt:variant>
        <vt:i4>0</vt:i4>
      </vt:variant>
      <vt:variant>
        <vt:i4>5</vt:i4>
      </vt:variant>
      <vt:variant>
        <vt:lpwstr>/content/act/9d5d36a8-45e1-4ae6-8a75-7972064688ca.doc</vt:lpwstr>
      </vt:variant>
      <vt:variant>
        <vt:lpwstr/>
      </vt:variant>
      <vt:variant>
        <vt:i4>1704025</vt:i4>
      </vt:variant>
      <vt:variant>
        <vt:i4>18</vt:i4>
      </vt:variant>
      <vt:variant>
        <vt:i4>0</vt:i4>
      </vt:variant>
      <vt:variant>
        <vt:i4>5</vt:i4>
      </vt:variant>
      <vt:variant>
        <vt:lpwstr>/content/act/432ce7ff-0b73-435b-82bc-909a091c54b6.doc</vt:lpwstr>
      </vt:variant>
      <vt:variant>
        <vt:lpwstr/>
      </vt:variant>
      <vt:variant>
        <vt:i4>3866678</vt:i4>
      </vt:variant>
      <vt:variant>
        <vt:i4>15</vt:i4>
      </vt:variant>
      <vt:variant>
        <vt:i4>0</vt:i4>
      </vt:variant>
      <vt:variant>
        <vt:i4>5</vt:i4>
      </vt:variant>
      <vt:variant>
        <vt:lpwstr>/content/act/07e81e68-d575-4b2d-a2bb-e802ae8c8446.html</vt:lpwstr>
      </vt:variant>
      <vt:variant>
        <vt:lpwstr/>
      </vt:variant>
      <vt:variant>
        <vt:i4>4194393</vt:i4>
      </vt:variant>
      <vt:variant>
        <vt:i4>12</vt:i4>
      </vt:variant>
      <vt:variant>
        <vt:i4>0</vt:i4>
      </vt:variant>
      <vt:variant>
        <vt:i4>5</vt:i4>
      </vt:variant>
      <vt:variant>
        <vt:lpwstr>/content/act/29e98414-d514-47cf-8603-36224b267a59.doc</vt:lpwstr>
      </vt:variant>
      <vt:variant>
        <vt:lpwstr/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5046278</vt:i4>
      </vt:variant>
      <vt:variant>
        <vt:i4>6</vt:i4>
      </vt:variant>
      <vt:variant>
        <vt:i4>0</vt:i4>
      </vt:variant>
      <vt:variant>
        <vt:i4>5</vt:i4>
      </vt:variant>
      <vt:variant>
        <vt:lpwstr>/content/act/a234ecc2-dca6-49c9-9616-344da2bd47c0.doc</vt:lpwstr>
      </vt:variant>
      <vt:variant>
        <vt:lpwstr/>
      </vt:variant>
      <vt:variant>
        <vt:i4>4718600</vt:i4>
      </vt:variant>
      <vt:variant>
        <vt:i4>3</vt:i4>
      </vt:variant>
      <vt:variant>
        <vt:i4>0</vt:i4>
      </vt:variant>
      <vt:variant>
        <vt:i4>5</vt:i4>
      </vt:variant>
      <vt:variant>
        <vt:lpwstr>/content/act/9d5d36a8-45e1-4ae6-8a75-7972064688ca.doc</vt:lpwstr>
      </vt:variant>
      <vt:variant>
        <vt:lpwstr/>
      </vt:variant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/content/act/432ce7ff-0b73-435b-82bc-909a091c54b6.doc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2015-05-15T06:31:00Z</cp:lastPrinted>
  <dcterms:created xsi:type="dcterms:W3CDTF">2024-08-19T11:24:00Z</dcterms:created>
  <dcterms:modified xsi:type="dcterms:W3CDTF">2024-08-19T11:24:00Z</dcterms:modified>
</cp:coreProperties>
</file>