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</w:r>
    </w:p>
    <w:p>
      <w:pPr>
        <w:pStyle w:val="Normal"/>
        <w:jc w:val="center"/>
        <w:rPr>
          <w:rFonts w:cs="Arial"/>
          <w:b/>
          <w:bCs/>
          <w:color w:val="000000"/>
          <w:sz w:val="32"/>
          <w:szCs w:val="28"/>
        </w:rPr>
      </w:pPr>
      <w:r>
        <w:rPr>
          <w:rFonts w:cs="Arial"/>
          <w:b/>
          <w:bCs/>
          <w:color w:val="000000"/>
          <w:sz w:val="32"/>
          <w:szCs w:val="28"/>
        </w:rPr>
        <w:t xml:space="preserve">Муниципальное</w:t>
      </w:r>
      <w:r>
        <w:rPr>
          <w:rFonts w:cs="Arial"/>
          <w:b/>
          <w:bCs/>
          <w:color w:val="000000"/>
          <w:sz w:val="32"/>
          <w:szCs w:val="28"/>
        </w:rPr>
        <w:t xml:space="preserve"> </w:t>
      </w:r>
      <w:r>
        <w:rPr>
          <w:rFonts w:cs="Arial"/>
          <w:b/>
          <w:bCs/>
          <w:color w:val="000000"/>
          <w:sz w:val="32"/>
          <w:szCs w:val="28"/>
        </w:rPr>
        <w:t xml:space="preserve">образование</w:t>
      </w:r>
      <w:r>
        <w:rPr>
          <w:rFonts w:cs="Arial"/>
          <w:b/>
          <w:bCs/>
          <w:color w:val="000000"/>
          <w:sz w:val="32"/>
          <w:szCs w:val="28"/>
        </w:rPr>
        <w:t xml:space="preserve"> </w:t>
      </w:r>
      <w:r>
        <w:rPr>
          <w:rFonts w:cs="Arial"/>
          <w:b/>
          <w:bCs/>
          <w:color w:val="000000"/>
          <w:sz w:val="32"/>
          <w:szCs w:val="28"/>
        </w:rPr>
        <w:t xml:space="preserve">Кондинский</w:t>
      </w:r>
      <w:r>
        <w:rPr>
          <w:rFonts w:cs="Arial"/>
          <w:b/>
          <w:bCs/>
          <w:color w:val="000000"/>
          <w:sz w:val="32"/>
          <w:szCs w:val="28"/>
        </w:rPr>
        <w:t xml:space="preserve"> </w:t>
      </w:r>
      <w:r>
        <w:rPr>
          <w:rFonts w:cs="Arial"/>
          <w:b/>
          <w:bCs/>
          <w:color w:val="000000"/>
          <w:sz w:val="32"/>
          <w:szCs w:val="28"/>
        </w:rPr>
        <w:t xml:space="preserve">район</w:t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Ханты-Мансийского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автономного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округа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–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Югры</w:t>
      </w:r>
      <w:r>
        <w:rPr>
          <w:rFonts w:cs="Arial"/>
          <w:b/>
          <w:sz w:val="32"/>
        </w:rPr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</w:r>
    </w:p>
    <w:p>
      <w:pPr>
        <w:pStyle w:val="Heading1"/>
        <w:rPr>
          <w:rFonts w:cs="Arial"/>
          <w:bCs w:val="0"/>
          <w:color w:val="000000"/>
        </w:rPr>
      </w:pPr>
      <w:r>
        <w:rPr>
          <w:rFonts w:cs="Arial"/>
          <w:bCs w:val="0"/>
          <w:color w:val="000000"/>
        </w:rPr>
        <w:t xml:space="preserve">АДМИНИСТРАЦИЯ</w:t>
      </w:r>
      <w:r>
        <w:rPr>
          <w:rFonts w:cs="Arial"/>
          <w:bCs w:val="0"/>
          <w:color w:val="000000"/>
        </w:rPr>
        <w:t xml:space="preserve"> </w:t>
      </w:r>
      <w:r>
        <w:rPr>
          <w:rFonts w:cs="Arial"/>
          <w:bCs w:val="0"/>
          <w:color w:val="000000"/>
        </w:rPr>
        <w:t xml:space="preserve">КОНДИНСКОГО</w:t>
      </w:r>
      <w:r>
        <w:rPr>
          <w:rFonts w:cs="Arial"/>
          <w:bCs w:val="0"/>
          <w:color w:val="000000"/>
        </w:rPr>
        <w:t xml:space="preserve"> </w:t>
      </w:r>
      <w:r>
        <w:rPr>
          <w:rFonts w:cs="Arial"/>
          <w:bCs w:val="0"/>
          <w:color w:val="000000"/>
        </w:rPr>
        <w:t xml:space="preserve">РАЙОНА</w:t>
      </w:r>
    </w:p>
    <w:p>
      <w:pPr>
        <w:pStyle w:val="Normal"/>
        <w:jc w:val="center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</w:r>
    </w:p>
    <w:p>
      <w:pPr>
        <w:pStyle w:val="Heading3"/>
        <w:jc w:val="center"/>
        <w:rPr>
          <w:b w:val="0"/>
          <w:color w:val="000000"/>
          <w:sz w:val="24"/>
        </w:rPr>
      </w:pPr>
      <w:r>
        <w:rPr>
          <w:color w:val="000000"/>
          <w:sz w:val="32"/>
        </w:rPr>
        <w:t xml:space="preserve">ПОСТАНОВЛЕНИЕ</w:t>
      </w:r>
      <w:r>
        <w:rPr>
          <w:b w:val="0"/>
          <w:color w:val="000000"/>
          <w:sz w:val="24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tabs>
          <w:tab w:val="center" w:pos="8505" w:leader="none"/>
        </w:tabs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от 12 декабря 2022 года </w:t>
      </w:r>
      <w:r>
        <w:rPr>
          <w:rFonts w:cs="Arial"/>
          <w:color w:val="000000"/>
          <w:szCs w:val="28"/>
        </w:rPr>
        <w:tab/>
      </w:r>
      <w:r>
        <w:rPr>
          <w:rFonts w:cs="Arial"/>
          <w:color w:val="000000"/>
          <w:szCs w:val="28"/>
        </w:rPr>
        <w:t xml:space="preserve">№ 2680 </w:t>
      </w:r>
    </w:p>
    <w:p>
      <w:pPr>
        <w:pStyle w:val="Normal"/>
        <w:tabs>
          <w:tab w:val="left" w:pos="3340" w:leader="none"/>
          <w:tab w:val="left" w:pos="6411" w:leader="none"/>
        </w:tabs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пгт. Междуреченский</w:t>
      </w:r>
    </w:p>
    <w:p>
      <w:pPr>
        <w:pStyle w:val="Normal"/>
        <w:shd w:val="clear" w:color="auto" w:fill="ffffff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UserStyle_23"/>
      </w:pPr>
      <w:r>
        <w:t xml:space="preserve">О муниципальной программе Кондинского района «Управление муниципальным имуществом»</w:t>
      </w:r>
    </w:p>
    <w:p>
      <w:pPr>
        <w:pStyle w:val="UserStyle_19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</w:r>
    </w:p>
    <w:p>
      <w:pPr>
        <w:pStyle w:val="UserStyle_19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t xml:space="preserve">(С изменениями, внесенными постановлением Администрации </w:t>
      </w:r>
      <w:r>
        <w:rPr>
          <w:rFonts w:ascii="Arial" w:hAnsi="Arial" w:cs="Arial"/>
          <w:b w:val="0"/>
          <w:color w:val="000000"/>
          <w:sz w:val="24"/>
          <w:szCs w:val="28"/>
        </w:rPr>
        <w:fldChar w:fldCharType="begin"/>
      </w:r>
      <w:r>
        <w:rPr>
          <w:rFonts w:ascii="Arial" w:hAnsi="Arial" w:cs="Arial"/>
          <w:b w:val="0"/>
          <w:color w:val="000000"/>
          <w:sz w:val="24"/>
          <w:szCs w:val="28"/>
        </w:rPr>
        <w:instrText xml:space="preserve"> HYPERLINK "/content/act/515b370c-5522-487d-a5c3-3f3f646383e7.doc" \o "постановление от 10.07.2024 0:00:00 №723 Администрация Кондинского района</w:instrText>
      </w:r>
    </w:p>
    <w:p>
      <w:pPr>
        <w:pStyle w:val="UserStyle_19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</w:r>
    </w:p>
    <w:p>
      <w:pPr>
        <w:pStyle w:val="UserStyle_19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instrText xml:space="preserve">О внесении изменений в постановление администрации Кондинского района от 12 декабря 2022 года № 2680 \«О муниципальной программе Кондинского района \«Управление муниципальным имуществом\»" </w:instrText>
      </w:r>
      <w:r>
        <w:rPr>
          <w:rFonts w:ascii="Arial" w:hAnsi="Arial" w:cs="Arial"/>
          <w:b w:val="0"/>
          <w:color w:val="000000"/>
          <w:sz w:val="24"/>
          <w:szCs w:val="28"/>
        </w:rPr>
      </w:r>
      <w:r>
        <w:rPr>
          <w:rFonts w:ascii="Arial" w:hAnsi="Arial" w:cs="Arial"/>
          <w:b w:val="0"/>
          <w:color w:val="000000"/>
          <w:sz w:val="24"/>
          <w:szCs w:val="28"/>
        </w:rPr>
        <w:fldChar w:fldCharType="separate"/>
      </w:r>
      <w:r>
        <w:rPr>
          <w:rStyle w:val="Hyperlink"/>
          <w:rFonts w:ascii="Arial" w:hAnsi="Arial" w:cs="Arial"/>
          <w:b/>
          <w:sz w:val="24"/>
          <w:szCs w:val="28"/>
        </w:rPr>
        <w:t xml:space="preserve">от 10.07.2024 № 723</w:t>
      </w:r>
      <w:r>
        <w:rPr>
          <w:rFonts w:ascii="Arial" w:hAnsi="Arial" w:cs="Arial"/>
          <w:b w:val="0"/>
          <w:color w:val="000000"/>
          <w:sz w:val="24"/>
          <w:szCs w:val="28"/>
        </w:rPr>
        <w:fldChar w:fldCharType="end"/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)</w:t>
      </w:r>
      <w:r>
        <w:rPr>
          <w:rFonts w:ascii="Arial" w:hAnsi="Arial" w:cs="Arial"/>
          <w:b w:val="0"/>
          <w:color w:val="000000"/>
          <w:sz w:val="24"/>
          <w:szCs w:val="28"/>
        </w:rPr>
      </w:r>
    </w:p>
    <w:p>
      <w:pPr>
        <w:pStyle w:val="UserStyle_19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t xml:space="preserve">(С изменениями, внесенными постановлением Администрации </w:t>
      </w:r>
      <w:r>
        <w:rPr>
          <w:rFonts w:ascii="Arial" w:hAnsi="Arial" w:cs="Arial"/>
          <w:b w:val="0"/>
          <w:color w:val="000000"/>
          <w:sz w:val="24"/>
          <w:szCs w:val="28"/>
        </w:rPr>
        <w:fldChar w:fldCharType="begin"/>
      </w:r>
      <w:r>
        <w:rPr>
          <w:rFonts w:ascii="Arial" w:hAnsi="Arial" w:cs="Arial"/>
          <w:b w:val="0"/>
          <w:color w:val="000000"/>
          <w:sz w:val="24"/>
          <w:szCs w:val="28"/>
        </w:rPr>
        <w:instrText xml:space="preserve"> HYPERLINK "/content/act/888ed2c6-7c3f-4832-84e1-77ceeb6a5345.doc" \o "постановление от 01.10.2024 0:00:00 №1009 Администрация Кондинского района</w:instrText>
      </w:r>
    </w:p>
    <w:p>
      <w:pPr>
        <w:pStyle w:val="UserStyle_19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</w:r>
    </w:p>
    <w:p>
      <w:pPr>
        <w:pStyle w:val="UserStyle_19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instrText xml:space="preserve">О внесении изменений в постановление администрации Кондинского района от 12 декабря 2022 года № 2680 \«О муниципальной программе Кондинского района \«Управление муниципальным имуществом\»" </w:instrText>
      </w:r>
      <w:r>
        <w:rPr>
          <w:rFonts w:ascii="Arial" w:hAnsi="Arial" w:cs="Arial"/>
          <w:b w:val="0"/>
          <w:color w:val="000000"/>
          <w:sz w:val="24"/>
          <w:szCs w:val="28"/>
        </w:rPr>
      </w:r>
      <w:r>
        <w:rPr>
          <w:rFonts w:ascii="Arial" w:hAnsi="Arial" w:cs="Arial"/>
          <w:b w:val="0"/>
          <w:color w:val="000000"/>
          <w:sz w:val="24"/>
          <w:szCs w:val="28"/>
        </w:rPr>
        <w:fldChar w:fldCharType="separate"/>
      </w:r>
      <w:r>
        <w:rPr>
          <w:rStyle w:val="Hyperlink"/>
          <w:rFonts w:ascii="Arial" w:hAnsi="Arial" w:cs="Arial"/>
          <w:b/>
          <w:sz w:val="24"/>
          <w:szCs w:val="28"/>
        </w:rPr>
        <w:t xml:space="preserve">от 01.10.2024 № 1009</w:t>
      </w:r>
      <w:r>
        <w:rPr>
          <w:rFonts w:ascii="Arial" w:hAnsi="Arial" w:cs="Arial"/>
          <w:b w:val="0"/>
          <w:color w:val="000000"/>
          <w:sz w:val="24"/>
          <w:szCs w:val="28"/>
        </w:rPr>
        <w:fldChar w:fldCharType="end"/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)</w:t>
      </w:r>
    </w:p>
    <w:p>
      <w:pPr>
        <w:pStyle w:val="UserStyle_19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соответствии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статьей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179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"/content/act/8f21b21c-a408-42c4-b9fe-a939b863c84a.html" \o "ФЕДЕРАЛЬНЫЙ ЗАКОН от 31.07.1998 № 145-ФЗ</w:instrText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instrText xml:space="preserve">ГОСУДАРСТВЕННАЯ ДУМА ФЕДЕРАЛЬНОГО СОБРАНИЯ РФ</w:instrText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instrText xml:space="preserve">БЮДЖЕТНЫЙ КОДЕКС РОССИЙСКОЙ ФЕДЕРАЦИИ"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Бюджетного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кодекса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Российской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Федерации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руководствуясь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постановлением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администрации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"/content/act/29e98414-d514-47cf-8603-36224b267a59.doc" \o "постановление от 29.08.2022 0:00:00 №2010 Администрация Кондинского района</w:instrText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instrText xml:space="preserve">О порядке разработки и реализации муниципальных программ Кондинского района"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29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августа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2022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года</w:t>
      </w:r>
      <w:r>
        <w:rPr>
          <w:rStyle w:val="Hyperlink"/>
          <w:rFonts w:cs="Arial"/>
          <w:szCs w:val="28"/>
        </w:rPr>
        <w:t xml:space="preserve"> № </w:t>
      </w:r>
      <w:r>
        <w:rPr>
          <w:rStyle w:val="Hyperlink"/>
          <w:rFonts w:cs="Arial"/>
          <w:szCs w:val="28"/>
        </w:rPr>
        <w:t xml:space="preserve">2010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порядке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разработки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реализации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муниципальных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программ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района»,</w:t>
      </w:r>
      <w:r>
        <w:rPr>
          <w:rFonts w:cs="Arial"/>
          <w:szCs w:val="28"/>
        </w:rPr>
        <w:t xml:space="preserve"> </w:t>
      </w:r>
      <w:r>
        <w:rPr>
          <w:rFonts w:cs="Arial"/>
          <w:b/>
          <w:szCs w:val="28"/>
        </w:rPr>
        <w:t xml:space="preserve">администрация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 xml:space="preserve">Кондинского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 xml:space="preserve">района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 xml:space="preserve">постановляет: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1.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Утвердить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муниципальную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программу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«Управление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муниципальным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имуществом»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(приложение).</w:t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2.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Определить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ответственным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исполнителем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программы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комитет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управлению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муниципальным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имуществом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администрации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района.</w:t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3.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Обнародовать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соответствии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решением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Думы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 HYPERLINK "/content/act/07e81e68-d575-4b2d-a2bb-e802ae8c8446.html" \o "решение от 27.02.2017 № 215 Дума Кондинского района</w:instrText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instrTex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27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февраля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2017</w:t>
      </w:r>
      <w:r>
        <w:rPr>
          <w:rStyle w:val="Hyperlink"/>
          <w:rFonts w:cs="Arial"/>
          <w:szCs w:val="28"/>
        </w:rPr>
        <w:t xml:space="preserve"> </w:t>
      </w:r>
      <w:r>
        <w:rPr>
          <w:rStyle w:val="Hyperlink"/>
          <w:rFonts w:cs="Arial"/>
          <w:szCs w:val="28"/>
        </w:rPr>
        <w:t xml:space="preserve">года</w:t>
      </w:r>
      <w:r>
        <w:rPr>
          <w:rStyle w:val="Hyperlink"/>
          <w:rFonts w:cs="Arial"/>
          <w:szCs w:val="28"/>
        </w:rPr>
        <w:t xml:space="preserve"> № </w:t>
      </w:r>
      <w:r>
        <w:rPr>
          <w:rStyle w:val="Hyperlink"/>
          <w:rFonts w:cs="Arial"/>
          <w:szCs w:val="28"/>
        </w:rPr>
        <w:t xml:space="preserve">215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«Об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утверждении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Порядка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опубликования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(обнародования)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муниципальных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правовых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актов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другой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официальной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информации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органов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местного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самоуправления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образования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Кондинский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район»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разместить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официальном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сайте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органов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местного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самоуправления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Кондинского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Ханты-Мансийского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автономного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округа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–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Югры.</w:t>
      </w:r>
    </w:p>
    <w:p>
      <w:pPr>
        <w:pStyle w:val="Normal"/>
        <w:ind w:firstLine="708"/>
        <w:contextualSpacing/>
        <w:rPr>
          <w:rFonts w:cs="Arial"/>
          <w:szCs w:val="28"/>
        </w:rPr>
      </w:pPr>
      <w:r>
        <w:rPr>
          <w:rFonts w:cs="Arial"/>
          <w:szCs w:val="28"/>
        </w:rPr>
        <w:t xml:space="preserve">4.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Постановление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вступает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силу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01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января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2023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года.</w:t>
      </w:r>
    </w:p>
    <w:p>
      <w:pPr>
        <w:pStyle w:val="Normal"/>
        <w:ind w:firstLine="708"/>
        <w:contextualSpacing/>
        <w:rPr>
          <w:rFonts w:cs="Arial"/>
          <w:szCs w:val="28"/>
          <w:lang w:eastAsia="ar-SA"/>
        </w:rPr>
      </w:pPr>
      <w:r>
        <w:rPr>
          <w:rFonts w:cs="Arial"/>
          <w:szCs w:val="28"/>
        </w:rPr>
        <w:t xml:space="preserve">5.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Контроль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за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выполнением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возложить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на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заместителя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главы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района,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курирующего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вопросы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управления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муниципальным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имуществом.</w:t>
      </w:r>
      <w:r>
        <w:rPr>
          <w:rFonts w:cs="Arial"/>
          <w:szCs w:val="28"/>
          <w:lang w:eastAsia="ar-SA"/>
        </w:rPr>
      </w:r>
    </w:p>
    <w:p>
      <w:pPr>
        <w:pStyle w:val="Normal"/>
        <w:ind w:firstLine="708"/>
        <w:contextualSpacing/>
        <w:rPr>
          <w:rFonts w:cs="Arial"/>
          <w:szCs w:val="28"/>
          <w:lang w:eastAsia="ar-SA"/>
        </w:rPr>
      </w:pPr>
      <w:r>
        <w:rPr>
          <w:rFonts w:cs="Arial"/>
          <w:szCs w:val="28"/>
          <w:lang w:eastAsia="ar-SA"/>
        </w:rPr>
      </w:r>
    </w:p>
    <w:p>
      <w:pPr>
        <w:pStyle w:val="Normal"/>
        <w:tabs>
          <w:tab w:val="center" w:pos="8505" w:leader="none"/>
        </w:tabs>
        <w:rPr>
          <w:rFonts w:cs="Arial"/>
          <w:szCs w:val="28"/>
        </w:rPr>
      </w:pPr>
      <w:r>
        <w:rPr>
          <w:rFonts w:cs="Arial"/>
          <w:szCs w:val="28"/>
        </w:rPr>
        <w:t xml:space="preserve">Глава района</w:t>
      </w:r>
      <w:r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>
        <w:rPr>
          <w:rFonts w:cs="Arial"/>
          <w:szCs w:val="28"/>
        </w:rPr>
        <w:t xml:space="preserve">А.А.Мухин</w:t>
      </w:r>
    </w:p>
    <w:p>
      <w:pPr>
        <w:pStyle w:val="Normal"/>
        <w:rPr>
          <w:rFonts w:cs="Arial"/>
          <w:color w:val="000000"/>
          <w:szCs w:val="16"/>
        </w:rPr>
        <w:sectPr>
          <w:headerReference w:type="even" r:id="rId7"/>
          <w:headerReference w:type="default" r:id="rId8"/>
          <w:headerReference w:type="first" r:id="rId9"/>
          <w:footerReference w:type="even" r:id="rId10"/>
          <w:footerReference w:type="default" r:id="rId11"/>
          <w:footerReference w:type="first" r:id="rId12"/>
          <w:type w:val="nextPage"/>
          <w:pgSz w:w="11909" w:h="16834"/>
          <w:pgMar w:top="1134" w:right="567" w:bottom="993" w:left="1701" w:header="720" w:footer="720" w:gutter="0"/>
          <w:cols w:space="720"/>
          <w:docGrid w:linePitch="360"/>
          <w:titlePg/>
        </w:sectPr>
      </w:pPr>
      <w:r>
        <w:rPr>
          <w:rFonts w:cs="Arial"/>
          <w:color w:val="000000"/>
          <w:szCs w:val="16"/>
        </w:rPr>
      </w:r>
    </w:p>
    <w:p>
      <w:pPr>
        <w:pStyle w:val="Normal"/>
        <w:shd w:val="clear" w:color="auto" w:fill="ffffff"/>
        <w:tabs>
          <w:tab w:val="left" w:pos="10773" w:leader="none"/>
        </w:tabs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Приложение</w:t>
      </w:r>
    </w:p>
    <w:p>
      <w:pPr>
        <w:pStyle w:val="Normal"/>
        <w:shd w:val="clear" w:color="auto" w:fill="ffffff"/>
        <w:tabs>
          <w:tab w:val="left" w:pos="10773" w:leader="none"/>
        </w:tabs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к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постановлению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администрации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района</w:t>
      </w:r>
    </w:p>
    <w:p>
      <w:pPr>
        <w:pStyle w:val="Normal"/>
        <w:tabs>
          <w:tab w:val="left" w:pos="10773" w:leader="none"/>
        </w:tabs>
        <w:ind w:left="10206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от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12</w:t>
      </w:r>
      <w:r>
        <w:rPr>
          <w:rFonts w:cs="Arial"/>
          <w:b/>
          <w:sz w:val="32"/>
        </w:rPr>
        <w:t xml:space="preserve">.</w:t>
      </w:r>
      <w:r>
        <w:rPr>
          <w:rFonts w:cs="Arial"/>
          <w:b/>
          <w:sz w:val="32"/>
        </w:rPr>
        <w:t xml:space="preserve">1</w:t>
      </w:r>
      <w:r>
        <w:rPr>
          <w:rFonts w:cs="Arial"/>
          <w:b/>
          <w:sz w:val="32"/>
        </w:rPr>
        <w:t xml:space="preserve">2</w:t>
      </w:r>
      <w:r>
        <w:rPr>
          <w:rFonts w:cs="Arial"/>
          <w:b/>
          <w:sz w:val="32"/>
        </w:rPr>
        <w:t xml:space="preserve">.2022</w:t>
      </w:r>
      <w:r>
        <w:rPr>
          <w:rFonts w:cs="Arial"/>
          <w:b/>
          <w:sz w:val="32"/>
        </w:rPr>
        <w:t xml:space="preserve"> № </w:t>
      </w:r>
      <w:r>
        <w:rPr>
          <w:rFonts w:cs="Arial"/>
          <w:b/>
          <w:sz w:val="32"/>
        </w:rPr>
        <w:t xml:space="preserve">2680</w:t>
      </w:r>
      <w:r>
        <w:rPr>
          <w:rFonts w:cs="Arial"/>
          <w:b/>
          <w:sz w:val="32"/>
        </w:rPr>
      </w:r>
    </w:p>
    <w:p>
      <w:pPr>
        <w:pStyle w:val="Normal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</w:t>
      </w:r>
      <w:r>
        <w:rPr>
          <w:rFonts w:cs="Arial"/>
          <w:szCs w:val="26"/>
        </w:rPr>
        <w:t xml:space="preserve">Паспорт муниципальной программы изложен в новой редакции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"/content/act/515b370c-5522-487d-a5c3-3f3f646383e7.doc"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10.07.2024 № 723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  <w:r>
        <w:rPr>
          <w:rFonts w:cs="Arial"/>
          <w:color w:val="000000"/>
          <w:szCs w:val="28"/>
        </w:rPr>
      </w:r>
    </w:p>
    <w:p>
      <w:pPr>
        <w:pStyle w:val="Normal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(Паспорт муниципальной программы изложен в новой редакции 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"/content/act/888ed2c6-7c3f-4832-84e1-77ceeb6a5345.doc"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01.10.2024 № 1009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</w:r>
    </w:p>
    <w:p>
      <w:pPr>
        <w:pStyle w:val="Normal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Паспорт</w:t>
      </w:r>
      <w:r>
        <w:rPr>
          <w:rFonts w:cs="Arial"/>
          <w:b/>
          <w:lang w:eastAsia="ar-SA"/>
        </w:rPr>
        <w:t xml:space="preserve"> </w:t>
      </w:r>
      <w:r>
        <w:rPr>
          <w:rFonts w:cs="Arial"/>
          <w:b/>
          <w:lang w:eastAsia="ar-SA"/>
        </w:rPr>
        <w:t xml:space="preserve">муниципальной</w:t>
      </w:r>
      <w:r>
        <w:rPr>
          <w:rFonts w:cs="Arial"/>
          <w:b/>
          <w:lang w:eastAsia="ar-SA"/>
        </w:rPr>
        <w:t xml:space="preserve"> </w:t>
      </w:r>
      <w:r>
        <w:rPr>
          <w:rFonts w:cs="Arial"/>
          <w:b/>
          <w:lang w:eastAsia="ar-SA"/>
        </w:rPr>
        <w:t xml:space="preserve">программы</w:t>
      </w:r>
    </w:p>
    <w:p>
      <w:pPr>
        <w:pStyle w:val="Normal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83"/>
        <w:gridCol w:w="430"/>
        <w:gridCol w:w="2035"/>
        <w:gridCol w:w="1942"/>
        <w:gridCol w:w="1138"/>
        <w:gridCol w:w="882"/>
        <w:gridCol w:w="951"/>
        <w:gridCol w:w="711"/>
        <w:gridCol w:w="711"/>
        <w:gridCol w:w="1855"/>
        <w:gridCol w:w="1790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муниципальной программы</w:t>
            </w:r>
          </w:p>
        </w:tc>
        <w:tc>
          <w:tcPr>
            <w:tcW w:w="4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  <w:lang w:eastAsia="en-US"/>
              </w:rPr>
              <w:t xml:space="preserve">Управление муниципальным имуществом</w:t>
            </w:r>
            <w:r>
              <w:rPr>
                <w:rFonts w:eastAsia="Calibri" w:cs="Arial"/>
              </w:rPr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Сроки реализации муниципальной программы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2023-2030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Куратор муниципальной программы </w:t>
            </w:r>
          </w:p>
        </w:tc>
        <w:tc>
          <w:tcPr>
            <w:tcW w:w="12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  <w:lang w:eastAsia="en-US"/>
              </w:rPr>
              <w:t xml:space="preserve">Заместитель главы Кондинского района, в ведении которого находится комитет по управлению муниципальным имуществом администрации Кондинского района</w:t>
            </w: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Комитет по управлению муниципальным имуществом администрации Кондинского района (далее - КУМИ)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Соисполнители муниципальной программы </w:t>
            </w:r>
          </w:p>
        </w:tc>
        <w:tc>
          <w:tcPr>
            <w:tcW w:w="12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-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Национальная цель</w:t>
            </w:r>
          </w:p>
        </w:tc>
        <w:tc>
          <w:tcPr>
            <w:tcW w:w="12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-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Цели муниципальной программы</w:t>
            </w:r>
          </w:p>
        </w:tc>
        <w:tc>
          <w:tcPr>
            <w:tcW w:w="12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79" w:leader="none"/>
                <w:tab w:val="left" w:pos="419" w:leader="none"/>
              </w:tabs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Формирование эффективной системы управления муниципальным имуществом Кондинского района, позволяющей обеспечить оптимальный состав имущества для исполнения полномочий исполнительными органами местного самоуправления, достоверный учет и контроль использования муниципального имущества Кондинского района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Задачи муниципальной программы </w:t>
            </w:r>
          </w:p>
        </w:tc>
        <w:tc>
          <w:tcPr>
            <w:tcW w:w="12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1. Совершенствование системы управления муниципальным имуществом Кондинского района.</w:t>
            </w:r>
          </w:p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  <w:lang w:eastAsia="en-US"/>
              </w:rPr>
              <w:t xml:space="preserve">2. Обеспечение деятельности комитета по управлению муниципальным имуществом администрации Кондинского района</w:t>
            </w: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Подпрограммы </w:t>
            </w:r>
          </w:p>
        </w:tc>
        <w:tc>
          <w:tcPr>
            <w:tcW w:w="12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Целевые показатели муниципальной программы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№ п/п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целевого показателя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Документ - основание</w:t>
            </w:r>
          </w:p>
        </w:tc>
        <w:tc>
          <w:tcPr>
            <w:tcW w:w="80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Значение показателя по годам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базовое значение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 момент окончания реализации муниципальной программы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ответственный исполнитель/ соисполнитель за достижение показателя 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1.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Доля неиспользуемого недвижимого имущества в общем количестве недвижимого имущества Кондинского района, %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Постановление администрации Кондинского района от 24 октября 2019 года № 2139 </w:t>
            </w:r>
          </w:p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«О системе показателей эффективности управления муниципальным имуществом муниципального образования Кондинский район»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1,9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1,9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1,9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1,9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1,9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1,9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КУМИ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Параметры финансового обеспечения муниципальной программы</w:t>
            </w:r>
          </w:p>
        </w:tc>
        <w:tc>
          <w:tcPr>
            <w:tcW w:w="2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Источники финансирования</w:t>
            </w:r>
          </w:p>
        </w:tc>
        <w:tc>
          <w:tcPr>
            <w:tcW w:w="9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212 935,35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30 719,97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29 420,17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25 465,91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25 465,86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бюджет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177,24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177,24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бюджет автономного округа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местный бюджет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212 758,11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30 719,97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29 242,93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25 465,91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25 465,86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lang w:eastAsia="en-US" w:bidi="en-US"/>
              </w:rPr>
            </w:pPr>
            <w:r>
              <w:rPr>
                <w:rFonts w:eastAsia="Calibri" w:cs="Arial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иные источники финансирования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Справочно: Межбюджетные трансферты городским и сельским поселениям района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 w:bidi="en-US"/>
              </w:rPr>
              <w:t xml:space="preserve">0,00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 Кондинском районе</w:t>
            </w:r>
          </w:p>
        </w:tc>
        <w:tc>
          <w:tcPr>
            <w:tcW w:w="2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Источники финансирования</w:t>
            </w:r>
          </w:p>
        </w:tc>
        <w:tc>
          <w:tcPr>
            <w:tcW w:w="8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Расходы по годам (тыс. рублей)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федеральный бюджет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бюджет автономного округа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местный бюджет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иные источники финансирования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Объем налоговых расходов </w:t>
            </w:r>
          </w:p>
          <w:p>
            <w:pPr>
              <w:pStyle w:val="Normal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Кондинского района </w:t>
            </w:r>
          </w:p>
        </w:tc>
        <w:tc>
          <w:tcPr>
            <w:tcW w:w="9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Расходы по годам (тыс. 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всего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2024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2027-2030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</w:tbl>
    <w:p>
      <w:pPr>
        <w:pStyle w:val="Normal"/>
        <w:rPr>
          <w:rFonts w:cs="Arial"/>
        </w:rPr>
        <w:sectPr>
          <w:type w:val="nextPage"/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  <w:r>
        <w:rPr>
          <w:rFonts w:cs="Arial"/>
        </w:rPr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</w:t>
      </w:r>
      <w:r>
        <w:rPr>
          <w:rFonts w:cs="Arial"/>
          <w:szCs w:val="26"/>
        </w:rPr>
        <w:t xml:space="preserve">Таблица 1 изложена</w:t>
      </w:r>
      <w:r>
        <w:rPr>
          <w:rFonts w:cs="Arial"/>
          <w:szCs w:val="26"/>
        </w:rPr>
        <w:t xml:space="preserve"> в новой редакции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"/content/act/515b370c-5522-487d-a5c3-3f3f646383e7.doc"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10.07.2024 № 723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  <w:r>
        <w:rPr>
          <w:rFonts w:cs="Arial"/>
          <w:color w:val="000000"/>
          <w:szCs w:val="28"/>
        </w:rPr>
      </w:r>
    </w:p>
    <w:p>
      <w:pPr>
        <w:pStyle w:val="Normal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</w:t>
      </w:r>
      <w:r>
        <w:rPr>
          <w:rFonts w:cs="Arial"/>
          <w:szCs w:val="26"/>
        </w:rPr>
        <w:t xml:space="preserve">Таблица 1 изложена</w:t>
      </w:r>
      <w:r>
        <w:rPr>
          <w:rFonts w:cs="Arial"/>
          <w:szCs w:val="26"/>
        </w:rPr>
        <w:t xml:space="preserve"> в новой редакции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"/content/act/888ed2c6-7c3f-4832-84e1-77ceeb6a5345.doc"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rFonts w:cs="Arial"/>
          <w:szCs w:val="28"/>
        </w:rPr>
        <w:t xml:space="preserve">от 01.10.2024 № 1009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)</w:t>
      </w:r>
    </w:p>
    <w:p>
      <w:pPr>
        <w:pStyle w:val="Normal"/>
        <w:widowControl w:val="off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</w:r>
    </w:p>
    <w:p>
      <w:pPr>
        <w:pStyle w:val="Normal"/>
        <w:widowControl w:val="off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Таблица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1</w:t>
      </w:r>
    </w:p>
    <w:p>
      <w:pPr>
        <w:pStyle w:val="Normal"/>
        <w:widowControl w:val="off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off"/>
        <w:jc w:val="center"/>
        <w:rPr>
          <w:rFonts w:cs="Arial"/>
          <w:b/>
        </w:rPr>
      </w:pPr>
      <w:r>
        <w:rPr>
          <w:rFonts w:cs="Arial"/>
          <w:b/>
        </w:rPr>
        <w:t xml:space="preserve">Распределение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финансовых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ресурсов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муниципальной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программы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(по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годам)</w:t>
      </w:r>
    </w:p>
    <w:p>
      <w:pPr>
        <w:pStyle w:val="Normal"/>
        <w:widowControl w:val="off"/>
        <w:jc w:val="center"/>
        <w:rPr>
          <w:rFonts w:cs="Arial"/>
        </w:rPr>
      </w:pPr>
      <w:r>
        <w:rPr>
          <w:rFonts w:cs="Arial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13"/>
        <w:gridCol w:w="2084"/>
        <w:gridCol w:w="1888"/>
        <w:gridCol w:w="2782"/>
        <w:gridCol w:w="1221"/>
        <w:gridCol w:w="1082"/>
        <w:gridCol w:w="1082"/>
        <w:gridCol w:w="1082"/>
        <w:gridCol w:w="938"/>
        <w:gridCol w:w="1156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№ </w:t>
            </w:r>
          </w:p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структурного элемента (основного мероприятия)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Структурный элемент</w:t>
            </w:r>
          </w:p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(основное мероприятие) муниципальной программы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Ответственный исполнитель/</w:t>
            </w:r>
          </w:p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соисполнитель</w:t>
            </w:r>
          </w:p>
        </w:tc>
        <w:tc>
          <w:tcPr>
            <w:tcW w:w="2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Источники финансирования</w:t>
            </w:r>
          </w:p>
        </w:tc>
        <w:tc>
          <w:tcPr>
            <w:tcW w:w="6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Финансовые затраты на реализацию (тыс. рублей)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2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всего</w:t>
            </w: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в том числе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2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2023 год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2024 год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2025 год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2026 год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202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7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-2030 годы</w:t>
            </w:r>
          </w:p>
        </w:tc>
      </w:tr>
      <w:tr>
        <w:trPr>
          <w:trHeight w:val="17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ff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1.</w:t>
            </w:r>
            <w:r>
              <w:rPr>
                <w:rFonts w:eastAsia="Calibri" w:cs="Arial"/>
                <w:color w:val="ff0000"/>
                <w:szCs w:val="20"/>
                <w:lang w:eastAsia="en-US" w:bidi="en-US"/>
              </w:rPr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5"/>
              <w:ind w:left="-107" w:right="-99"/>
              <w:jc w:val="center"/>
              <w:rPr>
                <w:rFonts w:eastAsia="Calibri"/>
                <w:sz w:val="24"/>
                <w:lang w:bidi="en-US"/>
              </w:rPr>
            </w:pPr>
            <w:r>
              <w:rPr>
                <w:rFonts w:eastAsia="Calibri"/>
                <w:sz w:val="24"/>
                <w:lang w:bidi="en-US"/>
              </w:rPr>
              <w:t xml:space="preserve">Управление и распоряжение муниципальным имуществом Кондинского района (1)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Комитет по управлению муниципальным имуществом администрации Кондинского района (далее - КУМИ)</w:t>
            </w: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60 120,39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11 681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7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9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118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85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6 553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30</w:t>
            </w: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6 553,30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26 213,20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color w:val="ff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color w:val="ff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color w:val="ff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60 120,39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11 681,74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9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118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85</w:t>
            </w: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0"/>
                <w:lang w:val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6 553,30</w:t>
            </w:r>
            <w:r>
              <w:rPr>
                <w:rFonts w:eastAsia="Calibri" w:cs="Arial"/>
                <w:szCs w:val="20"/>
                <w:lang w:val="en-US" w:bidi="en-US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6 553,30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26 213,20</w:t>
            </w:r>
          </w:p>
        </w:tc>
      </w:tr>
      <w:tr>
        <w:trPr>
          <w:trHeight w:val="39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color w:val="ff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. 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7" w:right="-99" w:firstLine="0"/>
              <w:jc w:val="center"/>
              <w:rPr>
                <w:rFonts w:eastAsia="Calibri" w:cs="Arial"/>
                <w:szCs w:val="20"/>
                <w:lang w:bidi="en-US"/>
              </w:rPr>
            </w:pPr>
            <w:r>
              <w:rPr>
                <w:rFonts w:cs="Arial"/>
                <w:szCs w:val="20"/>
              </w:rPr>
              <w:t xml:space="preserve">Обеспечение деятельности комитета по управлению муниципальным имуществом администрации Кондинского района (1)</w:t>
            </w: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КУМИ</w:t>
            </w: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152 814,96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19 038,23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bidi="en-US"/>
              </w:rPr>
              <w:t xml:space="preserve">20 301,32</w:t>
            </w: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bidi="en-US"/>
              </w:rPr>
              <w:t xml:space="preserve">18 912,61</w:t>
            </w: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18 912,56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75 650,24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177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24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177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24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152 637,72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19 038,23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20 12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4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18 912,61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18 912,56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75 650,24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Всего по муниципальной программе: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212 935,35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29 420,17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177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24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177</w:t>
            </w:r>
            <w:r>
              <w:rPr>
                <w:rFonts w:eastAsia="Calibri" w:cs="Arial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24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31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24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212 758,11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29 242,93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right="-61" w:firstLine="0"/>
              <w:rPr>
                <w:rFonts w:eastAsia="Calibri" w:cs="Arial"/>
                <w:szCs w:val="20"/>
                <w:lang w:bidi="en-US"/>
              </w:rPr>
            </w:pPr>
            <w:r>
              <w:rPr>
                <w:rFonts w:eastAsia="Calibri" w:cs="Arial"/>
                <w:szCs w:val="20"/>
                <w:lang w:bidi="en-US"/>
              </w:rPr>
              <w:t xml:space="preserve">Справочно:</w:t>
            </w:r>
          </w:p>
          <w:p>
            <w:pPr>
              <w:pStyle w:val="Normal"/>
              <w:widowControl w:val="off"/>
              <w:ind w:left="34" w:right="-80" w:firstLine="0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bidi="en-US"/>
              </w:rPr>
              <w:t xml:space="preserve">Межбюджетные трансферты городским и сельским поселениям района</w:t>
            </w: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В том числе: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Проектная часть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Процессная часть</w:t>
            </w:r>
          </w:p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212 935,35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29 420,17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177,24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177,24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212 758,11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29 242,93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В том числе: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Инвестиции в объекты муниципальной собственности</w:t>
            </w: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Прочие расходы</w:t>
            </w: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212 935,35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29 420,17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177,24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177,24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212 758,11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29 242,93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В том числе: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highlight w:val="yellow"/>
                <w:lang w:val="en-US" w:eastAsia="en-US" w:bidi="en-US"/>
              </w:rPr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ff0000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val="en-US"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ff0000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val="en-US"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ff0000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val="en-US" w:eastAsia="en-US" w:bidi="en-US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ff0000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val="en-US" w:eastAsia="en-US" w:bidi="en-US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ff0000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val="en-US" w:eastAsia="en-US" w:bidi="en-US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ff0000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color w:val="ff0000"/>
                <w:szCs w:val="20"/>
                <w:lang w:val="en-US" w:eastAsia="en-US" w:bidi="en-US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  <w:t xml:space="preserve">Ответственный исполнитель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 xml:space="preserve">КУМИ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всего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212 935,35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29 420,17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федеральный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177,24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177</w:t>
            </w: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,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24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бюджет автономного округа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местный бюджет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212 758,11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30 719,97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29 242,93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25 465,91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25 465,86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70" w:right="-80" w:firstLine="0"/>
              <w:jc w:val="center"/>
              <w:rPr>
                <w:rFonts w:eastAsia="Calibri" w:cs="Arial"/>
                <w:color w:val="000000"/>
                <w:szCs w:val="20"/>
                <w:lang w:eastAsia="en-US" w:bidi="en-US"/>
              </w:rPr>
            </w:pP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101 863,44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val="en-US" w:eastAsia="en-US" w:bidi="en-US"/>
              </w:rPr>
            </w:pPr>
            <w:r>
              <w:rPr>
                <w:rFonts w:eastAsia="Calibri" w:cs="Arial"/>
                <w:szCs w:val="20"/>
                <w:lang w:val="en-US" w:eastAsia="en-US" w:bidi="en-US"/>
              </w:rPr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firstLine="0"/>
              <w:jc w:val="left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финансирования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eastAsia="Calibri" w:cs="Arial"/>
                <w:color w:val="000000"/>
                <w:szCs w:val="20"/>
                <w:lang w:val="en-US" w:eastAsia="en-US" w:bidi="en-US"/>
              </w:rPr>
              <w:t xml:space="preserve">0,0</w:t>
            </w:r>
            <w:r>
              <w:rPr>
                <w:rFonts w:eastAsia="Calibri" w:cs="Arial"/>
                <w:color w:val="000000"/>
                <w:szCs w:val="20"/>
                <w:lang w:eastAsia="en-US" w:bidi="en-US"/>
              </w:rPr>
              <w:t xml:space="preserve">0</w:t>
            </w:r>
            <w:r>
              <w:rPr>
                <w:rFonts w:cs="Arial"/>
                <w:color w:val="000000"/>
              </w:rPr>
            </w:r>
          </w:p>
        </w:tc>
      </w:tr>
    </w:tbl>
    <w:p>
      <w:pPr>
        <w:pStyle w:val="Normal"/>
        <w:widowControl w:val="off"/>
        <w:jc w:val="right"/>
        <w:rPr>
          <w:rFonts w:cs="Arial"/>
        </w:rPr>
        <w:sectPr>
          <w:type w:val="nextPage"/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  <w:r>
        <w:rPr>
          <w:rFonts w:cs="Arial"/>
        </w:rPr>
      </w:r>
    </w:p>
    <w:p>
      <w:pPr>
        <w:pStyle w:val="Normal"/>
        <w:widowControl w:val="off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Таблица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2</w:t>
      </w:r>
    </w:p>
    <w:p>
      <w:pPr>
        <w:pStyle w:val="Normal"/>
        <w:widowControl w:val="off"/>
        <w:jc w:val="right"/>
        <w:rPr>
          <w:rFonts w:cs="Arial"/>
        </w:rPr>
      </w:pPr>
      <w:r>
        <w:rPr>
          <w:rFonts w:cs="Arial"/>
        </w:rPr>
      </w:r>
    </w:p>
    <w:p>
      <w:pPr>
        <w:pStyle w:val="UserStyle_15"/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Перечень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структурных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элементов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(основных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мероприятий)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</w:t>
      </w:r>
      <w:r>
        <w:rPr>
          <w:b/>
          <w:sz w:val="24"/>
        </w:rPr>
      </w:r>
    </w:p>
    <w:p>
      <w:pPr>
        <w:pStyle w:val="UserStyle_15"/>
        <w:rPr>
          <w:sz w:val="24"/>
          <w:highlight w:val="yellow"/>
        </w:rPr>
      </w:pPr>
      <w:r>
        <w:rPr>
          <w:sz w:val="24"/>
          <w:highlight w:val="yellow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763"/>
        <w:gridCol w:w="2038"/>
        <w:gridCol w:w="7755"/>
        <w:gridCol w:w="3368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3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№ </w:t>
            </w: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структурного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элемента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(основного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мероприятия)</w:t>
            </w:r>
          </w:p>
        </w:tc>
        <w:tc>
          <w:tcPr>
            <w:tcW w:w="2038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Наименование</w:t>
            </w:r>
          </w:p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структурного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элемента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</w:r>
          </w:p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(основного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мероприятия)</w:t>
            </w:r>
          </w:p>
        </w:tc>
        <w:tc>
          <w:tcPr>
            <w:tcW w:w="7755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Направления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расходов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структурного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элемента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(основного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мероприятия)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</w:r>
          </w:p>
        </w:tc>
        <w:tc>
          <w:tcPr>
            <w:tcW w:w="3368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Наименование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порядка,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номер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приложения,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реквизиты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нормативного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правового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акта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(при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наличии)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3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pos="518" w:leader="none"/>
                <w:tab w:val="center" w:pos="1293" w:leader="none"/>
              </w:tabs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w="2038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</w:t>
            </w:r>
          </w:p>
        </w:tc>
        <w:tc>
          <w:tcPr>
            <w:tcW w:w="7755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</w:t>
            </w:r>
          </w:p>
        </w:tc>
        <w:tc>
          <w:tcPr>
            <w:tcW w:w="3368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3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1.1.</w:t>
            </w:r>
          </w:p>
        </w:tc>
        <w:tc>
          <w:tcPr>
            <w:tcW w:w="2038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Управление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распоряжение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</w:r>
          </w:p>
        </w:tc>
        <w:tc>
          <w:tcPr>
            <w:tcW w:w="7755" w:type="dxa"/>
            <w:textDirection w:val="lrTb"/>
            <w:vAlign w:val="top"/>
          </w:tcPr>
          <w:p>
            <w:pPr>
              <w:pStyle w:val="UserStyle_1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1.1.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Определение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целей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объектами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посредством: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определения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целевой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функции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объектов;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сопоставлени</w:t>
            </w:r>
            <w:r>
              <w:rPr>
                <w:sz w:val="24"/>
                <w:szCs w:val="22"/>
              </w:rPr>
              <w:t xml:space="preserve">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задачами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интересами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числе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полномочиям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возложенными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органы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местного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самоуправления.</w:t>
            </w:r>
          </w:p>
          <w:p>
            <w:pPr>
              <w:pStyle w:val="UserStyle_1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1.2.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Оптимизация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сети,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состава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структуры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учреждений,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унитарных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предприятий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казны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образования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посредством: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разграничения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собственности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между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бюджетами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различных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уровней;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имущественной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основы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деятельности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органов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местного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самоуправления,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также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организаций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случаях,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установленных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нормативными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правовыми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актами;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приватизации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числе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осуществления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необходимых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предпродажных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мероприятий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объектам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(технической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инвентаризации,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оценки,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сохранности,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маркетинговых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услуг,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раскрытия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информации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подлежащих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продаже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использованием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современных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технологий),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также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организации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проведении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торгов.</w:t>
            </w:r>
          </w:p>
          <w:p>
            <w:pPr>
              <w:pStyle w:val="UserStyle_1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1.3.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Повышение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эффективности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учреждениями,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хозяйственными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обществами,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акций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(доли)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уставных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капиталах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которых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находятся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собственности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объектами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закрепленными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праве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хозяйственного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ведения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оперативного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унитарными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предприятиями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учреждениями,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находящимися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собственности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также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иными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объектам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числе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составляющими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казны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посредством: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реализации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мероприятий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планирования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деятельности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основе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программ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стратегического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развития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средне-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долгосрочные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периоды,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совершенствования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порядка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деятельности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ревизионных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комиссий,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включая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разработку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типовых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форм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документов;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передаче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аренду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собственности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целью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развития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сфер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деятельности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малого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среднего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предпринимательства,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развитие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механизмов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партнерства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объектами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недвижимого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включая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концессионные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соглашения,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разработку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реализацию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проектов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развитию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инфраструктурных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объектов,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находящихся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собственности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образования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район.</w:t>
            </w:r>
          </w:p>
          <w:p>
            <w:pPr>
              <w:pStyle w:val="UserStyle_1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1.4.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контроля,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учета,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сохранности,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содержания,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страхования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защиты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имущественных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интересов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посредством: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проведения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инвентаризаций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проверок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использования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внедрения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механизмо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регулярного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контроля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анализа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использования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закрепленного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организациями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числе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используемого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договорам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третьими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лицами;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заключения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контрактов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(договоров)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охрану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оказание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услуг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содержанию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коммунальному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обслуживанию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казны;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проведение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капитального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(текущего)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ремонта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казны;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государственной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регистрации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прав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объекты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недвижимости,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так</w:t>
            </w:r>
            <w:r>
              <w:rPr>
                <w:sz w:val="24"/>
                <w:szCs w:val="22"/>
              </w:rPr>
              <w:t xml:space="preserve">же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оформления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государственной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регистрации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прав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долгосрочной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аренды,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оперативного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управления,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хозяйственного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ведения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постоянного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бессрочного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пользования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создание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условий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недопущению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проявления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коррупционных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нарушений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процессе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муниципальным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организация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проведения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оценки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</w:r>
          </w:p>
          <w:p>
            <w:pPr>
              <w:pStyle w:val="UserStyle_1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1.5.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Совершенствование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системы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учета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мониторинга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включает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себя: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</w:t>
            </w:r>
            <w:r>
              <w:rPr>
                <w:sz w:val="24"/>
                <w:szCs w:val="22"/>
              </w:rPr>
              <w:t xml:space="preserve">рганизацию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осуществление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учета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посредством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ведения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реестра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котором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учитывается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имущество,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составляющее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государственную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казну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имущество,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находящееся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хозяйственном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ведении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предприятий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оперативном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управлении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учреждений,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органов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местного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самоуправления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Кондинского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района;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</w:t>
            </w:r>
            <w:r>
              <w:rPr>
                <w:sz w:val="24"/>
                <w:szCs w:val="22"/>
              </w:rPr>
              <w:t xml:space="preserve">овершенствование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программного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нормативного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обеспечения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целях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формирования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достоверного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реестра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установления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необходимых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информационных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технологических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связей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части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заполнения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реестра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сведениями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из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существующих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разнотипных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баз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данных,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проведения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комплекса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мероприятий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выявлению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учету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имущества,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формирования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отношении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него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полных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достоверных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сведений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в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рамках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инвентаризации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муниципального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имущества</w:t>
            </w:r>
          </w:p>
        </w:tc>
        <w:tc>
          <w:tcPr>
            <w:tcW w:w="3368" w:type="dxa"/>
            <w:textDirection w:val="lrTb"/>
            <w:vAlign w:val="top"/>
          </w:tcPr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закон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"/content/act/6ede0023-a5d1-4b11-8881-70505f2fb9c9.html" \o "ФЕДЕРАЛЬНЫЙ ЗАКОН от 21.12.2001 № 178-ФЗ ГОСУДАРСТВЕННАЯ ДУМА ФЕДЕРАЛЬНОГО СОБРАНИЯ РФ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 ПРИВАТИЗАЦИИ ГОСУДАРСТВЕННОГО И МУНИЦИПАЛЬНОГО ИМУЩЕСТВА"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21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декабря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2001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178-ФЗ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приватизации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государственного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имущества».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закон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"/content/act/45004c75-5243-401b-8c73-766db0b42115.html" \o "ФЕДЕРАЛЬНЫЙ ЗАКОН от 24.07.2007 № 209-ФЗ ГОСУДАРСТВЕННАЯ ДУМА ФЕДЕРАЛЬНОГО СОБРАНИЯ РФ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 развитии малого и среднего предпринимательства в Российской Федерации"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24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июля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2007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209-ФЗ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развитии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малого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среднего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предпринимательства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Российской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Федерации».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Приказ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Федеральной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антимонопольной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службы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"/content/act/9b041fad-b003-4cc3-99ce-6f236f1e5496.html" \o "ПРИКАЗ от 10.02.2010 № 67 ФЕДЕРАЛЬНАЯ АНТИМОНОПОЛЬНАЯ СЛУЖБА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10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февраля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2010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67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проведения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конкурсов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или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аукционов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право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заключения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договоров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аренды,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договоров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безвозмездного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пользования,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договоров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доверительного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управления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договоров,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предусматривающих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переход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прав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отношении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государственного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или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имущества,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перечне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видов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имущества,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отношении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которого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заключение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указанных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договоров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может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осуществляться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путем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проведения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торгов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форме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конкурса».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Решение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Думы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от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21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апреля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2011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года</w:t>
            </w:r>
            <w:r>
              <w:rPr>
                <w:rFonts w:cs="Arial"/>
                <w:szCs w:val="22"/>
              </w:rPr>
              <w:t xml:space="preserve"> № </w:t>
            </w:r>
            <w:r>
              <w:rPr>
                <w:rFonts w:cs="Arial"/>
                <w:szCs w:val="22"/>
              </w:rPr>
              <w:t xml:space="preserve">89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«Об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утверждении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принятия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решений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создании,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реорганизации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ликвидации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унитарных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предприятий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образования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Кондинский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район».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Решение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Думы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"/content/act/c335dd14-5b83-4bd7-8b20-bdbefffb8cbd.html" \o "решение от 28.01.2015 № 524 Дума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 порядке управления и распоряжения муниципальным имуществом Кондинского района"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28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января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2015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524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управления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распоряжения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района»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Решение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Думы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от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28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января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2015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года</w:t>
            </w:r>
            <w:r>
              <w:rPr>
                <w:rFonts w:cs="Arial"/>
                <w:szCs w:val="22"/>
              </w:rPr>
              <w:t xml:space="preserve"> № </w:t>
            </w:r>
            <w:r>
              <w:rPr>
                <w:rFonts w:cs="Arial"/>
                <w:szCs w:val="22"/>
              </w:rPr>
              <w:t xml:space="preserve">525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«Об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утверждении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Положения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комитете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управлению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администрации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района»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Постановление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</w:t>
            </w:r>
            <w:r>
              <w:rPr>
                <w:rFonts w:cs="Arial"/>
                <w:szCs w:val="22"/>
              </w:rPr>
              <w:t xml:space="preserve">дминистра</w:t>
            </w:r>
            <w:r>
              <w:rPr>
                <w:rFonts w:cs="Arial"/>
                <w:szCs w:val="22"/>
              </w:rPr>
              <w:t xml:space="preserve">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"/content/act/bb27ff0b-1f1b-4ebf-a031-95934845b7e6.doc" \o "постановление от 21.06.2013 0:00:00 №1281 Администрация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Об утверждении порядка расчета арендной платы за пользование муниципальным имуществом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21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июня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2013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1281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«Об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утверждении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расчета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арендной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платы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пользование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района».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Постановление администрации Кондинского района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"/content/act/31646046-1d0d-411b-ad35-b5600c1c57a2.doc" \o "постановление от 21.09.2015 0:00:00 №1162 Администрация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 порядке осуществления контроля за деятельностью муниципальных учреждений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 21 сентября 2015 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1162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«О порядке осуществления контроля за деятельностью муниципальных учреждений Кондинского района».</w:t>
            </w: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Постановление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администрации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от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05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апреля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2018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года</w:t>
            </w:r>
            <w:r>
              <w:rPr>
                <w:rFonts w:cs="Arial"/>
                <w:szCs w:val="22"/>
              </w:rPr>
              <w:t xml:space="preserve"> № </w:t>
            </w:r>
            <w:r>
              <w:rPr>
                <w:rFonts w:cs="Arial"/>
                <w:szCs w:val="22"/>
              </w:rPr>
              <w:t xml:space="preserve">560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оформления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документов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движению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имущества,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переданного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хозяйственное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ведение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оперативное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управление».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Постановление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</w:t>
            </w:r>
            <w:r>
              <w:rPr>
                <w:rFonts w:cs="Arial"/>
                <w:szCs w:val="22"/>
              </w:rPr>
              <w:t xml:space="preserve">дминистра</w:t>
            </w:r>
            <w:r>
              <w:rPr>
                <w:rFonts w:cs="Arial"/>
                <w:szCs w:val="22"/>
              </w:rPr>
              <w:t xml:space="preserve">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"/content/act/38926f5e-f2e8-40a4-b124-75d16a81cbbf.doc" \o "постановление от 28.10.2019 0:00:00 №2149 Администрация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Об утверждении Положения о порядке оформления бесхозяйного имущества в муниципальную собственность Кондинского района, городского поселения Междуреченский"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28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октября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2019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2149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«Об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утверждении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Положения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оформления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бесхозяйного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муниципальную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собственность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городского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поселения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Междуреченский»</w:t>
            </w:r>
            <w:r>
              <w:rPr>
                <w:rFonts w:cs="Arial"/>
                <w:szCs w:val="22"/>
              </w:rPr>
            </w:r>
          </w:p>
        </w:tc>
      </w:tr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3" w:type="dxa"/>
            <w:textDirection w:val="lrTb"/>
            <w:vAlign w:val="top"/>
          </w:tcPr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1.2.</w:t>
            </w:r>
          </w:p>
        </w:tc>
        <w:tc>
          <w:tcPr>
            <w:tcW w:w="2038" w:type="dxa"/>
            <w:textDirection w:val="lrTb"/>
            <w:vAlign w:val="top"/>
          </w:tcPr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Организация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деятельности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комитета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управлению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администрации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</w:r>
          </w:p>
        </w:tc>
        <w:tc>
          <w:tcPr>
            <w:tcW w:w="7755" w:type="dxa"/>
            <w:textDirection w:val="lrTb"/>
            <w:vAlign w:val="top"/>
          </w:tcPr>
          <w:p>
            <w:pPr>
              <w:pStyle w:val="Normal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Обеспечение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функций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комитета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управлению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администрации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расходы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заработную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плату,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налоги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(сборы),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приобретение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основных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средств,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расходных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материалов,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услуг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связи,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программно-информационного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обеспечения,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затраты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содержание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основных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средств,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оплату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коммунальных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прочих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услуг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сторонних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организаций</w:t>
            </w:r>
          </w:p>
        </w:tc>
        <w:tc>
          <w:tcPr>
            <w:tcW w:w="3368" w:type="dxa"/>
            <w:textDirection w:val="lrTb"/>
            <w:vAlign w:val="top"/>
          </w:tcPr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Федеральный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закон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"/content/act/e3582471-b8b8-4d69-b4c4-3df3f904eea0.html" \o "ФЕДЕРАЛЬНЫЙ ЗАКОН от 05.04.2013 № 44-ФЗ ГОСУДАРСТВЕННАЯ ДУМА ФЕДЕРАЛЬНОГО СОБРАНИЯ РФ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color w:val="22272f"/>
                <w:szCs w:val="22"/>
              </w:rPr>
            </w:pPr>
            <w:r>
              <w:rPr>
                <w:rFonts w:cs="Arial"/>
                <w:szCs w:val="22"/>
              </w:rPr>
              <w:instrText xml:space="preserve">О КОНТРАКТНОЙ СИСТЕМЕ В СФЕРЕ ЗАКУПОК ТОВАРОВ, РАБОТ, УСЛУГ ДЛЯ ОБЕСПЕЧЕНИЯ ГОСУДАРСТВЕННЫХ И МУНИЦИПАЛЬНЫХ НУЖД 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05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апреля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2013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44-ФЗ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«О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контрактной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системе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в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сфере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закупок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товаров,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работ,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услуг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для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обеспечения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государственных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и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муниципальных</w:t>
            </w:r>
            <w:r>
              <w:rPr>
                <w:rFonts w:cs="Arial"/>
                <w:color w:val="22272f"/>
                <w:szCs w:val="22"/>
              </w:rPr>
              <w:t xml:space="preserve"> </w:t>
            </w:r>
            <w:r>
              <w:rPr>
                <w:rFonts w:cs="Arial"/>
                <w:color w:val="22272f"/>
                <w:szCs w:val="22"/>
              </w:rPr>
              <w:t xml:space="preserve">нужд»</w:t>
            </w:r>
            <w:r>
              <w:rPr>
                <w:rFonts w:cs="Arial"/>
                <w:color w:val="22272f"/>
                <w:szCs w:val="22"/>
              </w:rPr>
              <w:t xml:space="preserve">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Решение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Думы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"/content/act/4ce02def-cf46-4509-b287-133dede77ce7.html" \o "РЕШЕНИЕ ОТ 21.04.2011 № 81 Дума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21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апреля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2011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81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</w:t>
            </w:r>
            <w:r>
              <w:rPr>
                <w:rFonts w:cs="Arial"/>
                <w:szCs w:val="22"/>
              </w:rPr>
              <w:t xml:space="preserve">Об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утверждении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Положения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размерах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условиях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оплаты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труда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выборных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должностных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лиц,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осуществляющих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свои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полномочия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постоянной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основе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служащих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органов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местного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самоуправления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»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Решение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Думы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от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28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января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2015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года</w:t>
            </w:r>
            <w:r>
              <w:rPr>
                <w:rFonts w:cs="Arial"/>
                <w:szCs w:val="22"/>
              </w:rPr>
              <w:t xml:space="preserve"> № </w:t>
            </w:r>
            <w:r>
              <w:rPr>
                <w:rFonts w:cs="Arial"/>
                <w:szCs w:val="22"/>
              </w:rPr>
              <w:t xml:space="preserve">525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«Об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утверждении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Положения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комитете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управлению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имуществом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администрации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района».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Постановление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администрации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"/content/act/8e3093fd-dd6e-4ed4-b909-e2fa555cbf3b.html" \o "постановление ОТ 04.03.2013 № 495 Администрация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 Порядке компенсации расходов для лиц, проживающих в Кондинском районе Ханты-Мансийского автономного округа - Югры, работающих в администрации Кондинского района и муниципальных учреждениях Кондинского района, к месту использования отпуска и обратно"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04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марта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2013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495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компенсации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расходов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для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лиц,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проживающих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Кондинском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Ханты-Мансийского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автономного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округа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–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Югры,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работающих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органах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местного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самоуправления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муниципальных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учреждениях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месту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использования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отпуска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обратно»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Постановление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администра</w:t>
            </w:r>
            <w:r>
              <w:rPr>
                <w:rFonts w:cs="Arial"/>
                <w:szCs w:val="22"/>
              </w:rPr>
              <w:t xml:space="preserve">ции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района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HYPERLINK "/content/act/7fcf755c-aadd-4f1d-a9cf-95d72b2f65f0.doc" \o "постановление от 24.12.2018 0:00:00 №2517 Администрация Кондинского района</w:instrText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О Порядке и условиях командирования работников органов местного самоуправления муниципального образования Кондинский район"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Style w:val="Hyperlink"/>
                <w:rFonts w:cs="Arial"/>
                <w:szCs w:val="22"/>
              </w:rPr>
              <w:t xml:space="preserve">от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24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декабря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2018</w:t>
            </w:r>
            <w:r>
              <w:rPr>
                <w:rStyle w:val="Hyperlink"/>
                <w:rFonts w:cs="Arial"/>
                <w:szCs w:val="22"/>
              </w:rPr>
              <w:t xml:space="preserve"> </w:t>
            </w:r>
            <w:r>
              <w:rPr>
                <w:rStyle w:val="Hyperlink"/>
                <w:rFonts w:cs="Arial"/>
                <w:szCs w:val="22"/>
              </w:rPr>
              <w:t xml:space="preserve">года</w:t>
            </w:r>
            <w:r>
              <w:rPr>
                <w:rStyle w:val="Hyperlink"/>
                <w:rFonts w:cs="Arial"/>
                <w:szCs w:val="22"/>
              </w:rPr>
              <w:t xml:space="preserve"> № </w:t>
            </w:r>
            <w:r>
              <w:rPr>
                <w:rStyle w:val="Hyperlink"/>
                <w:rFonts w:cs="Arial"/>
                <w:szCs w:val="22"/>
              </w:rPr>
              <w:t xml:space="preserve">2517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«</w:t>
            </w:r>
            <w:r>
              <w:rPr>
                <w:rFonts w:cs="Arial"/>
                <w:szCs w:val="22"/>
              </w:rPr>
              <w:t xml:space="preserve">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Порядке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и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условиях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командирования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работников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органов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местного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самоуправления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муниципального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образования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Кондинский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район</w:t>
            </w:r>
            <w:r>
              <w:rPr>
                <w:rFonts w:cs="Arial"/>
                <w:szCs w:val="22"/>
              </w:rPr>
              <w:t xml:space="preserve">»</w:t>
            </w:r>
            <w:r>
              <w:rPr>
                <w:rFonts w:cs="Arial"/>
                <w:szCs w:val="22"/>
              </w:rPr>
            </w:r>
          </w:p>
        </w:tc>
      </w:tr>
    </w:tbl>
    <w:sectPr>
      <w:type w:val="nextPage"/>
      <w:pgSz w:w="16834" w:h="11909" w:orient="landscape"/>
      <w:pgMar w:top="1701" w:right="1134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  <w:p>
    <w:pPr>
      <w:pStyle w:val="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,!Обычный текст документа"/>
    <w:next w:val="Normal"/>
    <w:link w:val="Normal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jc w:val="center"/>
      <w:outlineLvl w:val="0"/>
    </w:pPr>
    <w:rPr>
      <w:b/>
      <w:bCs/>
      <w:sz w:val="32"/>
      <w:szCs w:val="32"/>
      <w:lang w:val="en-US" w:eastAsia="en-US"/>
    </w:rPr>
  </w:style>
  <w:style w:type="paragraph" w:styleId="Heading2">
    <w:name w:val="Заголовок 2,!Разделы документа"/>
    <w:basedOn w:val="Normal"/>
    <w:next w:val="Heading2"/>
    <w:link w:val="Normal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Заголовок 3,!Главы документа"/>
    <w:basedOn w:val="Normal"/>
    <w:next w:val="Heading3"/>
    <w:link w:val="Normal"/>
    <w:qFormat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1"/>
    <w:qFormat/>
    <w:pPr>
      <w:outlineLvl w:val="3"/>
    </w:pPr>
    <w:rPr>
      <w:b/>
      <w:bCs/>
      <w:sz w:val="26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6">
    <w:name w:val="Цветовое выделение"/>
    <w:next w:val="UserStyle_6"/>
    <w:link w:val="Normal"/>
    <w:uiPriority w:val="99"/>
    <w:rPr>
      <w:b/>
      <w:bCs/>
      <w:color w:val="000080"/>
    </w:rPr>
  </w:style>
  <w:style w:type="character" w:styleId="UserStyle_7">
    <w:name w:val="Гипертекстовая ссылка"/>
    <w:next w:val="UserStyle_7"/>
    <w:link w:val="Normal"/>
    <w:uiPriority w:val="99"/>
    <w:rPr>
      <w:b/>
      <w:bCs/>
      <w:color w:val="008000"/>
    </w:rPr>
  </w:style>
  <w:style w:type="paragraph" w:styleId="UserStyle_8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9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basedOn w:val="NormalCharacter"/>
    <w:next w:val="Hyperlink"/>
    <w:link w:val="Normal"/>
    <w:rPr>
      <w:color w:val="0000ff"/>
      <w:u w:val="none"/>
    </w:rPr>
  </w:style>
  <w:style w:type="paragraph" w:styleId="Footer">
    <w:name w:val="Нижний колонтитул"/>
    <w:basedOn w:val="Normal"/>
    <w:next w:val="Footer"/>
    <w:link w:val="UserStyle_10"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UserStyle_10">
    <w:name w:val="Нижний колонтитул Знак"/>
    <w:next w:val="UserStyle_10"/>
    <w:link w:val="Footer"/>
    <w:rPr>
      <w:sz w:val="24"/>
      <w:szCs w:val="24"/>
    </w:rPr>
  </w:style>
  <w:style w:type="character" w:styleId="UserStyle_2">
    <w:name w:val="Верхний колонтитул Знак"/>
    <w:next w:val="UserStyle_2"/>
    <w:link w:val="Header"/>
    <w:rPr>
      <w:sz w:val="24"/>
      <w:szCs w:val="24"/>
    </w:rPr>
  </w:style>
  <w:style w:type="paragraph" w:styleId="UserStyle_11">
    <w:name w:val="ConsNormal"/>
    <w:next w:val="UserStyle_11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2"/>
    <w:uiPriority w:val="99"/>
    <w:rPr>
      <w:rFonts w:ascii="Courier New" w:hAnsi="Courier New"/>
      <w:sz w:val="20"/>
      <w:szCs w:val="20"/>
      <w:lang w:val="en-US" w:eastAsia="en-US"/>
    </w:rPr>
  </w:style>
  <w:style w:type="character" w:styleId="UserStyle_12">
    <w:name w:val="Текст Знак"/>
    <w:next w:val="UserStyle_12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3"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styleId="UserStyle_13">
    <w:name w:val="Основной текст 2 Знак"/>
    <w:next w:val="UserStyle_13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Arial" w:hAnsi="Arial" w:cs="Arial"/>
      <w:b/>
      <w:bCs/>
      <w:sz w:val="32"/>
      <w:szCs w:val="32"/>
    </w:rPr>
  </w:style>
  <w:style w:type="paragraph" w:styleId="UserStyle_14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5">
    <w:name w:val="ConsPlusNormal"/>
    <w:next w:val="UserStyle_15"/>
    <w:link w:val="UserStyle_16"/>
    <w:qFormat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7"/>
    <w:pPr>
      <w:spacing w:after="120"/>
    </w:pPr>
    <w:rPr>
      <w:rFonts w:ascii="Times New Roman" w:hAnsi="Times New Roman"/>
      <w:lang w:val="en-US" w:eastAsia="en-US"/>
    </w:rPr>
  </w:style>
  <w:style w:type="character" w:styleId="UserStyle_17">
    <w:name w:val="Основной текст Знак"/>
    <w:next w:val="UserStyle_17"/>
    <w:link w:val="BodyText"/>
    <w:rPr>
      <w:sz w:val="24"/>
      <w:szCs w:val="24"/>
    </w:rPr>
  </w:style>
  <w:style w:type="paragraph" w:styleId="User">
    <w:name w:val="Без интервала"/>
    <w:next w:val="User"/>
    <w:link w:val="UserStyle_18"/>
    <w:uiPriority w:val="1"/>
    <w:qFormat/>
    <w:rPr>
      <w:sz w:val="24"/>
      <w:szCs w:val="24"/>
      <w:lang w:bidi="ar-SA"/>
    </w:rPr>
  </w:style>
  <w:style w:type="character" w:styleId="UserStyle_18">
    <w:name w:val="Без интервала Знак"/>
    <w:next w:val="UserStyle_18"/>
    <w:link w:val="User"/>
    <w:uiPriority w:val="1"/>
    <w:locked/>
    <w:rPr>
      <w:sz w:val="24"/>
      <w:szCs w:val="24"/>
      <w:lang w:bidi="ar-SA"/>
    </w:rPr>
  </w:style>
  <w:style w:type="paragraph" w:styleId="UserStyle_19">
    <w:name w:val="ConsPlusTitle"/>
    <w:next w:val="UserStyle_19"/>
    <w:link w:val="Normal"/>
    <w:uiPriority w:val="99"/>
    <w:qFormat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table" w:styleId="UserStyle_20">
    <w:name w:val="Сетка таблицы1"/>
    <w:next w:val="UserStyle_20"/>
    <w:link w:val="Normal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/>
      <w:lang w:val="ru-RU" w:eastAsia="en-US" w:bidi="ar-SA"/>
    </w:rPr>
  </w:style>
  <w:style w:type="paragraph" w:styleId="Acetate">
    <w:name w:val="Текст выноски"/>
    <w:basedOn w:val="Normal"/>
    <w:next w:val="Acetate"/>
    <w:link w:val="UserStyle_21"/>
    <w:rPr>
      <w:rFonts w:ascii="Tahoma" w:hAnsi="Tahoma"/>
      <w:sz w:val="16"/>
      <w:szCs w:val="16"/>
      <w:lang w:val="en-US" w:eastAsia="en-US"/>
    </w:rPr>
  </w:style>
  <w:style w:type="character" w:styleId="UserStyle_21">
    <w:name w:val="Текст выноски Знак"/>
    <w:next w:val="UserStyle_21"/>
    <w:link w:val="Acetate"/>
    <w:rPr>
      <w:rFonts w:ascii="Tahoma" w:hAnsi="Tahoma" w:cs="Tahoma"/>
      <w:sz w:val="16"/>
      <w:szCs w:val="16"/>
    </w:rPr>
  </w:style>
  <w:style w:type="character" w:styleId="UserStyle_1">
    <w:name w:val="Заголовок 4 Знак"/>
    <w:basedOn w:val="NormalCharacter"/>
    <w:next w:val="UserStyle_1"/>
    <w:link w:val="Heading4"/>
    <w:rPr>
      <w:rFonts w:ascii="Arial" w:hAnsi="Arial"/>
      <w:b/>
      <w:bCs/>
      <w:sz w:val="26"/>
      <w:szCs w:val="28"/>
    </w:rPr>
  </w:style>
  <w:style w:type="character" w:styleId="HtmlVar">
    <w:name w:val="Переменный HTML,!Ссылки в документе"/>
    <w:basedOn w:val="NormalCharacter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22"/>
    <w:rPr>
      <w:rFonts w:ascii="Courier" w:hAnsi="Courier"/>
      <w:sz w:val="22"/>
      <w:szCs w:val="20"/>
    </w:rPr>
  </w:style>
  <w:style w:type="character" w:styleId="UserStyle_22">
    <w:name w:val="Текст примечания Знак"/>
    <w:basedOn w:val="NormalCharacter"/>
    <w:next w:val="UserStyle_22"/>
    <w:link w:val="AnnotationText"/>
    <w:rPr>
      <w:rFonts w:ascii="Courier" w:hAnsi="Courier"/>
      <w:sz w:val="22"/>
    </w:rPr>
  </w:style>
  <w:style w:type="paragraph" w:styleId="UserStyle_23">
    <w:name w:val="Title!Название НПА"/>
    <w:basedOn w:val="Normal"/>
    <w:next w:val="UserStyle_23"/>
    <w:link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UserStyle_24">
    <w:name w:val="Application!Приложение"/>
    <w:next w:val="UserStyle_24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25">
    <w:name w:val="Table!Таблица"/>
    <w:next w:val="UserStyle_25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26">
    <w:name w:val="Table!"/>
    <w:next w:val="UserStyle_25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basedOn w:val="NormalCharacter"/>
    <w:next w:val="FollowedHyperlink"/>
    <w:link w:val="Normal"/>
    <w:rPr>
      <w:color w:val="800080"/>
      <w:u w:val="single"/>
    </w:rPr>
  </w:style>
  <w:style w:type="character" w:styleId="UserStyle_16">
    <w:name w:val="ConsPlusNormal Знак"/>
    <w:next w:val="UserStyle_16"/>
    <w:link w:val="UserStyle_15"/>
    <w:locked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18850</Characters>
  <CharactersWithSpaces>22113</CharactersWithSpaces>
  <DocSecurity>0</DocSecurity>
  <HyperlinksChanged>false</HyperlinksChanged>
  <Lines>157</Lines>
  <Pages>13</Pages>
  <Paragraphs>44</Paragraphs>
  <ScaleCrop>false</ScaleCrop>
  <SharedDoc>false</SharedDoc>
  <Template>Styles.dot</Template>
  <Words>3307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2</cp:revision>
  <dcterms:created xsi:type="dcterms:W3CDTF">2024-10-04T08:31:00Z</dcterms:created>
  <dcterms:modified xsi:type="dcterms:W3CDTF">2024-10-04T08:31:00Z</dcterms:modified>
  <cp:version>786432</cp:version>
</cp:coreProperties>
</file>