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45D24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7521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5217" w:rsidRDefault="00D63E9B" w:rsidP="00DC75A0">
            <w:pPr>
              <w:rPr>
                <w:sz w:val="26"/>
                <w:szCs w:val="26"/>
              </w:rPr>
            </w:pPr>
            <w:r w:rsidRPr="00D75217">
              <w:rPr>
                <w:sz w:val="26"/>
                <w:szCs w:val="26"/>
              </w:rPr>
              <w:t xml:space="preserve">от </w:t>
            </w:r>
            <w:r w:rsidR="0033196D" w:rsidRPr="00D75217">
              <w:rPr>
                <w:sz w:val="26"/>
                <w:szCs w:val="26"/>
              </w:rPr>
              <w:t>10</w:t>
            </w:r>
            <w:r w:rsidR="0026636E" w:rsidRPr="00D75217">
              <w:rPr>
                <w:sz w:val="26"/>
                <w:szCs w:val="26"/>
              </w:rPr>
              <w:t xml:space="preserve"> </w:t>
            </w:r>
            <w:r w:rsidR="00434420" w:rsidRPr="00D75217">
              <w:rPr>
                <w:sz w:val="26"/>
                <w:szCs w:val="26"/>
              </w:rPr>
              <w:t>марта</w:t>
            </w:r>
            <w:r w:rsidR="003509C0" w:rsidRPr="00D75217">
              <w:rPr>
                <w:sz w:val="26"/>
                <w:szCs w:val="26"/>
              </w:rPr>
              <w:t xml:space="preserve"> </w:t>
            </w:r>
            <w:r w:rsidR="0026636E" w:rsidRPr="00D75217">
              <w:rPr>
                <w:sz w:val="26"/>
                <w:szCs w:val="26"/>
              </w:rPr>
              <w:t>202</w:t>
            </w:r>
            <w:r w:rsidR="00DB2C7B" w:rsidRPr="00D75217">
              <w:rPr>
                <w:sz w:val="26"/>
                <w:szCs w:val="26"/>
              </w:rPr>
              <w:t>5</w:t>
            </w:r>
            <w:r w:rsidRPr="00D7521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521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521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75217" w:rsidRDefault="00D63E9B" w:rsidP="00F14FFF">
            <w:pPr>
              <w:jc w:val="right"/>
              <w:rPr>
                <w:sz w:val="26"/>
                <w:szCs w:val="26"/>
              </w:rPr>
            </w:pPr>
            <w:r w:rsidRPr="00D75217">
              <w:rPr>
                <w:sz w:val="26"/>
                <w:szCs w:val="26"/>
              </w:rPr>
              <w:t>№</w:t>
            </w:r>
            <w:r w:rsidR="00CF3CE0" w:rsidRPr="00D75217">
              <w:rPr>
                <w:sz w:val="26"/>
                <w:szCs w:val="26"/>
              </w:rPr>
              <w:t xml:space="preserve"> </w:t>
            </w:r>
            <w:r w:rsidR="00D75217" w:rsidRPr="00D75217">
              <w:rPr>
                <w:sz w:val="26"/>
                <w:szCs w:val="26"/>
              </w:rPr>
              <w:t>273</w:t>
            </w:r>
          </w:p>
        </w:tc>
      </w:tr>
      <w:tr w:rsidR="001A685C" w:rsidRPr="00D7521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521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75217" w:rsidRDefault="001A685C" w:rsidP="00F40CE7">
            <w:pPr>
              <w:jc w:val="center"/>
              <w:rPr>
                <w:sz w:val="26"/>
                <w:szCs w:val="26"/>
              </w:rPr>
            </w:pPr>
            <w:r w:rsidRPr="00D7521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7521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7521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75217" w:rsidTr="007F3E73">
        <w:tc>
          <w:tcPr>
            <w:tcW w:w="5920" w:type="dxa"/>
          </w:tcPr>
          <w:p w:rsidR="00D75217" w:rsidRPr="00D75217" w:rsidRDefault="00CE4C43" w:rsidP="00D75217">
            <w:pPr>
              <w:rPr>
                <w:color w:val="000000"/>
                <w:sz w:val="26"/>
                <w:szCs w:val="26"/>
              </w:rPr>
            </w:pPr>
            <w:r w:rsidRPr="00D75217">
              <w:rPr>
                <w:color w:val="000000"/>
                <w:sz w:val="26"/>
                <w:szCs w:val="26"/>
              </w:rPr>
              <w:t>О внесении изменени</w:t>
            </w:r>
            <w:r w:rsidR="00045D24">
              <w:rPr>
                <w:color w:val="000000"/>
                <w:sz w:val="26"/>
                <w:szCs w:val="26"/>
              </w:rPr>
              <w:t>й</w:t>
            </w:r>
            <w:r w:rsidRPr="00D75217">
              <w:rPr>
                <w:color w:val="000000"/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D75217" w:rsidRPr="00D75217" w:rsidRDefault="00CE4C43" w:rsidP="00D75217">
            <w:pPr>
              <w:rPr>
                <w:color w:val="000000"/>
                <w:sz w:val="26"/>
                <w:szCs w:val="26"/>
              </w:rPr>
            </w:pPr>
            <w:r w:rsidRPr="00D75217">
              <w:rPr>
                <w:color w:val="000000"/>
                <w:sz w:val="26"/>
                <w:szCs w:val="26"/>
              </w:rPr>
              <w:t>от 26 декабря 2022 года № 2790</w:t>
            </w:r>
            <w:r w:rsidR="00D75217" w:rsidRPr="00D75217">
              <w:rPr>
                <w:color w:val="000000"/>
                <w:sz w:val="26"/>
                <w:szCs w:val="26"/>
              </w:rPr>
              <w:t xml:space="preserve"> </w:t>
            </w:r>
          </w:p>
          <w:p w:rsidR="00D75217" w:rsidRPr="00D75217" w:rsidRDefault="00A9135D" w:rsidP="00D752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CE4C43" w:rsidRPr="00D75217">
              <w:rPr>
                <w:color w:val="000000"/>
                <w:sz w:val="26"/>
                <w:szCs w:val="26"/>
              </w:rPr>
              <w:t xml:space="preserve">О муниципальной программе </w:t>
            </w:r>
          </w:p>
          <w:p w:rsidR="00CE4C43" w:rsidRPr="00D75217" w:rsidRDefault="00CE4C43" w:rsidP="00D75217">
            <w:pPr>
              <w:rPr>
                <w:color w:val="000000"/>
                <w:sz w:val="26"/>
                <w:szCs w:val="26"/>
              </w:rPr>
            </w:pPr>
            <w:r w:rsidRPr="00D75217">
              <w:rPr>
                <w:color w:val="000000"/>
                <w:sz w:val="26"/>
                <w:szCs w:val="26"/>
              </w:rPr>
              <w:t>Кондинского района</w:t>
            </w:r>
            <w:r w:rsidR="00D75217" w:rsidRPr="00D75217">
              <w:rPr>
                <w:color w:val="000000"/>
                <w:sz w:val="26"/>
                <w:szCs w:val="26"/>
              </w:rPr>
              <w:t xml:space="preserve"> </w:t>
            </w:r>
            <w:r w:rsidR="00A9135D">
              <w:rPr>
                <w:color w:val="000000"/>
                <w:sz w:val="26"/>
                <w:szCs w:val="26"/>
              </w:rPr>
              <w:t>«</w:t>
            </w:r>
            <w:r w:rsidRPr="00D75217">
              <w:rPr>
                <w:color w:val="000000"/>
                <w:sz w:val="26"/>
                <w:szCs w:val="26"/>
              </w:rPr>
              <w:t>Развитие жилищно-коммунального комплекса</w:t>
            </w:r>
            <w:r w:rsidR="00A9135D">
              <w:rPr>
                <w:color w:val="000000"/>
                <w:sz w:val="26"/>
                <w:szCs w:val="26"/>
              </w:rPr>
              <w:t>»</w:t>
            </w:r>
          </w:p>
          <w:p w:rsidR="000F2778" w:rsidRPr="00D7521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E4C43" w:rsidRPr="00D75217" w:rsidRDefault="00CE4C43" w:rsidP="00D75217">
      <w:pPr>
        <w:ind w:firstLine="709"/>
        <w:jc w:val="both"/>
        <w:rPr>
          <w:color w:val="000000"/>
          <w:sz w:val="26"/>
          <w:szCs w:val="26"/>
        </w:rPr>
      </w:pPr>
      <w:r w:rsidRPr="00D75217">
        <w:rPr>
          <w:color w:val="000000"/>
          <w:sz w:val="26"/>
          <w:szCs w:val="26"/>
        </w:rPr>
        <w:t>На основании решения Думы Кондинского района</w:t>
      </w:r>
      <w:r w:rsidR="00D75217" w:rsidRPr="00D75217">
        <w:rPr>
          <w:color w:val="000000"/>
          <w:sz w:val="26"/>
          <w:szCs w:val="26"/>
        </w:rPr>
        <w:t xml:space="preserve"> </w:t>
      </w:r>
      <w:r w:rsidRPr="00D75217">
        <w:rPr>
          <w:color w:val="000000"/>
          <w:sz w:val="26"/>
          <w:szCs w:val="26"/>
        </w:rPr>
        <w:t>от</w:t>
      </w:r>
      <w:r w:rsidR="00D75217" w:rsidRPr="00D75217">
        <w:rPr>
          <w:color w:val="000000"/>
          <w:sz w:val="26"/>
          <w:szCs w:val="26"/>
        </w:rPr>
        <w:t xml:space="preserve"> </w:t>
      </w:r>
      <w:r w:rsidRPr="00D75217">
        <w:rPr>
          <w:color w:val="000000"/>
          <w:sz w:val="26"/>
          <w:szCs w:val="26"/>
        </w:rPr>
        <w:t>25 декабря 2024 года</w:t>
      </w:r>
      <w:r w:rsidR="00D75217" w:rsidRPr="00D75217">
        <w:rPr>
          <w:color w:val="000000"/>
          <w:sz w:val="26"/>
          <w:szCs w:val="26"/>
        </w:rPr>
        <w:t xml:space="preserve"> </w:t>
      </w:r>
      <w:r w:rsidR="00D75217">
        <w:rPr>
          <w:color w:val="000000"/>
          <w:sz w:val="26"/>
          <w:szCs w:val="26"/>
        </w:rPr>
        <w:t xml:space="preserve">                  </w:t>
      </w:r>
      <w:r w:rsidRPr="00D75217">
        <w:rPr>
          <w:color w:val="000000"/>
          <w:sz w:val="26"/>
          <w:szCs w:val="26"/>
        </w:rPr>
        <w:t xml:space="preserve">№ 1215 </w:t>
      </w:r>
      <w:r w:rsidR="00A9135D">
        <w:rPr>
          <w:color w:val="000000"/>
          <w:sz w:val="26"/>
          <w:szCs w:val="26"/>
        </w:rPr>
        <w:t>«</w:t>
      </w:r>
      <w:r w:rsidR="00D75217" w:rsidRPr="00D75217">
        <w:rPr>
          <w:color w:val="000000"/>
          <w:sz w:val="26"/>
          <w:szCs w:val="26"/>
        </w:rPr>
        <w:t xml:space="preserve">О внесении изменений в решение Думы Кондинского района </w:t>
      </w:r>
      <w:r w:rsidR="00D75217">
        <w:rPr>
          <w:color w:val="000000"/>
          <w:sz w:val="26"/>
          <w:szCs w:val="26"/>
        </w:rPr>
        <w:t xml:space="preserve">от 26 декабря 2023 года № 1100 </w:t>
      </w:r>
      <w:r w:rsidR="00A9135D">
        <w:rPr>
          <w:color w:val="000000"/>
          <w:sz w:val="26"/>
          <w:szCs w:val="26"/>
        </w:rPr>
        <w:t>«</w:t>
      </w:r>
      <w:r w:rsidR="00D75217" w:rsidRPr="00D75217">
        <w:rPr>
          <w:color w:val="000000"/>
          <w:sz w:val="26"/>
          <w:szCs w:val="26"/>
        </w:rPr>
        <w:t xml:space="preserve">О бюджете муниципального образования Кондинский район </w:t>
      </w:r>
      <w:r w:rsidR="00D75217">
        <w:rPr>
          <w:color w:val="000000"/>
          <w:sz w:val="26"/>
          <w:szCs w:val="26"/>
        </w:rPr>
        <w:t xml:space="preserve">                     </w:t>
      </w:r>
      <w:r w:rsidR="00D75217" w:rsidRPr="00D75217">
        <w:rPr>
          <w:color w:val="000000"/>
          <w:sz w:val="26"/>
          <w:szCs w:val="26"/>
        </w:rPr>
        <w:t>на 2024 год и на плановый период 2025 и 2026 годов</w:t>
      </w:r>
      <w:r w:rsidR="00A9135D">
        <w:rPr>
          <w:color w:val="000000"/>
          <w:sz w:val="26"/>
          <w:szCs w:val="26"/>
        </w:rPr>
        <w:t>»</w:t>
      </w:r>
      <w:r w:rsidR="00D75217">
        <w:rPr>
          <w:color w:val="000000"/>
          <w:sz w:val="26"/>
          <w:szCs w:val="26"/>
        </w:rPr>
        <w:t xml:space="preserve"> </w:t>
      </w:r>
      <w:r w:rsidRPr="00D75217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D75217" w:rsidRDefault="00D75217" w:rsidP="00D7521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E4C43" w:rsidRPr="00D75217">
        <w:rPr>
          <w:color w:val="000000"/>
          <w:sz w:val="26"/>
          <w:szCs w:val="26"/>
        </w:rPr>
        <w:t xml:space="preserve">Внести </w:t>
      </w:r>
      <w:r w:rsidRPr="00D75217">
        <w:rPr>
          <w:color w:val="000000"/>
          <w:sz w:val="26"/>
          <w:szCs w:val="26"/>
        </w:rPr>
        <w:t xml:space="preserve">в постановление администрации Кондинского района от 26 декабря 2022 года № 2790 </w:t>
      </w:r>
      <w:r w:rsidR="00A9135D">
        <w:rPr>
          <w:color w:val="000000"/>
          <w:sz w:val="26"/>
          <w:szCs w:val="26"/>
        </w:rPr>
        <w:t>«</w:t>
      </w:r>
      <w:r w:rsidRPr="00D75217">
        <w:rPr>
          <w:color w:val="000000"/>
          <w:sz w:val="26"/>
          <w:szCs w:val="26"/>
        </w:rPr>
        <w:t xml:space="preserve">О муниципальной программе Кондинского района </w:t>
      </w:r>
      <w:r w:rsidR="00A9135D">
        <w:rPr>
          <w:color w:val="000000"/>
          <w:sz w:val="26"/>
          <w:szCs w:val="26"/>
        </w:rPr>
        <w:t>«</w:t>
      </w:r>
      <w:r w:rsidRPr="00D75217">
        <w:rPr>
          <w:color w:val="000000"/>
          <w:sz w:val="26"/>
          <w:szCs w:val="26"/>
        </w:rPr>
        <w:t>Развитие жилищно-коммунального комплекса</w:t>
      </w:r>
      <w:r w:rsidR="00A9135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="00CE4C43" w:rsidRPr="00D75217">
        <w:rPr>
          <w:color w:val="000000"/>
          <w:sz w:val="26"/>
          <w:szCs w:val="26"/>
        </w:rPr>
        <w:t>следующие изменения</w:t>
      </w:r>
      <w:r>
        <w:rPr>
          <w:color w:val="000000"/>
          <w:sz w:val="26"/>
          <w:szCs w:val="26"/>
        </w:rPr>
        <w:t>:</w:t>
      </w:r>
    </w:p>
    <w:p w:rsidR="00CE4C43" w:rsidRPr="00D75217" w:rsidRDefault="00D75217" w:rsidP="00D7521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CE4C43" w:rsidRPr="00D75217">
        <w:rPr>
          <w:color w:val="000000"/>
          <w:sz w:val="26"/>
          <w:szCs w:val="26"/>
        </w:rPr>
        <w:t xml:space="preserve"> приложени</w:t>
      </w:r>
      <w:r w:rsidR="00045D24">
        <w:rPr>
          <w:color w:val="000000"/>
          <w:sz w:val="26"/>
          <w:szCs w:val="26"/>
        </w:rPr>
        <w:t>и</w:t>
      </w:r>
      <w:r w:rsidR="00CE4C43" w:rsidRPr="00D75217">
        <w:rPr>
          <w:color w:val="000000"/>
          <w:sz w:val="26"/>
          <w:szCs w:val="26"/>
        </w:rPr>
        <w:t xml:space="preserve"> к постановлению:</w:t>
      </w:r>
    </w:p>
    <w:p w:rsidR="00CE4C43" w:rsidRPr="00D75217" w:rsidRDefault="00CE4C43" w:rsidP="00D75217">
      <w:pPr>
        <w:ind w:firstLine="709"/>
        <w:jc w:val="both"/>
        <w:rPr>
          <w:color w:val="000000"/>
          <w:sz w:val="26"/>
          <w:szCs w:val="26"/>
        </w:rPr>
      </w:pPr>
      <w:r w:rsidRPr="00D75217">
        <w:rPr>
          <w:color w:val="000000"/>
          <w:sz w:val="26"/>
          <w:szCs w:val="26"/>
        </w:rPr>
        <w:t xml:space="preserve">1.1. Паспорт муниципальной программы изложить </w:t>
      </w:r>
      <w:r w:rsidR="00D75217">
        <w:rPr>
          <w:color w:val="000000"/>
          <w:sz w:val="26"/>
          <w:szCs w:val="26"/>
        </w:rPr>
        <w:t>в новой редакции (приложение 1).</w:t>
      </w:r>
    </w:p>
    <w:p w:rsidR="00CE4C43" w:rsidRPr="00D75217" w:rsidRDefault="00CE4C43" w:rsidP="00D75217">
      <w:pPr>
        <w:ind w:firstLine="709"/>
        <w:jc w:val="both"/>
        <w:rPr>
          <w:color w:val="000000"/>
          <w:sz w:val="26"/>
          <w:szCs w:val="26"/>
        </w:rPr>
      </w:pPr>
      <w:r w:rsidRPr="00D75217">
        <w:rPr>
          <w:color w:val="000000"/>
          <w:sz w:val="26"/>
          <w:szCs w:val="26"/>
        </w:rPr>
        <w:t>1.2. Таблицу 1 изложить в новой редакции (приложение 2).</w:t>
      </w:r>
    </w:p>
    <w:p w:rsidR="00D75217" w:rsidRPr="00D75217" w:rsidRDefault="00CE4C43" w:rsidP="00D752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75217">
        <w:rPr>
          <w:color w:val="000000"/>
          <w:sz w:val="26"/>
          <w:szCs w:val="26"/>
        </w:rPr>
        <w:t xml:space="preserve">2. </w:t>
      </w:r>
      <w:r w:rsidR="00D75217" w:rsidRPr="00D75217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A9135D">
        <w:rPr>
          <w:sz w:val="26"/>
          <w:szCs w:val="26"/>
        </w:rPr>
        <w:t>«</w:t>
      </w:r>
      <w:r w:rsidR="00D75217" w:rsidRPr="00D75217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A9135D">
        <w:rPr>
          <w:sz w:val="26"/>
          <w:szCs w:val="26"/>
        </w:rPr>
        <w:t>»</w:t>
      </w:r>
      <w:r w:rsidR="00D75217" w:rsidRPr="00D75217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D75217" w:rsidRPr="00D75217" w:rsidRDefault="00D75217" w:rsidP="00D752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75217">
        <w:rPr>
          <w:sz w:val="26"/>
          <w:szCs w:val="26"/>
        </w:rPr>
        <w:t>3. Постановление вступает в силу после его обнародования.</w:t>
      </w:r>
    </w:p>
    <w:p w:rsidR="00E335AC" w:rsidRDefault="00E335AC" w:rsidP="00D75217">
      <w:pPr>
        <w:ind w:firstLine="709"/>
        <w:jc w:val="both"/>
        <w:rPr>
          <w:color w:val="000000"/>
          <w:sz w:val="26"/>
          <w:szCs w:val="26"/>
        </w:rPr>
      </w:pPr>
    </w:p>
    <w:p w:rsidR="00D75217" w:rsidRDefault="00D75217" w:rsidP="00D75217">
      <w:pPr>
        <w:ind w:firstLine="709"/>
        <w:jc w:val="both"/>
        <w:rPr>
          <w:color w:val="000000"/>
          <w:sz w:val="26"/>
          <w:szCs w:val="26"/>
        </w:rPr>
      </w:pPr>
    </w:p>
    <w:p w:rsidR="00D75217" w:rsidRPr="00D75217" w:rsidRDefault="00D75217" w:rsidP="00D75217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D75217" w:rsidTr="004221F7">
        <w:tc>
          <w:tcPr>
            <w:tcW w:w="4785" w:type="dxa"/>
          </w:tcPr>
          <w:p w:rsidR="00424B28" w:rsidRPr="00D75217" w:rsidRDefault="009362FE" w:rsidP="004221F7">
            <w:pPr>
              <w:jc w:val="both"/>
              <w:rPr>
                <w:sz w:val="26"/>
                <w:szCs w:val="26"/>
              </w:rPr>
            </w:pPr>
            <w:r w:rsidRPr="00D75217">
              <w:rPr>
                <w:sz w:val="26"/>
                <w:szCs w:val="26"/>
              </w:rPr>
              <w:t>Глава</w:t>
            </w:r>
            <w:r w:rsidR="00424B28" w:rsidRPr="00D7521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75217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75217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D75217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D75217" w:rsidRDefault="00D75217" w:rsidP="0023731C">
      <w:pPr>
        <w:rPr>
          <w:color w:val="000000"/>
          <w:sz w:val="20"/>
          <w:szCs w:val="20"/>
        </w:rPr>
      </w:pPr>
    </w:p>
    <w:p w:rsidR="00D75217" w:rsidRDefault="00D75217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CE4C43" w:rsidRDefault="00CE4C43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E4C43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D7521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D75217">
        <w:t xml:space="preserve"> 1</w:t>
      </w:r>
    </w:p>
    <w:p w:rsidR="00591FAC" w:rsidRPr="00953EC8" w:rsidRDefault="00591FAC" w:rsidP="00D7521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D75217">
      <w:pPr>
        <w:tabs>
          <w:tab w:val="left" w:pos="10206"/>
        </w:tabs>
        <w:ind w:left="10206"/>
      </w:pPr>
      <w:r>
        <w:t xml:space="preserve">от </w:t>
      </w:r>
      <w:r w:rsidR="0033196D">
        <w:t>10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CE4C43">
        <w:t>273</w:t>
      </w:r>
    </w:p>
    <w:p w:rsidR="00CE4C43" w:rsidRDefault="00CE4C43" w:rsidP="00CE4C43">
      <w:pPr>
        <w:ind w:firstLine="567"/>
        <w:jc w:val="right"/>
        <w:rPr>
          <w:color w:val="000000"/>
        </w:rPr>
      </w:pPr>
    </w:p>
    <w:p w:rsidR="00CE4C43" w:rsidRDefault="00CE4C43" w:rsidP="00CE4C43">
      <w:pPr>
        <w:jc w:val="center"/>
      </w:pPr>
      <w:r>
        <w:t>Паспорт муниципальной программы</w:t>
      </w:r>
    </w:p>
    <w:p w:rsidR="00CE4C43" w:rsidRDefault="00CE4C43" w:rsidP="00CE4C43">
      <w:pPr>
        <w:jc w:val="right"/>
      </w:pPr>
    </w:p>
    <w:tbl>
      <w:tblPr>
        <w:tblStyle w:val="1f0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  <w:gridCol w:w="1701"/>
        <w:gridCol w:w="1038"/>
        <w:gridCol w:w="10"/>
        <w:gridCol w:w="936"/>
        <w:gridCol w:w="743"/>
        <w:gridCol w:w="1057"/>
        <w:gridCol w:w="43"/>
        <w:gridCol w:w="1376"/>
        <w:gridCol w:w="41"/>
        <w:gridCol w:w="1701"/>
        <w:gridCol w:w="1843"/>
      </w:tblGrid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5149" w:type="dxa"/>
            <w:gridSpan w:val="4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Развитие жилищно-коммунального комплекса</w:t>
            </w:r>
          </w:p>
        </w:tc>
        <w:tc>
          <w:tcPr>
            <w:tcW w:w="4206" w:type="dxa"/>
            <w:gridSpan w:val="7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3544" w:type="dxa"/>
            <w:gridSpan w:val="2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 xml:space="preserve">2023-2030 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Куратор муниципальной программы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Заместитель главы Кондинского района, в ведении которого находится управление жилищно-коммунального хозяйства администрации Кондинского района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Управление жилищно-коммунального хозяйства администрации Кондинского района (далее - УЖКХ) 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Комитет по управлению муниципальным имуществом а</w:t>
            </w:r>
            <w:r w:rsidR="00A9135D">
              <w:rPr>
                <w:rFonts w:ascii="Times New Roman" w:hAnsi="Times New Roman"/>
              </w:rPr>
              <w:t>дминистрации Кондинского района;</w:t>
            </w:r>
          </w:p>
          <w:p w:rsidR="00CE4C43" w:rsidRPr="008E7BA5" w:rsidRDefault="008E7BA5" w:rsidP="00A9135D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м</w:t>
            </w:r>
            <w:r w:rsidR="00CE4C43" w:rsidRPr="008E7BA5">
              <w:rPr>
                <w:rFonts w:ascii="Times New Roman" w:hAnsi="Times New Roman"/>
              </w:rPr>
              <w:t>униципальное учреждение Управление капитального строитель</w:t>
            </w:r>
            <w:r w:rsidR="00A9135D">
              <w:rPr>
                <w:rFonts w:ascii="Times New Roman" w:hAnsi="Times New Roman"/>
              </w:rPr>
              <w:t>ства Кондинского района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noWrap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-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Повышение качества и надежности предоставления жилищно-коммунальных услуг населению Кондинского района 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12899" w:type="dxa"/>
            <w:gridSpan w:val="13"/>
            <w:hideMark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1. Повышение эффективности, качества и надежности поставки коммунальных ресурсов. </w:t>
            </w:r>
          </w:p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2. Создание условий для обеспечения качественными коммунальными услугами, и обеспечение равных прав потребителей на получение энергетических ресурсов 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noWrap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2899" w:type="dxa"/>
            <w:gridSpan w:val="13"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Подпрограмма I. </w:t>
            </w:r>
            <w:r w:rsidR="00A9135D">
              <w:rPr>
                <w:rFonts w:ascii="Times New Roman" w:hAnsi="Times New Roman"/>
              </w:rPr>
              <w:t>«</w:t>
            </w:r>
            <w:r w:rsidRPr="008E7BA5">
              <w:rPr>
                <w:rFonts w:ascii="Times New Roman" w:hAnsi="Times New Roman"/>
              </w:rPr>
              <w:t>Создание условий для обеспечения качественными коммунальными услугами</w:t>
            </w:r>
            <w:r w:rsidR="00A9135D">
              <w:rPr>
                <w:rFonts w:ascii="Times New Roman" w:hAnsi="Times New Roman"/>
              </w:rPr>
              <w:t>»</w:t>
            </w:r>
            <w:r w:rsidRPr="008E7BA5">
              <w:rPr>
                <w:rFonts w:ascii="Times New Roman" w:hAnsi="Times New Roman"/>
              </w:rPr>
              <w:t>.</w:t>
            </w:r>
          </w:p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Подпрограмма II. </w:t>
            </w:r>
            <w:r w:rsidR="00A9135D">
              <w:rPr>
                <w:rFonts w:ascii="Times New Roman" w:hAnsi="Times New Roman"/>
              </w:rPr>
              <w:t>«</w:t>
            </w:r>
            <w:r w:rsidRPr="008E7BA5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 w:rsidR="00A9135D">
              <w:rPr>
                <w:rFonts w:ascii="Times New Roman" w:hAnsi="Times New Roman"/>
              </w:rPr>
              <w:t>»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 w:val="restart"/>
            <w:hideMark/>
          </w:tcPr>
          <w:p w:rsidR="008E7BA5" w:rsidRPr="008E7BA5" w:rsidRDefault="008E7BA5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Целевые показатели муниципальной программы</w:t>
            </w:r>
          </w:p>
        </w:tc>
        <w:tc>
          <w:tcPr>
            <w:tcW w:w="425" w:type="dxa"/>
            <w:vMerge w:val="restart"/>
            <w:hideMark/>
          </w:tcPr>
          <w:p w:rsidR="008E7BA5" w:rsidRPr="008E7BA5" w:rsidRDefault="008E7BA5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№ п/п</w:t>
            </w:r>
          </w:p>
        </w:tc>
        <w:tc>
          <w:tcPr>
            <w:tcW w:w="1985" w:type="dxa"/>
            <w:vMerge w:val="restart"/>
            <w:hideMark/>
          </w:tcPr>
          <w:p w:rsidR="008E7BA5" w:rsidRPr="008E7BA5" w:rsidRDefault="008E7BA5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hideMark/>
          </w:tcPr>
          <w:p w:rsidR="008E7BA5" w:rsidRPr="008E7BA5" w:rsidRDefault="008E7BA5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Документ-основание</w:t>
            </w:r>
          </w:p>
        </w:tc>
        <w:tc>
          <w:tcPr>
            <w:tcW w:w="8788" w:type="dxa"/>
            <w:gridSpan w:val="10"/>
          </w:tcPr>
          <w:p w:rsidR="008E7BA5" w:rsidRPr="008E7BA5" w:rsidRDefault="008E7BA5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936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2023</w:t>
            </w:r>
          </w:p>
        </w:tc>
        <w:tc>
          <w:tcPr>
            <w:tcW w:w="7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2024</w:t>
            </w:r>
          </w:p>
        </w:tc>
        <w:tc>
          <w:tcPr>
            <w:tcW w:w="1057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2026</w:t>
            </w:r>
          </w:p>
        </w:tc>
        <w:tc>
          <w:tcPr>
            <w:tcW w:w="1742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843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ответственный исполнитель/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соисполнитель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за достижение показателя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noWrap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Доля населения Кондинского района, </w:t>
            </w:r>
            <w:r w:rsidRPr="008E7BA5">
              <w:rPr>
                <w:rFonts w:ascii="Times New Roman" w:hAnsi="Times New Roman"/>
              </w:rPr>
              <w:lastRenderedPageBreak/>
              <w:t xml:space="preserve">обеспеченного качественной питьевой водой </w:t>
            </w:r>
          </w:p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из систем централизованного водоснабжения,</w:t>
            </w:r>
            <w:r w:rsidR="008E7BA5" w:rsidRPr="008E7BA5">
              <w:rPr>
                <w:rFonts w:ascii="Times New Roman" w:hAnsi="Times New Roman"/>
              </w:rPr>
              <w:t xml:space="preserve"> </w:t>
            </w:r>
            <w:r w:rsidRPr="008E7BA5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noWrap/>
            <w:hideMark/>
          </w:tcPr>
          <w:p w:rsid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lastRenderedPageBreak/>
              <w:t xml:space="preserve">Указ Президента Российской Федерации </w:t>
            </w:r>
          </w:p>
          <w:p w:rsidR="00B267A1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lastRenderedPageBreak/>
              <w:t xml:space="preserve">от 07 мая </w:t>
            </w:r>
          </w:p>
          <w:p w:rsid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2018 года </w:t>
            </w:r>
          </w:p>
          <w:p w:rsidR="00B267A1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№ 204</w:t>
            </w:r>
            <w:r w:rsidR="00D75217" w:rsidRPr="008E7BA5">
              <w:rPr>
                <w:rFonts w:ascii="Times New Roman" w:hAnsi="Times New Roman"/>
              </w:rPr>
              <w:t xml:space="preserve"> </w:t>
            </w:r>
          </w:p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E4C43" w:rsidRPr="008E7BA5">
              <w:rPr>
                <w:rFonts w:ascii="Times New Roman" w:hAnsi="Times New Roman"/>
              </w:rPr>
              <w:t xml:space="preserve">О национальных целях и стратегических задачах развития </w:t>
            </w:r>
          </w:p>
          <w:p w:rsid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Российской Федерации на период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до 2024 года</w:t>
            </w:r>
            <w:r w:rsidR="00A9135D">
              <w:rPr>
                <w:rFonts w:ascii="Times New Roman" w:hAnsi="Times New Roman"/>
              </w:rPr>
              <w:t>»</w:t>
            </w:r>
          </w:p>
        </w:tc>
        <w:tc>
          <w:tcPr>
            <w:tcW w:w="1048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lastRenderedPageBreak/>
              <w:t>81,7</w:t>
            </w:r>
          </w:p>
        </w:tc>
        <w:tc>
          <w:tcPr>
            <w:tcW w:w="936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87,1</w:t>
            </w:r>
          </w:p>
        </w:tc>
        <w:tc>
          <w:tcPr>
            <w:tcW w:w="7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88,1</w:t>
            </w:r>
          </w:p>
        </w:tc>
        <w:tc>
          <w:tcPr>
            <w:tcW w:w="1057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88,1</w:t>
            </w:r>
          </w:p>
        </w:tc>
        <w:tc>
          <w:tcPr>
            <w:tcW w:w="1419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88,1</w:t>
            </w:r>
          </w:p>
        </w:tc>
        <w:tc>
          <w:tcPr>
            <w:tcW w:w="1742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88,1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УЖКХ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noWrap/>
            <w:hideMark/>
          </w:tcPr>
          <w:p w:rsid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Наличие муниципальных инвестиционных программ регулируемых организаций, осуществляющих деятельность </w:t>
            </w:r>
          </w:p>
          <w:p w:rsidR="00A9135D" w:rsidRPr="008E7BA5" w:rsidRDefault="00CE4C43" w:rsidP="00A9135D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в сферах водоснабжения, водоотведения, </w:t>
            </w:r>
            <w:r w:rsidR="008E7BA5" w:rsidRPr="008E7BA5">
              <w:rPr>
                <w:rFonts w:ascii="Times New Roman" w:hAnsi="Times New Roman"/>
              </w:rPr>
              <w:t>теплоснабжении</w:t>
            </w:r>
            <w:r w:rsidRPr="008E7BA5">
              <w:rPr>
                <w:rFonts w:ascii="Times New Roman" w:hAnsi="Times New Roman"/>
              </w:rPr>
              <w:t>, единиц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Распоряжение Правительства 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D75217" w:rsidRPr="008E7BA5">
              <w:rPr>
                <w:rFonts w:ascii="Times New Roman" w:hAnsi="Times New Roman"/>
              </w:rPr>
              <w:t xml:space="preserve">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от 15 марта </w:t>
            </w:r>
          </w:p>
          <w:p w:rsid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2013 года </w:t>
            </w:r>
          </w:p>
          <w:p w:rsidR="00A9135D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№ 92-рп </w:t>
            </w:r>
          </w:p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E4C43" w:rsidRPr="008E7BA5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и муниципальных районов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A9135D">
              <w:rPr>
                <w:rFonts w:ascii="Times New Roman" w:hAnsi="Times New Roman"/>
              </w:rPr>
              <w:t>»</w:t>
            </w:r>
          </w:p>
        </w:tc>
        <w:tc>
          <w:tcPr>
            <w:tcW w:w="1048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6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9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42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  <w:lang w:val="en-US"/>
              </w:rPr>
              <w:t>3</w:t>
            </w:r>
            <w:r w:rsidRPr="008E7BA5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Доля организаций коммунального </w:t>
            </w:r>
            <w:r w:rsidRPr="008E7BA5">
              <w:rPr>
                <w:rFonts w:ascii="Times New Roman" w:hAnsi="Times New Roman"/>
              </w:rPr>
              <w:lastRenderedPageBreak/>
              <w:t xml:space="preserve">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округа (муниципального района) в уставном капитале которых составляет не более 25%, в общем числе организаций коммунального комплекса, осуществляющих свою деятельность на территории муниципального, </w:t>
            </w:r>
            <w:r w:rsidRPr="008E7BA5">
              <w:rPr>
                <w:rFonts w:ascii="Times New Roman" w:hAnsi="Times New Roman"/>
              </w:rPr>
              <w:lastRenderedPageBreak/>
              <w:t>городского округа (муниципального района), %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lastRenderedPageBreak/>
              <w:t xml:space="preserve">Распоряжение Правительства </w:t>
            </w:r>
            <w:r w:rsidRPr="008E7BA5">
              <w:rPr>
                <w:rFonts w:ascii="Times New Roman" w:hAnsi="Times New Roman"/>
              </w:rPr>
              <w:lastRenderedPageBreak/>
              <w:t xml:space="preserve">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D75217" w:rsidRPr="008E7BA5">
              <w:rPr>
                <w:rFonts w:ascii="Times New Roman" w:hAnsi="Times New Roman"/>
              </w:rPr>
              <w:t xml:space="preserve">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от 15 марта </w:t>
            </w:r>
          </w:p>
          <w:p w:rsidR="00B267A1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2013 года </w:t>
            </w:r>
          </w:p>
          <w:p w:rsidR="00B267A1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№ 92-рп </w:t>
            </w:r>
          </w:p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E4C43" w:rsidRPr="008E7BA5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и муниципальных районов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A9135D">
              <w:rPr>
                <w:rFonts w:ascii="Times New Roman" w:hAnsi="Times New Roman"/>
              </w:rPr>
              <w:t>»</w:t>
            </w:r>
          </w:p>
        </w:tc>
        <w:tc>
          <w:tcPr>
            <w:tcW w:w="1048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lastRenderedPageBreak/>
              <w:t>80,0</w:t>
            </w:r>
          </w:p>
        </w:tc>
        <w:tc>
          <w:tcPr>
            <w:tcW w:w="936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85,7</w:t>
            </w:r>
          </w:p>
        </w:tc>
        <w:tc>
          <w:tcPr>
            <w:tcW w:w="7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92,3</w:t>
            </w:r>
          </w:p>
        </w:tc>
        <w:tc>
          <w:tcPr>
            <w:tcW w:w="1057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9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42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</w:tcPr>
          <w:p w:rsidR="00CE4C43" w:rsidRPr="008E7BA5" w:rsidRDefault="00CE4C43" w:rsidP="00D75217">
            <w:pPr>
              <w:ind w:left="-80" w:right="-55"/>
              <w:rPr>
                <w:rFonts w:ascii="Times New Roman" w:hAnsi="Times New Roman"/>
              </w:rPr>
            </w:pPr>
          </w:p>
        </w:tc>
        <w:tc>
          <w:tcPr>
            <w:tcW w:w="425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noWrap/>
            <w:hideMark/>
          </w:tcPr>
          <w:p w:rsidR="00CE4C43" w:rsidRPr="008E7BA5" w:rsidRDefault="00CE4C43" w:rsidP="008E7BA5">
            <w:pPr>
              <w:ind w:left="-80"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задолженности, %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Распоряжение Правительства 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D75217" w:rsidRPr="008E7BA5">
              <w:rPr>
                <w:rFonts w:ascii="Times New Roman" w:hAnsi="Times New Roman"/>
              </w:rPr>
              <w:t xml:space="preserve">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от 15 марта </w:t>
            </w:r>
          </w:p>
          <w:p w:rsidR="00A9135D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2013 года </w:t>
            </w:r>
          </w:p>
          <w:p w:rsidR="00A9135D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№ 92-рп </w:t>
            </w:r>
          </w:p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E4C43" w:rsidRPr="008E7BA5">
              <w:rPr>
                <w:rFonts w:ascii="Times New Roman" w:hAnsi="Times New Roman"/>
              </w:rPr>
              <w:t xml:space="preserve">Об оценке эффективности деятельности органов местного самоуправления городских округов и муниципальных районов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 xml:space="preserve">Ханты-Мансийского автономного </w:t>
            </w:r>
          </w:p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округа – Югры</w:t>
            </w:r>
            <w:r w:rsidR="00A9135D">
              <w:rPr>
                <w:rFonts w:ascii="Times New Roman" w:hAnsi="Times New Roman"/>
              </w:rPr>
              <w:t>»</w:t>
            </w:r>
          </w:p>
        </w:tc>
        <w:tc>
          <w:tcPr>
            <w:tcW w:w="1048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30,4</w:t>
            </w:r>
          </w:p>
        </w:tc>
        <w:tc>
          <w:tcPr>
            <w:tcW w:w="936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057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419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742" w:type="dxa"/>
            <w:gridSpan w:val="2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7,99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УЖКХ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vMerge w:val="restart"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2410" w:type="dxa"/>
            <w:gridSpan w:val="2"/>
            <w:vMerge w:val="restart"/>
            <w:noWrap/>
            <w:hideMark/>
          </w:tcPr>
          <w:p w:rsidR="00CE4C43" w:rsidRPr="008E7BA5" w:rsidRDefault="00CE4C43" w:rsidP="008E7BA5">
            <w:pPr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10489" w:type="dxa"/>
            <w:gridSpan w:val="11"/>
            <w:hideMark/>
          </w:tcPr>
          <w:p w:rsidR="00CE4C43" w:rsidRPr="008E7BA5" w:rsidRDefault="00CE4C43" w:rsidP="00D75217">
            <w:pPr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Расходы по годам</w:t>
            </w:r>
            <w:r w:rsidR="008E7BA5" w:rsidRPr="008E7BA5">
              <w:rPr>
                <w:rFonts w:ascii="Times New Roman" w:hAnsi="Times New Roman"/>
                <w:color w:val="000000"/>
              </w:rPr>
              <w:t xml:space="preserve"> </w:t>
            </w:r>
            <w:r w:rsidR="008E7BA5" w:rsidRPr="008E7BA5">
              <w:rPr>
                <w:rFonts w:ascii="Times New Roman" w:hAnsi="Times New Roman"/>
              </w:rPr>
              <w:t>(тыс. рублей)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noWrap/>
            <w:hideMark/>
          </w:tcPr>
          <w:p w:rsidR="00CE4C43" w:rsidRPr="008E7BA5" w:rsidRDefault="00A9135D" w:rsidP="008E7BA5">
            <w:pPr>
              <w:ind w:hanging="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8E7BA5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8E7BA5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2027-2030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A9135D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1 956 440,0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381 089,3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707 150,7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159 046,6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141 830,7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567 322,6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5 533,0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5 338,0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195,0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1 390 276,2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201 426,6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470 987,4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132 276,8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117 117,1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468 468,3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560 630,7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174 324,7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235</w:t>
            </w:r>
            <w:r w:rsidR="00045D24">
              <w:rPr>
                <w:rFonts w:ascii="Times New Roman" w:hAnsi="Times New Roman"/>
                <w:bCs/>
              </w:rPr>
              <w:t xml:space="preserve"> </w:t>
            </w:r>
            <w:r w:rsidRPr="008E7BA5">
              <w:rPr>
                <w:rFonts w:ascii="Times New Roman" w:hAnsi="Times New Roman"/>
                <w:bCs/>
              </w:rPr>
              <w:t>968,3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26 769,8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24 713,6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98 854,3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hideMark/>
          </w:tcPr>
          <w:p w:rsidR="00CE4C43" w:rsidRPr="008E7BA5" w:rsidRDefault="00CE4C43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иные источники финансирования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hideMark/>
          </w:tcPr>
          <w:p w:rsidR="00CE4C43" w:rsidRPr="008E7BA5" w:rsidRDefault="00CE4C43" w:rsidP="008E7BA5">
            <w:pPr>
              <w:jc w:val="left"/>
              <w:rPr>
                <w:rFonts w:ascii="Times New Roman" w:hAnsi="Times New Roman"/>
                <w:color w:val="000000"/>
              </w:rPr>
            </w:pPr>
            <w:r w:rsidRPr="008E7BA5">
              <w:rPr>
                <w:rFonts w:ascii="Times New Roman" w:hAnsi="Times New Roman"/>
                <w:color w:val="000000"/>
              </w:rPr>
              <w:t>Справочно:</w:t>
            </w:r>
            <w:r w:rsidR="00D75217" w:rsidRPr="008E7BA5">
              <w:rPr>
                <w:rFonts w:ascii="Times New Roman" w:hAnsi="Times New Roman"/>
                <w:color w:val="000000"/>
              </w:rPr>
              <w:t xml:space="preserve"> </w:t>
            </w:r>
            <w:r w:rsidRPr="008E7BA5">
              <w:rPr>
                <w:rFonts w:ascii="Times New Roman" w:hAnsi="Times New Roman"/>
                <w:color w:val="000000"/>
              </w:rPr>
              <w:t xml:space="preserve">Межбюджетные </w:t>
            </w:r>
            <w:r w:rsidRPr="008E7BA5">
              <w:rPr>
                <w:rFonts w:ascii="Times New Roman" w:hAnsi="Times New Roman"/>
                <w:color w:val="000000"/>
              </w:rPr>
              <w:lastRenderedPageBreak/>
              <w:t>трансферты городским и сельским поселениям района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lastRenderedPageBreak/>
              <w:t>377 594,3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137 081,3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240 513,0</w:t>
            </w:r>
          </w:p>
        </w:tc>
        <w:tc>
          <w:tcPr>
            <w:tcW w:w="1417" w:type="dxa"/>
            <w:gridSpan w:val="2"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CE4C43" w:rsidRPr="008E7BA5" w:rsidTr="008E7BA5">
        <w:trPr>
          <w:trHeight w:val="68"/>
        </w:trPr>
        <w:tc>
          <w:tcPr>
            <w:tcW w:w="1985" w:type="dxa"/>
            <w:vMerge w:val="restart"/>
            <w:hideMark/>
          </w:tcPr>
          <w:p w:rsidR="00A9135D" w:rsidRDefault="00CE4C43" w:rsidP="008E7BA5">
            <w:pPr>
              <w:ind w:right="-55" w:firstLine="34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lastRenderedPageBreak/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CE4C43" w:rsidRPr="008E7BA5" w:rsidRDefault="00CE4C43" w:rsidP="008E7BA5">
            <w:pPr>
              <w:ind w:right="-55" w:firstLine="34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в Кондинском районе</w:t>
            </w:r>
          </w:p>
        </w:tc>
        <w:tc>
          <w:tcPr>
            <w:tcW w:w="2410" w:type="dxa"/>
            <w:gridSpan w:val="2"/>
            <w:vMerge w:val="restart"/>
            <w:noWrap/>
            <w:hideMark/>
          </w:tcPr>
          <w:p w:rsidR="00CE4C43" w:rsidRPr="008E7BA5" w:rsidRDefault="00CE4C43" w:rsidP="008E7BA5">
            <w:pPr>
              <w:ind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0489" w:type="dxa"/>
            <w:gridSpan w:val="11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Расходы по годам</w:t>
            </w:r>
            <w:r w:rsidR="008E7BA5" w:rsidRPr="008E7BA5"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hideMark/>
          </w:tcPr>
          <w:p w:rsidR="00CE4C43" w:rsidRPr="008E7BA5" w:rsidRDefault="00CE4C43" w:rsidP="008E7BA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hideMark/>
          </w:tcPr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2027-2030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A9135D" w:rsidP="008E7BA5">
            <w:pPr>
              <w:ind w:right="-5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ind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ind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CE4C43" w:rsidRPr="008E7BA5" w:rsidRDefault="00CE4C43" w:rsidP="008E7BA5">
            <w:pPr>
              <w:ind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8E7BA5" w:rsidRPr="008E7BA5" w:rsidTr="00FF429A">
        <w:trPr>
          <w:trHeight w:val="68"/>
        </w:trPr>
        <w:tc>
          <w:tcPr>
            <w:tcW w:w="1985" w:type="dxa"/>
            <w:vMerge/>
            <w:hideMark/>
          </w:tcPr>
          <w:p w:rsidR="00CE4C43" w:rsidRPr="008E7BA5" w:rsidRDefault="00CE4C43" w:rsidP="008E7BA5">
            <w:pPr>
              <w:ind w:firstLine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hideMark/>
          </w:tcPr>
          <w:p w:rsidR="00CE4C43" w:rsidRPr="008E7BA5" w:rsidRDefault="00CE4C43" w:rsidP="008E7BA5">
            <w:pPr>
              <w:ind w:right="-55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  <w:tr w:rsidR="008E7BA5" w:rsidRPr="008E7BA5" w:rsidTr="008E7BA5">
        <w:trPr>
          <w:trHeight w:val="68"/>
        </w:trPr>
        <w:tc>
          <w:tcPr>
            <w:tcW w:w="4395" w:type="dxa"/>
            <w:gridSpan w:val="3"/>
            <w:vMerge w:val="restart"/>
            <w:hideMark/>
          </w:tcPr>
          <w:p w:rsidR="008E7BA5" w:rsidRPr="008E7BA5" w:rsidRDefault="008E7BA5" w:rsidP="008E7BA5">
            <w:pPr>
              <w:ind w:right="-55" w:firstLine="34"/>
              <w:jc w:val="left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Объем налоговых расходов Кондинского района</w:t>
            </w:r>
          </w:p>
        </w:tc>
        <w:tc>
          <w:tcPr>
            <w:tcW w:w="10489" w:type="dxa"/>
            <w:gridSpan w:val="11"/>
          </w:tcPr>
          <w:p w:rsidR="008E7BA5" w:rsidRPr="008E7BA5" w:rsidRDefault="008E7BA5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8E7BA5" w:rsidRPr="008E7BA5" w:rsidTr="00FF429A">
        <w:trPr>
          <w:trHeight w:val="68"/>
        </w:trPr>
        <w:tc>
          <w:tcPr>
            <w:tcW w:w="4395" w:type="dxa"/>
            <w:gridSpan w:val="3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hideMark/>
          </w:tcPr>
          <w:p w:rsidR="00CE4C43" w:rsidRPr="008E7BA5" w:rsidRDefault="00A9135D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2026</w:t>
            </w:r>
          </w:p>
        </w:tc>
        <w:tc>
          <w:tcPr>
            <w:tcW w:w="1843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  <w:bCs/>
              </w:rPr>
            </w:pPr>
            <w:r w:rsidRPr="008E7BA5">
              <w:rPr>
                <w:rFonts w:ascii="Times New Roman" w:hAnsi="Times New Roman"/>
                <w:bCs/>
              </w:rPr>
              <w:t>2027-2030</w:t>
            </w:r>
          </w:p>
        </w:tc>
      </w:tr>
      <w:tr w:rsidR="008E7BA5" w:rsidRPr="008E7BA5" w:rsidTr="00FF429A">
        <w:trPr>
          <w:trHeight w:val="68"/>
        </w:trPr>
        <w:tc>
          <w:tcPr>
            <w:tcW w:w="4395" w:type="dxa"/>
            <w:gridSpan w:val="3"/>
            <w:vMerge/>
            <w:hideMark/>
          </w:tcPr>
          <w:p w:rsidR="00CE4C43" w:rsidRPr="008E7BA5" w:rsidRDefault="00CE4C43" w:rsidP="00D7521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gridSpan w:val="3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gridSpan w:val="3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noWrap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hideMark/>
          </w:tcPr>
          <w:p w:rsidR="00CE4C43" w:rsidRPr="008E7BA5" w:rsidRDefault="00CE4C43" w:rsidP="00D75217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CE4C43" w:rsidRPr="008E7BA5" w:rsidRDefault="00CE4C43" w:rsidP="008E7BA5">
            <w:pPr>
              <w:ind w:left="-80" w:right="-55"/>
              <w:jc w:val="center"/>
              <w:rPr>
                <w:rFonts w:ascii="Times New Roman" w:hAnsi="Times New Roman"/>
              </w:rPr>
            </w:pPr>
            <w:r w:rsidRPr="008E7BA5">
              <w:rPr>
                <w:rFonts w:ascii="Times New Roman" w:hAnsi="Times New Roman"/>
              </w:rPr>
              <w:t>0,0</w:t>
            </w:r>
          </w:p>
        </w:tc>
      </w:tr>
    </w:tbl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jc w:val="right"/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045D24" w:rsidRDefault="00045D24" w:rsidP="00CE4C43">
      <w:pPr>
        <w:jc w:val="right"/>
        <w:rPr>
          <w:color w:val="000000"/>
        </w:rPr>
      </w:pPr>
    </w:p>
    <w:p w:rsidR="00A9135D" w:rsidRDefault="00A9135D" w:rsidP="00CE4C43">
      <w:pPr>
        <w:jc w:val="right"/>
        <w:rPr>
          <w:color w:val="000000"/>
        </w:rPr>
      </w:pPr>
    </w:p>
    <w:p w:rsidR="00D75217" w:rsidRPr="00953EC8" w:rsidRDefault="00D75217" w:rsidP="00A9135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D75217" w:rsidRPr="00953EC8" w:rsidRDefault="00D75217" w:rsidP="00A9135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D75217" w:rsidRDefault="00D75217" w:rsidP="00A9135D">
      <w:pPr>
        <w:tabs>
          <w:tab w:val="left" w:pos="10206"/>
        </w:tabs>
        <w:ind w:left="10206"/>
      </w:pPr>
      <w:r>
        <w:t>от 10.03.2025 № 273</w:t>
      </w:r>
    </w:p>
    <w:p w:rsidR="00CE4C43" w:rsidRDefault="00CE4C43" w:rsidP="00CE4C43">
      <w:pPr>
        <w:rPr>
          <w:color w:val="000000"/>
        </w:rPr>
      </w:pPr>
    </w:p>
    <w:p w:rsidR="00CE4C43" w:rsidRDefault="00CE4C43" w:rsidP="00CE4C43">
      <w:pPr>
        <w:jc w:val="center"/>
        <w:rPr>
          <w:color w:val="000000"/>
        </w:rPr>
      </w:pPr>
      <w:r w:rsidRPr="00234DDA">
        <w:rPr>
          <w:color w:val="000000"/>
        </w:rPr>
        <w:t>Распределение финансовых ресурсов муниципальной программы (по годам)</w:t>
      </w:r>
    </w:p>
    <w:p w:rsidR="00A9135D" w:rsidRDefault="00A9135D" w:rsidP="00CE4C43">
      <w:pPr>
        <w:jc w:val="center"/>
        <w:rPr>
          <w:color w:val="000000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0"/>
        <w:gridCol w:w="2785"/>
        <w:gridCol w:w="1788"/>
        <w:gridCol w:w="1782"/>
        <w:gridCol w:w="1221"/>
        <w:gridCol w:w="1376"/>
        <w:gridCol w:w="1048"/>
        <w:gridCol w:w="1203"/>
        <w:gridCol w:w="1203"/>
        <w:gridCol w:w="1018"/>
      </w:tblGrid>
      <w:tr w:rsidR="00CE4C43" w:rsidRPr="00A9135D" w:rsidTr="00A9135D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№</w:t>
            </w:r>
            <w:r w:rsidR="00D75217" w:rsidRPr="00A9135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bCs/>
                <w:color w:val="000000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>/ соисполнитель</w:t>
            </w:r>
          </w:p>
        </w:tc>
        <w:tc>
          <w:tcPr>
            <w:tcW w:w="597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368" w:type="pct"/>
            <w:gridSpan w:val="6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Ф</w:t>
            </w:r>
            <w:r w:rsidR="00FF429A">
              <w:rPr>
                <w:bCs/>
                <w:color w:val="000000"/>
                <w:sz w:val="20"/>
                <w:szCs w:val="20"/>
              </w:rPr>
              <w:t>инансовые затраты на реализацию</w:t>
            </w:r>
            <w:r w:rsidRPr="00A9135D">
              <w:rPr>
                <w:bCs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CE4C43" w:rsidRPr="00A9135D" w:rsidTr="00A9135D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  <w:hideMark/>
          </w:tcPr>
          <w:p w:rsidR="00CE4C43" w:rsidRPr="00A9135D" w:rsidRDefault="003D2B95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959" w:type="pct"/>
            <w:gridSpan w:val="5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CE4C43" w:rsidRPr="00A9135D" w:rsidTr="00025E77">
        <w:trPr>
          <w:trHeight w:val="230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1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03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03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41" w:type="pct"/>
            <w:vMerge w:val="restart"/>
            <w:hideMark/>
          </w:tcPr>
          <w:p w:rsidR="00CE4C43" w:rsidRPr="00A9135D" w:rsidRDefault="00CE4C43" w:rsidP="00A9135D">
            <w:pPr>
              <w:ind w:left="-156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2027-2030</w:t>
            </w:r>
          </w:p>
        </w:tc>
      </w:tr>
      <w:tr w:rsidR="00CE4C43" w:rsidRPr="00A9135D" w:rsidTr="00025E77">
        <w:trPr>
          <w:trHeight w:val="230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E4C43" w:rsidRPr="00A9135D" w:rsidTr="00A9135D">
        <w:trPr>
          <w:trHeight w:val="68"/>
        </w:trPr>
        <w:tc>
          <w:tcPr>
            <w:tcW w:w="5000" w:type="pct"/>
            <w:gridSpan w:val="10"/>
            <w:hideMark/>
          </w:tcPr>
          <w:p w:rsidR="00CE4C43" w:rsidRPr="00A9135D" w:rsidRDefault="00FF429A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A9135D">
              <w:rPr>
                <w:bCs/>
                <w:color w:val="000000"/>
                <w:sz w:val="20"/>
                <w:szCs w:val="20"/>
              </w:rPr>
              <w:t>«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>Создание условий для обеспечения качественными</w:t>
            </w:r>
            <w:r w:rsidR="00D75217" w:rsidRPr="00A9135D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>коммунальными услугами</w:t>
            </w:r>
            <w:r w:rsidR="00A9135D"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Капитальные вложения в объекты муниципальной собственности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(показатель 3 таблицы 5)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A9135D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Управление жилищно-коммунального хозяйства администрации Кондинского района (далее - УЖКХ)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9135D">
              <w:rPr>
                <w:color w:val="000000"/>
                <w:sz w:val="20"/>
                <w:szCs w:val="20"/>
              </w:rPr>
              <w:t xml:space="preserve"> муниципальное учреждение Управление капитального строительства Кондинского района</w:t>
            </w:r>
            <w:r>
              <w:rPr>
                <w:color w:val="000000"/>
                <w:sz w:val="20"/>
                <w:szCs w:val="20"/>
              </w:rPr>
              <w:t xml:space="preserve"> (далее - </w:t>
            </w:r>
            <w:r w:rsidR="00CE4C43" w:rsidRPr="00A9135D">
              <w:rPr>
                <w:color w:val="000000"/>
                <w:sz w:val="20"/>
                <w:szCs w:val="20"/>
              </w:rPr>
              <w:t xml:space="preserve"> МУ УКС</w:t>
            </w:r>
            <w:r>
              <w:rPr>
                <w:color w:val="000000"/>
                <w:sz w:val="20"/>
                <w:szCs w:val="20"/>
              </w:rPr>
              <w:t>)</w:t>
            </w:r>
            <w:r w:rsidR="00CE4C43" w:rsidRPr="00A9135D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270 099,6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87 923,6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182 176,0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32 416,9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22 592,9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9 824,0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711185" w:rsidP="00A91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97" w:type="pct"/>
            <w:hideMark/>
          </w:tcPr>
          <w:p w:rsidR="00CE4C43" w:rsidRPr="00A9135D" w:rsidRDefault="00711185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268 916,7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181 586,0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31 234,0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9 234,0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933" w:type="pct"/>
            <w:vMerge w:val="restart"/>
            <w:hideMark/>
          </w:tcPr>
          <w:p w:rsidR="00025E77" w:rsidRDefault="00A9135D" w:rsidP="00A91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CE4C43" w:rsidRPr="00A9135D">
              <w:rPr>
                <w:color w:val="000000"/>
                <w:sz w:val="20"/>
                <w:szCs w:val="20"/>
              </w:rPr>
              <w:t xml:space="preserve">Строительство канализационных очистных сооружений 300 м3/сут. </w:t>
            </w:r>
          </w:p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в пгт. Кондинское, Кондинского района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УЖКХ, МУ УКС, в том числе: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270 099,6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87 923,6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182 176,0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32 416,9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22 592,9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9 824,0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711185" w:rsidP="00A91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592,9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268 916,7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181 586,0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31 234,0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9 234,0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33" w:type="pct"/>
            <w:vMerge w:val="restart"/>
            <w:hideMark/>
          </w:tcPr>
          <w:p w:rsidR="00025E77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 xml:space="preserve">Капитальный ремонт </w:t>
            </w:r>
          </w:p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(с заменой)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 xml:space="preserve">систем теплоснабжения, водоснабжения и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водоотведения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(1) (показатель 1 таблицы 5)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409 765,9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25 620,1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174 562,3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52 065,7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31 503,6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126 014,2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347 496,3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10 741,3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148 130,0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46 859,1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28 353,2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113 412,7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56 931,6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9 540,80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26 432,3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5 206,6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3 150,4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12 601,50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Основное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 xml:space="preserve">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Возмещение недополученных доходов и (или) финансовое обеспечение (возмещение) затрат в связи с производством (реализацией) тепловой энергии и оказанием услуг теплоснабжения на территории Кондинского района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357 109,3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127 433,9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229 675,4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D26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126 685,0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70 685,0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D26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230 424,3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71 433,9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158 990,4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D26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D267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Предоставление субсидии в целях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возмещения недополученных доходов и (или) финансового обеспечения (возмещения) затрат в связи с производством (реализацией) тепловой энергии и оказанием услуг теплоснабжения на территории Кондинского района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B198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B198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32 705,0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B198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B198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Предоставление субсидий организациям жилищно-коммунального хозяйства из бюджета Кондинского района на финансовое обеспечение (возмещение) затрат на приобретение т</w:t>
            </w:r>
            <w:r w:rsidR="00025E77">
              <w:rPr>
                <w:color w:val="000000"/>
                <w:sz w:val="20"/>
                <w:szCs w:val="20"/>
              </w:rPr>
              <w:t>опливно-энергетических ресурсов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324 404,3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94 728,9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229 675,4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1457A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126 685,0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56 000,0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70 685,0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1457A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197 719,3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38 728,9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158 990,4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1457A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1457A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 xml:space="preserve">Возмещение недополученных доходов и (или) финансовое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обеспечение (возмещение) затрат организациям, включая концессионеров, осуществляющим услуг и водоснабжения и водоотведения на территории Кондинского района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1 401,1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1 396,1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CF32A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бюджет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CF32A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1 401,1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1 396,1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C6174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C6174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Расходы на формирование резерва материально-технических ресурсов (запасов) для предупреждения, ликвидации чрезвычайных ситуаций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(показатель 2 таблицы 5)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33 575,0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933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Установка и монтаж блочно-модульных котельных установок, локальных водоочистных сооружений, локальных сооружений водоотведения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(показатель 2 таблицы 5)</w:t>
            </w:r>
          </w:p>
        </w:tc>
        <w:tc>
          <w:tcPr>
            <w:tcW w:w="599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933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Разработка проектно-сметной документации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(показатель 1 таблицы 5)</w:t>
            </w:r>
          </w:p>
        </w:tc>
        <w:tc>
          <w:tcPr>
            <w:tcW w:w="599" w:type="pct"/>
            <w:vMerge w:val="restar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10 410,0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8 090,0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бюджет </w:t>
            </w:r>
            <w:bookmarkStart w:id="0" w:name="_GoBack"/>
            <w:bookmarkEnd w:id="0"/>
            <w:r w:rsidRPr="00A9135D">
              <w:rPr>
                <w:color w:val="000000"/>
                <w:sz w:val="20"/>
                <w:szCs w:val="20"/>
              </w:rPr>
              <w:t>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10 410,0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8 090,0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2 320,0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174B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933" w:type="pct"/>
            <w:vMerge w:val="restart"/>
            <w:hideMark/>
          </w:tcPr>
          <w:p w:rsidR="00025E77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Организация деятельности УЖКХ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="00025E77">
              <w:rPr>
                <w:color w:val="000000"/>
                <w:sz w:val="20"/>
                <w:szCs w:val="20"/>
              </w:rPr>
              <w:t>(</w:t>
            </w:r>
            <w:r w:rsidRPr="00A9135D">
              <w:rPr>
                <w:color w:val="000000"/>
                <w:sz w:val="20"/>
                <w:szCs w:val="20"/>
              </w:rPr>
              <w:t>1,</w:t>
            </w:r>
            <w:r w:rsidR="00025E77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2,</w:t>
            </w:r>
            <w:r w:rsidR="00025E77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3)</w:t>
            </w:r>
          </w:p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(показатель 1,</w:t>
            </w:r>
            <w:r w:rsidR="00045D24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2 таблицы 5)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165 254,9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18 444,1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17 431,6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86 252,8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35CC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35CC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165 059,9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18 444,1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17 236,6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21 563,2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86 252,8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Приобретение объектов жилищно-коммунального хозяйства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УЖКХ, комитет по управлению муниципальным имуществом администрации Кондинского района (далее-КУМИ),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в том числе</w:t>
            </w:r>
            <w:r w:rsidR="00A9135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A80E9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A80E9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3 806,2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A80E9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A80E9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74B4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74B4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628,3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74B4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74B4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97" w:type="pct"/>
            <w:hideMark/>
          </w:tcPr>
          <w:p w:rsidR="00CE4C43" w:rsidRPr="00A9135D" w:rsidRDefault="00A9135D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A06C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A06C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A06C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A06CA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Приобретение объекта коммунальной инфраструктуры сети водоснабжения в с. Болчары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4A7E7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4A7E7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4A7E7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4A7E7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Экспертиза котельно-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печного топлива, обследование коммунальных систем тепло-водоснабжения и водоотведения Кондинского района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0411D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0411D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0411D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135D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A9135D" w:rsidRPr="00A9135D" w:rsidRDefault="00A9135D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933" w:type="pct"/>
            <w:vMerge w:val="restart"/>
            <w:hideMark/>
          </w:tcPr>
          <w:p w:rsidR="00A9135D" w:rsidRPr="00A9135D" w:rsidRDefault="00A9135D" w:rsidP="00025E77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Разработка схем водоснабжения и водоотведения, актуализация схем теплоснабжения городских и сельских поселений района</w:t>
            </w:r>
            <w:r>
              <w:rPr>
                <w:color w:val="000000"/>
                <w:sz w:val="20"/>
                <w:szCs w:val="20"/>
              </w:rPr>
              <w:t>»</w:t>
            </w:r>
            <w:r w:rsidR="00025E77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(показатель 1, 2 таблицы 5)</w:t>
            </w:r>
          </w:p>
        </w:tc>
        <w:tc>
          <w:tcPr>
            <w:tcW w:w="599" w:type="pct"/>
            <w:vMerge w:val="restart"/>
            <w:hideMark/>
          </w:tcPr>
          <w:p w:rsidR="00A9135D" w:rsidRPr="00A9135D" w:rsidRDefault="00A9135D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A9135D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12 976,4</w:t>
            </w:r>
          </w:p>
        </w:tc>
        <w:tc>
          <w:tcPr>
            <w:tcW w:w="461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1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12 776,4</w:t>
            </w:r>
          </w:p>
        </w:tc>
        <w:tc>
          <w:tcPr>
            <w:tcW w:w="403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A9135D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Default="007D2478" w:rsidP="007D2478">
            <w:pPr>
              <w:jc w:val="center"/>
            </w:pPr>
            <w:r w:rsidRPr="00CB32C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Default="007D2478" w:rsidP="007D2478">
            <w:pPr>
              <w:jc w:val="center"/>
            </w:pPr>
            <w:r w:rsidRPr="00CB32C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12 976,4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12 776,4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Default="007D2478" w:rsidP="007D2478">
            <w:pPr>
              <w:jc w:val="center"/>
            </w:pPr>
            <w:r w:rsidRPr="008C682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hideMark/>
          </w:tcPr>
          <w:p w:rsidR="00CE4C43" w:rsidRPr="00A9135D" w:rsidRDefault="00025E77" w:rsidP="00025E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Итого по подпрограмме </w:t>
            </w:r>
            <w:r w:rsidR="00FF429A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1 264 435,1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305 134,6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620 337,8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73 628,9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53 066,8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212 267,0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5 533,0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711 864,0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132 072,0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391 167,0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46 859,1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28 353,2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113 412,7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547 038,1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167 724,6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228 975,8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98 854,3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A9135D">
        <w:trPr>
          <w:trHeight w:val="68"/>
        </w:trPr>
        <w:tc>
          <w:tcPr>
            <w:tcW w:w="5000" w:type="pct"/>
            <w:gridSpan w:val="10"/>
            <w:hideMark/>
          </w:tcPr>
          <w:p w:rsidR="00CE4C43" w:rsidRPr="00A9135D" w:rsidRDefault="00FF429A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Подпрограмма II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A9135D">
              <w:rPr>
                <w:bCs/>
                <w:color w:val="000000"/>
                <w:sz w:val="20"/>
                <w:szCs w:val="20"/>
              </w:rPr>
              <w:t>«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A9135D"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Возмещение недополученных доходов организациям, осуществляющим реализацию населению сжиженного газа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204 921,7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18 552,5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24 767,9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25 366,8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27 246,9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108 987,6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204 921,7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18 552,5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24 767,9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25 366,8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27 246,9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108 987,6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Предоставление субсидии на возмещение недополученных доходов организациям, осуществляющим реализацию населению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сжиженного газа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204 900,9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18 549,9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24 765,3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25 364,2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27 244,3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108 977,2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204 900,9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18 549,9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24 765,3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25 364,2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27 244,3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108 977,2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6D50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6D50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025E77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Расходы на осуществление отдельных полномочий </w:t>
            </w:r>
            <w:r w:rsidR="00025E77">
              <w:rPr>
                <w:color w:val="000000"/>
                <w:sz w:val="20"/>
                <w:szCs w:val="20"/>
              </w:rPr>
              <w:t>Ханты-Мансийского автономного округа – Югры</w:t>
            </w:r>
            <w:r w:rsidRPr="00A9135D">
              <w:rPr>
                <w:color w:val="000000"/>
                <w:sz w:val="20"/>
                <w:szCs w:val="20"/>
              </w:rPr>
              <w:t xml:space="preserve"> по организации деятельности в сфере реализации сжиженного газа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10,4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10,4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235EA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235EA4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398 923,3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43 529,8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47 705,3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50 230,2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51 491,6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205 966,4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398 923,3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43 529,8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47 705,3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50 230,2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51 491,6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205 966,4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7086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7086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 xml:space="preserve">Возмещение расходов организации за доставку населению сжиженного газа для бытовых нужд и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комплекса, субъектам малого и среднего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предпринимательства, организациям бюджетной сферы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84 313,5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12 120,5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12 245,3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9 820,7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10 025,4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40 101,6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74 567,2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7 272,3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7 347,2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9 820,7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10 025,4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40 101,6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9 746,3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4 848,2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4 898,1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42CC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F42CC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A9135D">
              <w:rPr>
                <w:color w:val="000000"/>
                <w:sz w:val="20"/>
                <w:szCs w:val="20"/>
              </w:rPr>
              <w:t>«</w:t>
            </w:r>
            <w:r w:rsidRPr="00A9135D">
              <w:rPr>
                <w:color w:val="000000"/>
                <w:sz w:val="20"/>
                <w:szCs w:val="20"/>
              </w:rPr>
              <w:t>Возмещение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недополученных доходов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организациям, предоставляющим населению услуги</w:t>
            </w:r>
            <w:r w:rsidR="00D75217" w:rsidRPr="00A9135D">
              <w:rPr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color w:val="000000"/>
                <w:sz w:val="20"/>
                <w:szCs w:val="20"/>
              </w:rPr>
              <w:t>теплоснабжения</w:t>
            </w:r>
            <w:r w:rsidR="00A9135D">
              <w:rPr>
                <w:color w:val="000000"/>
                <w:sz w:val="20"/>
                <w:szCs w:val="20"/>
              </w:rPr>
              <w:t>»</w:t>
            </w:r>
            <w:r w:rsidRPr="00A9135D">
              <w:rPr>
                <w:color w:val="000000"/>
                <w:sz w:val="20"/>
                <w:szCs w:val="20"/>
              </w:rPr>
              <w:t xml:space="preserve"> (показатель 3)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3 846,3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2 094,4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18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18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3 846,3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2 094,4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18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8C188A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3 846,3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2 094,4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111C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111C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3 846,3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1 751,9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2 094,4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111C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111C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93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Предоставление субсидии в целях возмещения недополученных доходов организациям, предоставляющим населению услуги теплоснабжения в связи с установлением (введением) уровня платы для населения муниципальными правовыми актами органов местного самоуправления Кондинского района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B7CA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B7CA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B7CA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7D2478" w:rsidRDefault="007D2478" w:rsidP="007D2478">
            <w:pPr>
              <w:jc w:val="center"/>
            </w:pPr>
            <w:r w:rsidRPr="005B7CA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hideMark/>
          </w:tcPr>
          <w:p w:rsidR="00CE4C43" w:rsidRPr="00A9135D" w:rsidRDefault="00025E77" w:rsidP="00025E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Итого по подпрограмме </w:t>
            </w:r>
            <w:r w:rsidR="00FF429A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A9135D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692 004,8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75 954,7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86 812,9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85 417,7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88 763,9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355 055,6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678 412,2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69 354,6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79 820,4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85 417,7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88 763,9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355 055,6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13 592,6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6 600,1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6 992,5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50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A9135D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Всего</w:t>
            </w:r>
            <w:r w:rsidR="00CE4C43" w:rsidRPr="00A9135D">
              <w:rPr>
                <w:bCs/>
                <w:color w:val="000000"/>
                <w:sz w:val="20"/>
                <w:szCs w:val="20"/>
              </w:rPr>
              <w:t xml:space="preserve"> по муниципальной программе: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1 956 440,0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381 089,3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707 150,7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5 533,0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1 390 276,2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201 426,6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470 987,4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468 468,3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560 630,7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174 324,7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235 968,3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98 854,3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377 594,3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137 081,3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240 513,0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3E22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3E22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3E22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D2478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7D2478" w:rsidRPr="00A9135D" w:rsidRDefault="007D2478" w:rsidP="007D247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7D2478" w:rsidRPr="00A9135D" w:rsidRDefault="007D2478" w:rsidP="007D2478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7D2478" w:rsidRDefault="007D2478" w:rsidP="007D2478">
            <w:pPr>
              <w:jc w:val="center"/>
            </w:pPr>
            <w:r w:rsidRPr="003E224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7D2478" w:rsidRPr="00A9135D" w:rsidRDefault="007D2478" w:rsidP="007D2478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Процессная</w:t>
            </w:r>
            <w:r w:rsidR="00D75217" w:rsidRPr="00A9135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35D">
              <w:rPr>
                <w:bCs/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1 956 439,9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381 089,3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707 150,7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5 533,0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1 390 276,2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201 426,6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470 987,4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468 468,3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560 630,7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174 324,7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235 968,3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98 854,3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272 094,6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90 508,6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181 586,0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7D2478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34 411,9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25 177,9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9 234,0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1 684 345,4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290 580,7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525 564,7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5 533,0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1 152 593,5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136 095,9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298 635,4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468 468,3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526 218,8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149 146,8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226 734,3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98 854,3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9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99" w:type="pct"/>
            <w:vMerge w:val="restar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1 684 345,4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290 580,7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525 564,7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159 046,6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141 830,7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567 322,6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5 533,0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1 152 593,5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136 095,9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298 635,4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132 276,8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117 117,1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468 468,3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526 218,8</w:t>
            </w:r>
          </w:p>
        </w:tc>
        <w:tc>
          <w:tcPr>
            <w:tcW w:w="46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149 146,8</w:t>
            </w:r>
          </w:p>
        </w:tc>
        <w:tc>
          <w:tcPr>
            <w:tcW w:w="35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226 734,3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26 769,8</w:t>
            </w:r>
          </w:p>
        </w:tc>
        <w:tc>
          <w:tcPr>
            <w:tcW w:w="403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24 713,6</w:t>
            </w:r>
          </w:p>
        </w:tc>
        <w:tc>
          <w:tcPr>
            <w:tcW w:w="341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98 854,3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599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3 177,9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 xml:space="preserve">Соисполнитель </w:t>
            </w:r>
            <w:r w:rsidR="0071118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pct"/>
            <w:vMerge w:val="restar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97" w:type="pct"/>
            <w:hideMark/>
          </w:tcPr>
          <w:p w:rsidR="00CE4C43" w:rsidRPr="00A9135D" w:rsidRDefault="00EC7D61" w:rsidP="00A9135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  <w:r w:rsidR="00A9135D">
              <w:rPr>
                <w:bCs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268 916,7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87 330,7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181 586,0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A9135D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lastRenderedPageBreak/>
              <w:t>237 682,7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65 330,7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172 352,0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31 234,0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9 234,0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E4C43" w:rsidRPr="00A9135D" w:rsidTr="00025E77">
        <w:trPr>
          <w:trHeight w:val="68"/>
        </w:trPr>
        <w:tc>
          <w:tcPr>
            <w:tcW w:w="1436" w:type="pct"/>
            <w:gridSpan w:val="2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vMerge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hideMark/>
          </w:tcPr>
          <w:p w:rsidR="00CE4C43" w:rsidRPr="00A9135D" w:rsidRDefault="00CE4C43" w:rsidP="00A9135D">
            <w:pPr>
              <w:rPr>
                <w:color w:val="000000"/>
                <w:sz w:val="20"/>
                <w:szCs w:val="20"/>
              </w:rPr>
            </w:pPr>
            <w:r w:rsidRPr="00A9135D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09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3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1" w:type="pct"/>
            <w:noWrap/>
            <w:hideMark/>
          </w:tcPr>
          <w:p w:rsidR="00CE4C43" w:rsidRPr="00A9135D" w:rsidRDefault="00CE4C43" w:rsidP="00A913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35D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E4C43" w:rsidRDefault="00CE4C43" w:rsidP="00CE4C43">
      <w:pPr>
        <w:jc w:val="both"/>
        <w:rPr>
          <w:color w:val="000000"/>
        </w:rPr>
      </w:pPr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CE4C43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5D" w:rsidRDefault="00A9135D">
      <w:r>
        <w:separator/>
      </w:r>
    </w:p>
  </w:endnote>
  <w:endnote w:type="continuationSeparator" w:id="0">
    <w:p w:rsidR="00A9135D" w:rsidRDefault="00A9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5D" w:rsidRDefault="00A9135D">
      <w:r>
        <w:separator/>
      </w:r>
    </w:p>
  </w:footnote>
  <w:footnote w:type="continuationSeparator" w:id="0">
    <w:p w:rsidR="00A9135D" w:rsidRDefault="00A9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5D" w:rsidRDefault="00A9135D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5D24">
      <w:rPr>
        <w:noProof/>
      </w:rPr>
      <w:t>15</w:t>
    </w:r>
    <w:r>
      <w:fldChar w:fldCharType="end"/>
    </w:r>
  </w:p>
  <w:p w:rsidR="00A9135D" w:rsidRDefault="00A913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5D" w:rsidRDefault="00A9135D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5E77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5D24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2B95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185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2478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BA5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35D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67A1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4C43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5217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D61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429A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List Paragraph,Абзац с отступом,Маркированный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List Paragraph Знак,Абзац с отступом Знак,Маркированный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Моноширинный"/>
    <w:basedOn w:val="a0"/>
    <w:next w:val="a0"/>
    <w:uiPriority w:val="99"/>
    <w:rsid w:val="00CE4C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CE4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rsid w:val="00CE4C43"/>
    <w:rPr>
      <w:rFonts w:ascii="Courier New" w:hAnsi="Courier New" w:cs="Courier New"/>
    </w:rPr>
  </w:style>
  <w:style w:type="paragraph" w:customStyle="1" w:styleId="36">
    <w:name w:val="заголовок 3"/>
    <w:basedOn w:val="a0"/>
    <w:next w:val="a0"/>
    <w:rsid w:val="00CE4C43"/>
    <w:pPr>
      <w:keepNext/>
      <w:jc w:val="right"/>
      <w:outlineLvl w:val="2"/>
    </w:pPr>
    <w:rPr>
      <w:szCs w:val="20"/>
    </w:rPr>
  </w:style>
  <w:style w:type="table" w:customStyle="1" w:styleId="1f0">
    <w:name w:val="Сетка таблицы1"/>
    <w:basedOn w:val="a2"/>
    <w:next w:val="ac"/>
    <w:uiPriority w:val="59"/>
    <w:rsid w:val="00CE4C4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CE4C43"/>
    <w:pPr>
      <w:spacing w:before="100" w:beforeAutospacing="1" w:after="100" w:afterAutospacing="1"/>
    </w:pPr>
  </w:style>
  <w:style w:type="character" w:customStyle="1" w:styleId="pt-a0-000066">
    <w:name w:val="pt-a0-000066"/>
    <w:rsid w:val="00CE4C43"/>
  </w:style>
  <w:style w:type="numbering" w:customStyle="1" w:styleId="1110">
    <w:name w:val="Нет списка111"/>
    <w:next w:val="a3"/>
    <w:uiPriority w:val="99"/>
    <w:semiHidden/>
    <w:unhideWhenUsed/>
    <w:rsid w:val="00CE4C43"/>
  </w:style>
  <w:style w:type="paragraph" w:customStyle="1" w:styleId="msonormal0">
    <w:name w:val="msonormal"/>
    <w:basedOn w:val="a0"/>
    <w:rsid w:val="00CE4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2021-04-22T04:55:00Z</cp:lastPrinted>
  <dcterms:created xsi:type="dcterms:W3CDTF">2025-03-10T09:07:00Z</dcterms:created>
  <dcterms:modified xsi:type="dcterms:W3CDTF">2025-03-11T05:14:00Z</dcterms:modified>
</cp:coreProperties>
</file>