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559"/>
      </w:tblGrid>
      <w:tr w:rsidR="00072B8B" w:rsidRPr="00D332DD" w:rsidTr="00D332D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332DD" w:rsidRDefault="00D332DD" w:rsidP="0022759F">
            <w:pPr>
              <w:rPr>
                <w:color w:val="000000"/>
                <w:sz w:val="26"/>
                <w:szCs w:val="26"/>
              </w:rPr>
            </w:pPr>
            <w:r w:rsidRPr="00D332DD">
              <w:rPr>
                <w:color w:val="000000"/>
                <w:sz w:val="26"/>
                <w:szCs w:val="26"/>
              </w:rPr>
              <w:t>от 22</w:t>
            </w:r>
            <w:r w:rsidR="008D2535" w:rsidRPr="00D332DD">
              <w:rPr>
                <w:color w:val="000000"/>
                <w:sz w:val="26"/>
                <w:szCs w:val="26"/>
              </w:rPr>
              <w:t xml:space="preserve"> апреля</w:t>
            </w:r>
            <w:r w:rsidR="00072B8B" w:rsidRPr="00D332DD">
              <w:rPr>
                <w:color w:val="000000"/>
                <w:sz w:val="26"/>
                <w:szCs w:val="26"/>
              </w:rPr>
              <w:t xml:space="preserve"> </w:t>
            </w:r>
            <w:r w:rsidR="00136289" w:rsidRPr="00D332DD">
              <w:rPr>
                <w:sz w:val="26"/>
                <w:szCs w:val="26"/>
              </w:rPr>
              <w:t>2019</w:t>
            </w:r>
            <w:r w:rsidR="00072B8B" w:rsidRPr="00D332D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332DD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332DD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332DD" w:rsidRDefault="00072B8B" w:rsidP="00FC1D37">
            <w:pPr>
              <w:jc w:val="right"/>
              <w:rPr>
                <w:color w:val="000000"/>
                <w:sz w:val="26"/>
                <w:szCs w:val="26"/>
              </w:rPr>
            </w:pPr>
            <w:r w:rsidRPr="00D332DD">
              <w:rPr>
                <w:color w:val="000000"/>
                <w:sz w:val="26"/>
                <w:szCs w:val="26"/>
              </w:rPr>
              <w:t xml:space="preserve">№ </w:t>
            </w:r>
            <w:r w:rsidR="00D332DD" w:rsidRPr="00D332DD">
              <w:rPr>
                <w:color w:val="000000"/>
                <w:sz w:val="26"/>
                <w:szCs w:val="26"/>
              </w:rPr>
              <w:t>288</w:t>
            </w:r>
            <w:r w:rsidRPr="00D332DD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D332DD" w:rsidTr="00D332D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D332DD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332DD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D332DD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D332DD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072B8B" w:rsidRPr="00D332DD" w:rsidRDefault="00072B8B" w:rsidP="00072B8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72B8B" w:rsidRPr="00D332DD" w:rsidTr="00072B8B">
        <w:tc>
          <w:tcPr>
            <w:tcW w:w="5353" w:type="dxa"/>
            <w:hideMark/>
          </w:tcPr>
          <w:p w:rsidR="00D332DD" w:rsidRPr="00D332DD" w:rsidRDefault="00D332DD" w:rsidP="00C83598">
            <w:pPr>
              <w:rPr>
                <w:sz w:val="26"/>
                <w:szCs w:val="26"/>
              </w:rPr>
            </w:pPr>
            <w:r w:rsidRPr="00D332DD">
              <w:rPr>
                <w:sz w:val="26"/>
                <w:szCs w:val="26"/>
              </w:rPr>
              <w:t xml:space="preserve">О внесении изменений в распоряжение администрации Кондинского района </w:t>
            </w:r>
          </w:p>
          <w:p w:rsidR="00D332DD" w:rsidRPr="00D332DD" w:rsidRDefault="00D332DD" w:rsidP="00D332DD">
            <w:pPr>
              <w:rPr>
                <w:sz w:val="26"/>
                <w:szCs w:val="26"/>
              </w:rPr>
            </w:pPr>
            <w:r w:rsidRPr="00D332DD">
              <w:rPr>
                <w:sz w:val="26"/>
                <w:szCs w:val="26"/>
              </w:rPr>
              <w:t>от 21 июля 2015 года № 360-р</w:t>
            </w:r>
          </w:p>
          <w:p w:rsidR="00D332DD" w:rsidRPr="00D332DD" w:rsidRDefault="00D332DD" w:rsidP="00D332DD">
            <w:pPr>
              <w:rPr>
                <w:sz w:val="26"/>
                <w:szCs w:val="26"/>
              </w:rPr>
            </w:pPr>
            <w:r w:rsidRPr="00D332DD">
              <w:rPr>
                <w:sz w:val="26"/>
                <w:szCs w:val="26"/>
              </w:rPr>
              <w:t xml:space="preserve">«Об утверждении перечня </w:t>
            </w:r>
            <w:proofErr w:type="gramStart"/>
            <w:r w:rsidRPr="00D332DD">
              <w:rPr>
                <w:sz w:val="26"/>
                <w:szCs w:val="26"/>
              </w:rPr>
              <w:t>государственных</w:t>
            </w:r>
            <w:proofErr w:type="gramEnd"/>
            <w:r w:rsidRPr="00D332DD">
              <w:rPr>
                <w:sz w:val="26"/>
                <w:szCs w:val="26"/>
              </w:rPr>
              <w:t xml:space="preserve"> </w:t>
            </w:r>
          </w:p>
          <w:p w:rsidR="00D332DD" w:rsidRPr="00D332DD" w:rsidRDefault="00D332DD" w:rsidP="00D332DD">
            <w:pPr>
              <w:rPr>
                <w:sz w:val="26"/>
                <w:szCs w:val="26"/>
              </w:rPr>
            </w:pPr>
            <w:r w:rsidRPr="00D332DD">
              <w:rPr>
                <w:sz w:val="26"/>
                <w:szCs w:val="26"/>
              </w:rPr>
              <w:t xml:space="preserve">и муниципальных услуг, предоставление которых организуется в муниципальном бюджетном учреждении Кондинского </w:t>
            </w:r>
          </w:p>
          <w:p w:rsidR="00D332DD" w:rsidRPr="00D332DD" w:rsidRDefault="00D332DD" w:rsidP="00D332DD">
            <w:pPr>
              <w:rPr>
                <w:sz w:val="26"/>
                <w:szCs w:val="26"/>
              </w:rPr>
            </w:pPr>
            <w:r w:rsidRPr="00D332DD">
              <w:rPr>
                <w:sz w:val="26"/>
                <w:szCs w:val="26"/>
              </w:rPr>
              <w:t xml:space="preserve">района «Многофункциональный центр предоставления </w:t>
            </w:r>
            <w:proofErr w:type="gramStart"/>
            <w:r w:rsidRPr="00D332DD">
              <w:rPr>
                <w:sz w:val="26"/>
                <w:szCs w:val="26"/>
              </w:rPr>
              <w:t>государственных</w:t>
            </w:r>
            <w:proofErr w:type="gramEnd"/>
            <w:r w:rsidRPr="00D332DD">
              <w:rPr>
                <w:sz w:val="26"/>
                <w:szCs w:val="26"/>
              </w:rPr>
              <w:t xml:space="preserve"> </w:t>
            </w:r>
          </w:p>
          <w:p w:rsidR="00072B8B" w:rsidRPr="00D332DD" w:rsidRDefault="00D332DD" w:rsidP="00D332DD">
            <w:pPr>
              <w:rPr>
                <w:sz w:val="26"/>
                <w:szCs w:val="26"/>
              </w:rPr>
            </w:pPr>
            <w:r w:rsidRPr="00D332DD">
              <w:rPr>
                <w:sz w:val="26"/>
                <w:szCs w:val="26"/>
              </w:rPr>
              <w:t>и муниципальных услуг»</w:t>
            </w:r>
          </w:p>
        </w:tc>
      </w:tr>
    </w:tbl>
    <w:p w:rsidR="00A87B6D" w:rsidRPr="00D332DD" w:rsidRDefault="00A87B6D" w:rsidP="00A87B6D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</w:p>
    <w:p w:rsidR="00D332DD" w:rsidRPr="00D332DD" w:rsidRDefault="00D332DD" w:rsidP="00D332DD">
      <w:pPr>
        <w:pStyle w:val="af5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332DD">
        <w:rPr>
          <w:rFonts w:ascii="Times New Roman" w:hAnsi="Times New Roman"/>
          <w:sz w:val="26"/>
          <w:szCs w:val="26"/>
        </w:rPr>
        <w:t>В целях актуализации перечня государственных и муниципальных услуг, предоставление которых организуется в муниципальном бюджетном учреждении Кондинского района «Многофункциональный центр предоставления государственных и муниципальных услуг»:</w:t>
      </w:r>
    </w:p>
    <w:p w:rsidR="00D332DD" w:rsidRPr="00D332DD" w:rsidRDefault="00D332DD" w:rsidP="00D332DD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D332DD">
        <w:rPr>
          <w:rFonts w:ascii="Times New Roman" w:hAnsi="Times New Roman"/>
          <w:sz w:val="26"/>
          <w:szCs w:val="26"/>
        </w:rPr>
        <w:t xml:space="preserve">1. Внести в распоряжение администрации Кондинского района от 21 июля </w:t>
      </w:r>
      <w:r w:rsidRPr="00D332DD">
        <w:rPr>
          <w:rFonts w:ascii="Times New Roman" w:hAnsi="Times New Roman"/>
          <w:sz w:val="26"/>
          <w:szCs w:val="26"/>
        </w:rPr>
        <w:t xml:space="preserve">   </w:t>
      </w:r>
      <w:r w:rsidRPr="00D332DD">
        <w:rPr>
          <w:rFonts w:ascii="Times New Roman" w:hAnsi="Times New Roman"/>
          <w:sz w:val="26"/>
          <w:szCs w:val="26"/>
        </w:rPr>
        <w:t>2015 года № 360-р «Об утверждении перечня государственных и муниципальных услуг, предоставление которых организуется в муниципальном бюджетном учреждении Кондинского района «Многофункциональный центр предоставления государственных и муниципальных услуг» следующие изменения:</w:t>
      </w:r>
    </w:p>
    <w:p w:rsidR="00D332DD" w:rsidRPr="00D332DD" w:rsidRDefault="00D332DD" w:rsidP="00D332DD">
      <w:pPr>
        <w:pStyle w:val="af5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332DD">
        <w:rPr>
          <w:rFonts w:ascii="Times New Roman" w:hAnsi="Times New Roman"/>
          <w:sz w:val="26"/>
          <w:szCs w:val="26"/>
        </w:rPr>
        <w:t xml:space="preserve">1.1. </w:t>
      </w:r>
      <w:r w:rsidRPr="00D332DD">
        <w:rPr>
          <w:rFonts w:ascii="Times New Roman" w:hAnsi="Times New Roman"/>
          <w:sz w:val="26"/>
          <w:szCs w:val="26"/>
        </w:rPr>
        <w:t xml:space="preserve">Приложение 1 к распоряжению изложить в следующей редакции (приложение 1). </w:t>
      </w:r>
    </w:p>
    <w:p w:rsidR="00D332DD" w:rsidRPr="00D332DD" w:rsidRDefault="00D332DD" w:rsidP="00D332DD">
      <w:pPr>
        <w:pStyle w:val="af5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332DD">
        <w:rPr>
          <w:rFonts w:ascii="Times New Roman" w:hAnsi="Times New Roman"/>
          <w:sz w:val="26"/>
          <w:szCs w:val="26"/>
        </w:rPr>
        <w:t xml:space="preserve">1.2. </w:t>
      </w:r>
      <w:r w:rsidRPr="00D332DD">
        <w:rPr>
          <w:rFonts w:ascii="Times New Roman" w:hAnsi="Times New Roman"/>
          <w:sz w:val="26"/>
          <w:szCs w:val="26"/>
        </w:rPr>
        <w:t xml:space="preserve">Приложение 2 к распоряжению изложить в следующей редакции (приложение 2). </w:t>
      </w:r>
    </w:p>
    <w:p w:rsidR="00D332DD" w:rsidRPr="00D332DD" w:rsidRDefault="00D332DD" w:rsidP="00D332DD">
      <w:pPr>
        <w:ind w:firstLine="708"/>
        <w:jc w:val="both"/>
        <w:rPr>
          <w:sz w:val="26"/>
          <w:szCs w:val="26"/>
        </w:rPr>
      </w:pPr>
      <w:r w:rsidRPr="00D332DD">
        <w:rPr>
          <w:sz w:val="26"/>
          <w:szCs w:val="26"/>
        </w:rPr>
        <w:t>2. Распоряжение</w:t>
      </w:r>
      <w:r w:rsidRPr="00D332DD">
        <w:rPr>
          <w:sz w:val="26"/>
          <w:szCs w:val="26"/>
        </w:rPr>
        <w:t xml:space="preserve">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6"/>
          <w:szCs w:val="26"/>
        </w:rPr>
        <w:t xml:space="preserve">                        </w:t>
      </w:r>
      <w:r w:rsidRPr="00D332DD">
        <w:rPr>
          <w:sz w:val="26"/>
          <w:szCs w:val="26"/>
        </w:rPr>
        <w:t>округа - Югры.</w:t>
      </w:r>
    </w:p>
    <w:p w:rsidR="00D332DD" w:rsidRPr="00D332DD" w:rsidRDefault="00D332DD" w:rsidP="00D332DD">
      <w:pPr>
        <w:pStyle w:val="af5"/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332DD">
        <w:rPr>
          <w:rFonts w:ascii="Times New Roman" w:hAnsi="Times New Roman"/>
          <w:sz w:val="26"/>
          <w:szCs w:val="26"/>
        </w:rPr>
        <w:t xml:space="preserve">3. </w:t>
      </w:r>
      <w:r w:rsidRPr="00D332DD">
        <w:rPr>
          <w:rFonts w:ascii="Times New Roman" w:hAnsi="Times New Roman"/>
          <w:sz w:val="26"/>
          <w:szCs w:val="26"/>
        </w:rPr>
        <w:t>Распоряжение вступает в силу после его подписания.</w:t>
      </w:r>
    </w:p>
    <w:p w:rsidR="00D332DD" w:rsidRPr="00D332DD" w:rsidRDefault="00D332DD" w:rsidP="00D332DD">
      <w:pPr>
        <w:pStyle w:val="af5"/>
        <w:tabs>
          <w:tab w:val="left" w:pos="851"/>
          <w:tab w:val="left" w:pos="993"/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</w:p>
    <w:p w:rsidR="00FC1D37" w:rsidRPr="00D332DD" w:rsidRDefault="00FC1D37" w:rsidP="00072B8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767"/>
      </w:tblGrid>
      <w:tr w:rsidR="00072B8B" w:rsidRPr="00D332DD" w:rsidTr="00072B8B">
        <w:tc>
          <w:tcPr>
            <w:tcW w:w="3907" w:type="dxa"/>
            <w:hideMark/>
          </w:tcPr>
          <w:p w:rsidR="00072B8B" w:rsidRPr="00D332DD" w:rsidRDefault="00072B8B">
            <w:pPr>
              <w:rPr>
                <w:sz w:val="26"/>
                <w:szCs w:val="26"/>
              </w:rPr>
            </w:pPr>
            <w:proofErr w:type="gramStart"/>
            <w:r w:rsidRPr="00D332DD">
              <w:rPr>
                <w:sz w:val="26"/>
                <w:szCs w:val="26"/>
              </w:rPr>
              <w:t>Исполняющий</w:t>
            </w:r>
            <w:proofErr w:type="gramEnd"/>
            <w:r w:rsidRPr="00D332DD">
              <w:rPr>
                <w:sz w:val="26"/>
                <w:szCs w:val="26"/>
              </w:rPr>
              <w:t xml:space="preserve"> обязанности </w:t>
            </w:r>
          </w:p>
          <w:p w:rsidR="00072B8B" w:rsidRPr="00D332DD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32DD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D332DD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D332DD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072B8B" w:rsidRPr="00D332DD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D332DD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 w:rsidRPr="00D332DD">
              <w:rPr>
                <w:sz w:val="26"/>
                <w:szCs w:val="26"/>
              </w:rPr>
              <w:t>А.А.Яковлев</w:t>
            </w:r>
            <w:proofErr w:type="spellEnd"/>
          </w:p>
        </w:tc>
      </w:tr>
    </w:tbl>
    <w:p w:rsidR="00F1432E" w:rsidRDefault="00F1432E" w:rsidP="00072B8B">
      <w:pPr>
        <w:rPr>
          <w:color w:val="000000"/>
          <w:sz w:val="16"/>
          <w:szCs w:val="16"/>
        </w:rPr>
      </w:pPr>
    </w:p>
    <w:p w:rsidR="00C83598" w:rsidRDefault="00072B8B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FC1D37">
        <w:rPr>
          <w:color w:val="000000"/>
          <w:sz w:val="16"/>
          <w:szCs w:val="16"/>
        </w:rPr>
        <w:t>нк документов/Распоряжения 2019</w:t>
      </w:r>
    </w:p>
    <w:p w:rsidR="00D332DD" w:rsidRPr="0041768A" w:rsidRDefault="00D332DD" w:rsidP="00D332DD">
      <w:pPr>
        <w:shd w:val="clear" w:color="auto" w:fill="FFFFFF"/>
        <w:autoSpaceDE w:val="0"/>
        <w:autoSpaceDN w:val="0"/>
        <w:adjustRightInd w:val="0"/>
        <w:ind w:left="4963"/>
      </w:pPr>
      <w:r w:rsidRPr="0041768A">
        <w:lastRenderedPageBreak/>
        <w:t>Приложение</w:t>
      </w:r>
      <w:r>
        <w:t xml:space="preserve"> 1</w:t>
      </w:r>
    </w:p>
    <w:p w:rsidR="00D332DD" w:rsidRPr="0041768A" w:rsidRDefault="00D332DD" w:rsidP="00D332DD">
      <w:pPr>
        <w:shd w:val="clear" w:color="auto" w:fill="FFFFFF"/>
        <w:autoSpaceDE w:val="0"/>
        <w:autoSpaceDN w:val="0"/>
        <w:adjustRightInd w:val="0"/>
        <w:ind w:left="4963"/>
      </w:pPr>
      <w:r w:rsidRPr="0041768A">
        <w:t xml:space="preserve">к распоряжению </w:t>
      </w:r>
      <w:r>
        <w:t>администрации Кондинского района</w:t>
      </w:r>
    </w:p>
    <w:p w:rsidR="00D332DD" w:rsidRPr="0041768A" w:rsidRDefault="00D332DD" w:rsidP="00D332DD">
      <w:pPr>
        <w:ind w:left="4963"/>
        <w:rPr>
          <w:color w:val="000000"/>
          <w:sz w:val="16"/>
          <w:szCs w:val="16"/>
        </w:rPr>
      </w:pPr>
      <w:r w:rsidRPr="0041768A">
        <w:t xml:space="preserve">от </w:t>
      </w:r>
      <w:r>
        <w:t>22</w:t>
      </w:r>
      <w:r>
        <w:t>.04.2019</w:t>
      </w:r>
      <w:r w:rsidRPr="0041768A">
        <w:t xml:space="preserve"> № </w:t>
      </w:r>
      <w:r>
        <w:t>288</w:t>
      </w:r>
      <w:r w:rsidRPr="0041768A">
        <w:t>-р</w:t>
      </w:r>
    </w:p>
    <w:p w:rsidR="00D332DD" w:rsidRPr="00D332DD" w:rsidRDefault="00D332DD" w:rsidP="00D332DD">
      <w:pPr>
        <w:jc w:val="center"/>
        <w:rPr>
          <w:color w:val="000000"/>
        </w:rPr>
      </w:pPr>
    </w:p>
    <w:p w:rsidR="00D332DD" w:rsidRDefault="00D332DD" w:rsidP="00D332DD">
      <w:pPr>
        <w:jc w:val="center"/>
      </w:pPr>
      <w:r w:rsidRPr="00D332DD">
        <w:t xml:space="preserve">Перечень муниципальных услуг муниципального образования Кондинский район, оказываемых структурными подразделениями администрации Кондинского района предоставление которых организуется в муниципальном бюджетном учреждении Кондинского района «Многофункциональный центр предоставления </w:t>
      </w:r>
    </w:p>
    <w:p w:rsidR="00D332DD" w:rsidRPr="00D332DD" w:rsidRDefault="00D332DD" w:rsidP="00D332DD">
      <w:pPr>
        <w:jc w:val="center"/>
      </w:pPr>
      <w:r w:rsidRPr="00D332DD">
        <w:t>государственных</w:t>
      </w:r>
      <w:r>
        <w:t xml:space="preserve"> </w:t>
      </w:r>
      <w:r w:rsidRPr="00D332DD">
        <w:t>и муниципальных услуг»</w:t>
      </w:r>
    </w:p>
    <w:p w:rsidR="00D332DD" w:rsidRPr="00D332DD" w:rsidRDefault="00D332DD" w:rsidP="00D332DD">
      <w:pPr>
        <w:jc w:val="center"/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6380"/>
        <w:gridCol w:w="2693"/>
      </w:tblGrid>
      <w:tr w:rsidR="00D332DD" w:rsidRPr="009B6764" w:rsidTr="009B6764">
        <w:trPr>
          <w:trHeight w:val="1641"/>
        </w:trPr>
        <w:tc>
          <w:tcPr>
            <w:tcW w:w="674" w:type="dxa"/>
          </w:tcPr>
          <w:p w:rsidR="00D332DD" w:rsidRPr="009B6764" w:rsidRDefault="00D332DD" w:rsidP="00B61AA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6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67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</w:tcPr>
          <w:p w:rsidR="009B6764" w:rsidRDefault="00D332DD" w:rsidP="00B61AAA">
            <w:pPr>
              <w:autoSpaceDE w:val="0"/>
              <w:autoSpaceDN w:val="0"/>
              <w:adjustRightInd w:val="0"/>
              <w:jc w:val="center"/>
            </w:pPr>
            <w:r w:rsidRPr="009B6764">
              <w:t xml:space="preserve">Наименование структурного подразделения администрации Кондинского района, ответственного </w:t>
            </w:r>
          </w:p>
          <w:p w:rsidR="00D332DD" w:rsidRPr="009B6764" w:rsidRDefault="00D332DD" w:rsidP="00B61AAA">
            <w:pPr>
              <w:autoSpaceDE w:val="0"/>
              <w:autoSpaceDN w:val="0"/>
              <w:adjustRightInd w:val="0"/>
              <w:jc w:val="center"/>
            </w:pPr>
            <w:r w:rsidRPr="009B6764">
              <w:t>за предоставление муниципальной услуги</w:t>
            </w: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D332D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693" w:type="dxa"/>
            <w:vMerge w:val="restart"/>
          </w:tcPr>
          <w:p w:rsidR="009B6764" w:rsidRDefault="00D332DD" w:rsidP="00B61AAA">
            <w:pPr>
              <w:autoSpaceDE w:val="0"/>
              <w:autoSpaceDN w:val="0"/>
              <w:adjustRightInd w:val="0"/>
              <w:jc w:val="center"/>
            </w:pPr>
            <w:r w:rsidRPr="009B6764">
              <w:t xml:space="preserve">Управление архитектуры </w:t>
            </w:r>
          </w:p>
          <w:p w:rsidR="00D332DD" w:rsidRPr="009B6764" w:rsidRDefault="00D332DD" w:rsidP="00B61AAA">
            <w:pPr>
              <w:autoSpaceDE w:val="0"/>
              <w:autoSpaceDN w:val="0"/>
              <w:adjustRightInd w:val="0"/>
              <w:jc w:val="center"/>
            </w:pPr>
            <w:r w:rsidRPr="009B6764">
              <w:t>и градостроительства администрации Кондинского района</w:t>
            </w: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D332D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D332D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hyperlink r:id="rId9" w:history="1">
              <w:proofErr w:type="gramStart"/>
              <w:r w:rsidRPr="009B6764">
  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Кондинского района</w:t>
              </w:r>
            </w:hyperlink>
            <w:proofErr w:type="gramEnd"/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D332D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Выдача градостроительного плана земельного участка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D332D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rPr>
                <w:color w:val="000000"/>
              </w:rPr>
              <w:t>Выдача разрешений на установку и эксплуатацию рекламных конструкций, аннулирование таких разрешений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D332D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D332D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Кондинского района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D332D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rPr>
                <w:color w:val="000000"/>
              </w:rPr>
              <w:t xml:space="preserve">Выдача </w:t>
            </w:r>
            <w:proofErr w:type="gramStart"/>
            <w:r w:rsidRPr="009B6764">
              <w:rPr>
                <w:color w:val="000000"/>
              </w:rPr>
              <w:t>акта освидетельствования проведения основных работ</w:t>
            </w:r>
            <w:proofErr w:type="gramEnd"/>
            <w:r w:rsidRPr="009B6764">
              <w:rPr>
                <w:color w:val="000000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D332D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  <w:rPr>
                <w:color w:val="000000"/>
              </w:rPr>
            </w:pPr>
            <w:proofErr w:type="gramStart"/>
            <w:r w:rsidRPr="009B6764">
      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</w:t>
            </w:r>
            <w:r w:rsidRPr="009B6764">
              <w:lastRenderedPageBreak/>
              <w:t>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Merge/>
            <w:tcBorders>
              <w:bottom w:val="nil"/>
            </w:tcBorders>
          </w:tcPr>
          <w:p w:rsidR="00D332DD" w:rsidRPr="009B6764" w:rsidRDefault="00D332DD" w:rsidP="00B61AA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B61AA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  <w:rPr>
                <w:color w:val="000000"/>
              </w:rPr>
            </w:pPr>
            <w:r w:rsidRPr="009B6764">
              <w:t xml:space="preserve">Направление уведомления о соответствии (несоответствии) </w:t>
            </w:r>
            <w:proofErr w:type="gramStart"/>
            <w:r w:rsidRPr="009B6764">
              <w:t>построенных</w:t>
            </w:r>
            <w:proofErr w:type="gramEnd"/>
            <w:r w:rsidRPr="009B6764"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tcBorders>
              <w:top w:val="nil"/>
            </w:tcBorders>
          </w:tcPr>
          <w:p w:rsidR="00D332DD" w:rsidRPr="009B6764" w:rsidRDefault="00D332DD" w:rsidP="00B61AA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Выдача копий архивных документов, подтверждающих право на владение землей</w:t>
            </w:r>
          </w:p>
        </w:tc>
        <w:tc>
          <w:tcPr>
            <w:tcW w:w="2693" w:type="dxa"/>
            <w:vMerge w:val="restart"/>
          </w:tcPr>
          <w:p w:rsidR="009B6764" w:rsidRDefault="00D332DD" w:rsidP="00B61AAA">
            <w:pPr>
              <w:jc w:val="center"/>
            </w:pPr>
            <w:r w:rsidRPr="009B6764">
              <w:t xml:space="preserve">Управление </w:t>
            </w:r>
          </w:p>
          <w:p w:rsidR="00D332DD" w:rsidRPr="009B6764" w:rsidRDefault="00D332DD" w:rsidP="00B61AAA">
            <w:pPr>
              <w:jc w:val="center"/>
            </w:pPr>
            <w:r w:rsidRPr="009B6764">
              <w:t>по природным ресурсам и экологии администрации Кондинского района</w:t>
            </w: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rPr>
                <w:bCs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center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 xml:space="preserve"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</w:t>
            </w:r>
            <w:r w:rsidR="009B6764">
              <w:t xml:space="preserve">                    </w:t>
            </w:r>
            <w:r w:rsidRPr="009B6764">
              <w:t>за исключением земель сельскохозяйственного назначения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rPr>
          <w:trHeight w:val="848"/>
        </w:trPr>
        <w:tc>
          <w:tcPr>
            <w:tcW w:w="674" w:type="dxa"/>
          </w:tcPr>
          <w:p w:rsidR="00D332DD" w:rsidRPr="009B6764" w:rsidRDefault="00D332DD" w:rsidP="00B61AA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14</w:t>
            </w:r>
            <w:r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Предоставление земельных участков, находящихся в муниципальной собственности или государственная собственность н</w:t>
            </w:r>
            <w:r w:rsidR="009B6764">
              <w:t xml:space="preserve">а которые не разграничена, без </w:t>
            </w:r>
            <w:r w:rsidRPr="009B6764">
              <w:t>торгов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B61AA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15</w:t>
            </w:r>
            <w:r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rPr>
          <w:trHeight w:val="1104"/>
        </w:trPr>
        <w:tc>
          <w:tcPr>
            <w:tcW w:w="674" w:type="dxa"/>
          </w:tcPr>
          <w:p w:rsidR="00D332DD" w:rsidRPr="009B6764" w:rsidRDefault="00D332DD" w:rsidP="009B676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16</w:t>
            </w:r>
            <w:r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rPr>
                <w:color w:val="000000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</w:t>
            </w:r>
            <w:r w:rsidR="009B6764">
              <w:rPr>
                <w:color w:val="000000"/>
              </w:rPr>
              <w:t xml:space="preserve">                      </w:t>
            </w:r>
            <w:r w:rsidRPr="009B6764">
              <w:rPr>
                <w:color w:val="000000"/>
              </w:rPr>
              <w:t>на которые не разграничена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rPr>
          <w:trHeight w:val="562"/>
        </w:trPr>
        <w:tc>
          <w:tcPr>
            <w:tcW w:w="674" w:type="dxa"/>
          </w:tcPr>
          <w:p w:rsidR="00D332DD" w:rsidRPr="009B6764" w:rsidRDefault="00D332DD" w:rsidP="009B676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17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rPr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rPr>
          <w:trHeight w:val="828"/>
        </w:trPr>
        <w:tc>
          <w:tcPr>
            <w:tcW w:w="674" w:type="dxa"/>
          </w:tcPr>
          <w:p w:rsidR="00D332DD" w:rsidRPr="009B6764" w:rsidRDefault="00D332DD" w:rsidP="009B676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18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  <w:rPr>
                <w:bCs/>
              </w:rPr>
            </w:pPr>
            <w:r w:rsidRPr="009B6764">
              <w:rPr>
                <w:color w:val="000000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9B676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19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  <w:rPr>
                <w:color w:val="000000"/>
              </w:rPr>
            </w:pPr>
            <w:r w:rsidRPr="009B6764">
              <w:rPr>
                <w:color w:val="000000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9B676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20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  <w:rPr>
                <w:color w:val="000000"/>
              </w:rPr>
            </w:pPr>
            <w:r w:rsidRPr="009B6764">
              <w:rPr>
                <w:color w:val="000000"/>
              </w:rPr>
      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</w:t>
            </w:r>
            <w:r w:rsidR="009B6764">
              <w:rPr>
                <w:color w:val="000000"/>
              </w:rPr>
              <w:t xml:space="preserve">                          </w:t>
            </w:r>
            <w:r w:rsidRPr="009B6764">
              <w:rPr>
                <w:color w:val="000000"/>
              </w:rPr>
              <w:t>в частной собственности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21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  <w:rPr>
                <w:color w:val="000000"/>
              </w:rPr>
            </w:pPr>
            <w:r w:rsidRPr="009B6764">
              <w:rPr>
                <w:color w:val="000000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22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764">
              <w:t>Предоставление сведений из реестра муниципального имущества</w:t>
            </w:r>
          </w:p>
        </w:tc>
        <w:tc>
          <w:tcPr>
            <w:tcW w:w="2693" w:type="dxa"/>
            <w:vMerge w:val="restart"/>
          </w:tcPr>
          <w:p w:rsidR="009B6764" w:rsidRDefault="00D332DD" w:rsidP="00B61AAA">
            <w:pPr>
              <w:jc w:val="center"/>
            </w:pPr>
            <w:r w:rsidRPr="009B6764">
              <w:t xml:space="preserve">Комитет </w:t>
            </w:r>
          </w:p>
          <w:p w:rsidR="00D332DD" w:rsidRPr="009B6764" w:rsidRDefault="00D332DD" w:rsidP="00B61AAA">
            <w:pPr>
              <w:jc w:val="center"/>
            </w:pPr>
            <w:r w:rsidRPr="009B6764">
              <w:t>по управлению муниципальным имуществом администрации Кондинского района</w:t>
            </w: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23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764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24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</w:t>
            </w:r>
            <w:r w:rsidRPr="009B6764">
              <w:lastRenderedPageBreak/>
              <w:t>помещений)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26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27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28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29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2693" w:type="dxa"/>
          </w:tcPr>
          <w:p w:rsidR="00D332DD" w:rsidRPr="009B6764" w:rsidRDefault="00D332DD" w:rsidP="00B61AAA">
            <w:pPr>
              <w:jc w:val="center"/>
            </w:pPr>
            <w:r w:rsidRPr="009B6764">
              <w:t>Управление жилищно-коммунального хозяйства администрации Кондинского района</w:t>
            </w:r>
          </w:p>
        </w:tc>
      </w:tr>
      <w:tr w:rsidR="00D332DD" w:rsidRPr="009B6764" w:rsidTr="009B6764">
        <w:trPr>
          <w:trHeight w:val="741"/>
        </w:trPr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30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6764">
              <w:rPr>
                <w:rFonts w:ascii="Times New Roman" w:hAnsi="Times New Roman" w:cs="Times New Roman"/>
              </w:rPr>
              <w:t xml:space="preserve">Организация отдыха детей в каникулярное время в части предоставления детям, имеющим место жительства </w:t>
            </w:r>
            <w:r w:rsidR="009B6764">
              <w:rPr>
                <w:rFonts w:ascii="Times New Roman" w:hAnsi="Times New Roman" w:cs="Times New Roman"/>
              </w:rPr>
              <w:t xml:space="preserve">                       </w:t>
            </w:r>
            <w:r w:rsidRPr="009B6764">
              <w:rPr>
                <w:rFonts w:ascii="Times New Roman" w:hAnsi="Times New Roman" w:cs="Times New Roman"/>
              </w:rPr>
              <w:t>в муниципальном образовании Кондинский район, путевок в организации отдыха детей и их и оздоровления</w:t>
            </w:r>
            <w:proofErr w:type="gramEnd"/>
          </w:p>
        </w:tc>
        <w:tc>
          <w:tcPr>
            <w:tcW w:w="2693" w:type="dxa"/>
            <w:vMerge w:val="restart"/>
          </w:tcPr>
          <w:p w:rsidR="00D332DD" w:rsidRPr="009B6764" w:rsidRDefault="00D332DD" w:rsidP="00B61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764">
              <w:t>Управление образования администрации Кондинского района</w:t>
            </w: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31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proofErr w:type="gramStart"/>
            <w:r w:rsidRPr="009B6764"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  <w:proofErr w:type="gramEnd"/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32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 xml:space="preserve">Прием заявлений, постановка на учет и зачисление детей </w:t>
            </w:r>
            <w:r w:rsidR="009B6764">
              <w:t xml:space="preserve">              </w:t>
            </w:r>
            <w:r w:rsidRPr="009B6764">
              <w:t>в образовательные организации, реализующие основную образователь</w:t>
            </w:r>
            <w:bookmarkStart w:id="0" w:name="_GoBack"/>
            <w:bookmarkEnd w:id="0"/>
            <w:r w:rsidRPr="009B6764">
              <w:t>ную программу дошкольного образования (детские сады)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both"/>
              <w:rPr>
                <w:bCs/>
                <w:color w:val="FF0000"/>
              </w:rPr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33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jc w:val="both"/>
            </w:pPr>
            <w:r w:rsidRPr="009B6764">
              <w:t xml:space="preserve">Предоставление </w:t>
            </w:r>
            <w:r w:rsidRPr="009B6764">
              <w:rPr>
                <w:iCs/>
              </w:rPr>
              <w:t>архивных справок, архивных выписок, копий архивных документов</w:t>
            </w:r>
          </w:p>
        </w:tc>
        <w:tc>
          <w:tcPr>
            <w:tcW w:w="2693" w:type="dxa"/>
          </w:tcPr>
          <w:p w:rsidR="00D332DD" w:rsidRPr="009B6764" w:rsidRDefault="00D332DD" w:rsidP="00B61AAA">
            <w:pPr>
              <w:jc w:val="center"/>
            </w:pPr>
            <w:r w:rsidRPr="009B6764">
              <w:t>Архивный отдел администрации Кондинского района</w:t>
            </w: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34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 xml:space="preserve">Оказание финансовой поддержки субъектам малого </w:t>
            </w:r>
            <w:r w:rsidR="009B676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B6764">
              <w:rPr>
                <w:rFonts w:ascii="Times New Roman" w:hAnsi="Times New Roman"/>
                <w:sz w:val="24"/>
                <w:szCs w:val="24"/>
              </w:rPr>
              <w:t xml:space="preserve">и среднего предпринимательства </w:t>
            </w:r>
          </w:p>
        </w:tc>
        <w:tc>
          <w:tcPr>
            <w:tcW w:w="2693" w:type="dxa"/>
            <w:vMerge w:val="restart"/>
          </w:tcPr>
          <w:p w:rsidR="009B6764" w:rsidRDefault="00D332DD" w:rsidP="00B61AAA">
            <w:pPr>
              <w:jc w:val="center"/>
              <w:rPr>
                <w:bCs/>
              </w:rPr>
            </w:pPr>
            <w:r w:rsidRPr="009B6764">
              <w:t xml:space="preserve">Комитет </w:t>
            </w:r>
            <w:r w:rsidRPr="009B6764">
              <w:rPr>
                <w:bCs/>
              </w:rPr>
              <w:t xml:space="preserve">несырьевого сектора экономики </w:t>
            </w:r>
          </w:p>
          <w:p w:rsidR="00D332DD" w:rsidRPr="009B6764" w:rsidRDefault="00D332DD" w:rsidP="00B61AAA">
            <w:pPr>
              <w:jc w:val="center"/>
            </w:pPr>
            <w:r w:rsidRPr="009B6764">
              <w:rPr>
                <w:bCs/>
              </w:rPr>
              <w:t>и поддержки предпринимательства администрации Кондинского района</w:t>
            </w:r>
          </w:p>
        </w:tc>
      </w:tr>
      <w:tr w:rsidR="00D332DD" w:rsidRPr="009B6764" w:rsidTr="009B6764">
        <w:trPr>
          <w:trHeight w:val="453"/>
        </w:trPr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35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pStyle w:val="af5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Оказание информационно-консультационной поддержки субъектам малого и среднего предпринимательства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center"/>
            </w:pPr>
          </w:p>
        </w:tc>
      </w:tr>
      <w:tr w:rsidR="00D332DD" w:rsidRPr="009B6764" w:rsidTr="009B6764">
        <w:tc>
          <w:tcPr>
            <w:tcW w:w="674" w:type="dxa"/>
          </w:tcPr>
          <w:p w:rsidR="00D332DD" w:rsidRPr="009B6764" w:rsidRDefault="00D332DD" w:rsidP="002E43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64">
              <w:rPr>
                <w:rFonts w:ascii="Times New Roman" w:hAnsi="Times New Roman"/>
                <w:sz w:val="24"/>
                <w:szCs w:val="24"/>
              </w:rPr>
              <w:t>36</w:t>
            </w:r>
            <w:r w:rsidR="00340413" w:rsidRPr="009B6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332DD" w:rsidRPr="009B6764" w:rsidRDefault="00D332DD" w:rsidP="00B61AAA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9B6764">
              <w:rPr>
                <w:color w:val="000000"/>
              </w:rPr>
              <w:t>Выдача специального разрешения на движение по автомобильным дорогам местного значения в границах Кондинского района тяжеловесного и (или) крупногабаритного транспортного средства</w:t>
            </w:r>
          </w:p>
        </w:tc>
        <w:tc>
          <w:tcPr>
            <w:tcW w:w="2693" w:type="dxa"/>
            <w:vMerge/>
          </w:tcPr>
          <w:p w:rsidR="00D332DD" w:rsidRPr="009B6764" w:rsidRDefault="00D332DD" w:rsidP="00B61AAA">
            <w:pPr>
              <w:jc w:val="center"/>
            </w:pPr>
          </w:p>
        </w:tc>
      </w:tr>
    </w:tbl>
    <w:p w:rsidR="00D332DD" w:rsidRPr="00775933" w:rsidRDefault="00D332DD" w:rsidP="00D332DD"/>
    <w:p w:rsidR="00D332DD" w:rsidRPr="00775933" w:rsidRDefault="00D332DD" w:rsidP="00D332DD">
      <w:pPr>
        <w:rPr>
          <w:color w:val="000000"/>
        </w:rPr>
      </w:pPr>
    </w:p>
    <w:p w:rsidR="00D332DD" w:rsidRPr="00775933" w:rsidRDefault="00D332DD" w:rsidP="00D332DD"/>
    <w:p w:rsidR="00D332DD" w:rsidRPr="00775933" w:rsidRDefault="00D332DD" w:rsidP="00D332DD">
      <w:pPr>
        <w:shd w:val="clear" w:color="auto" w:fill="FFFFFF"/>
        <w:autoSpaceDE w:val="0"/>
        <w:autoSpaceDN w:val="0"/>
        <w:adjustRightInd w:val="0"/>
        <w:ind w:left="4963"/>
      </w:pPr>
      <w:r w:rsidRPr="00775933">
        <w:br w:type="page"/>
      </w:r>
    </w:p>
    <w:p w:rsidR="00D332DD" w:rsidRPr="0041768A" w:rsidRDefault="00D332DD" w:rsidP="00D332DD">
      <w:pPr>
        <w:shd w:val="clear" w:color="auto" w:fill="FFFFFF"/>
        <w:autoSpaceDE w:val="0"/>
        <w:autoSpaceDN w:val="0"/>
        <w:adjustRightInd w:val="0"/>
        <w:ind w:left="4963"/>
      </w:pPr>
      <w:r w:rsidRPr="0041768A">
        <w:lastRenderedPageBreak/>
        <w:t>Приложение</w:t>
      </w:r>
      <w:r w:rsidR="00340413">
        <w:t xml:space="preserve"> 2</w:t>
      </w:r>
    </w:p>
    <w:p w:rsidR="00D332DD" w:rsidRPr="0041768A" w:rsidRDefault="00D332DD" w:rsidP="00D332DD">
      <w:pPr>
        <w:shd w:val="clear" w:color="auto" w:fill="FFFFFF"/>
        <w:autoSpaceDE w:val="0"/>
        <w:autoSpaceDN w:val="0"/>
        <w:adjustRightInd w:val="0"/>
        <w:ind w:left="4963"/>
      </w:pPr>
      <w:r w:rsidRPr="0041768A">
        <w:t xml:space="preserve">к распоряжению </w:t>
      </w:r>
      <w:r>
        <w:t>администрации Кондинского района</w:t>
      </w:r>
    </w:p>
    <w:p w:rsidR="00D332DD" w:rsidRPr="0041768A" w:rsidRDefault="00D332DD" w:rsidP="00D332DD">
      <w:pPr>
        <w:ind w:left="4963"/>
        <w:rPr>
          <w:color w:val="000000"/>
          <w:sz w:val="16"/>
          <w:szCs w:val="16"/>
        </w:rPr>
      </w:pPr>
      <w:r w:rsidRPr="0041768A">
        <w:t xml:space="preserve">от </w:t>
      </w:r>
      <w:r w:rsidR="00340413">
        <w:t>22</w:t>
      </w:r>
      <w:r>
        <w:t>.04.2019</w:t>
      </w:r>
      <w:r w:rsidRPr="0041768A">
        <w:t xml:space="preserve"> № </w:t>
      </w:r>
      <w:r w:rsidR="00340413">
        <w:t>288</w:t>
      </w:r>
      <w:r w:rsidRPr="0041768A">
        <w:t>-р</w:t>
      </w:r>
    </w:p>
    <w:p w:rsidR="00D332DD" w:rsidRPr="00340413" w:rsidRDefault="00D332DD" w:rsidP="00340413">
      <w:pPr>
        <w:shd w:val="clear" w:color="auto" w:fill="FFFFFF"/>
        <w:autoSpaceDE w:val="0"/>
        <w:autoSpaceDN w:val="0"/>
        <w:adjustRightInd w:val="0"/>
        <w:jc w:val="center"/>
      </w:pPr>
    </w:p>
    <w:p w:rsidR="00340413" w:rsidRDefault="00D332DD" w:rsidP="00340413">
      <w:pPr>
        <w:jc w:val="center"/>
      </w:pPr>
      <w:r w:rsidRPr="00340413">
        <w:t xml:space="preserve">Перечень муниципальных услуг городского поселения Междуреченский, </w:t>
      </w:r>
    </w:p>
    <w:p w:rsidR="00340413" w:rsidRDefault="00D332DD" w:rsidP="00340413">
      <w:pPr>
        <w:jc w:val="center"/>
      </w:pPr>
      <w:r w:rsidRPr="00340413">
        <w:t xml:space="preserve">оказываемых структурными подразделениями администрации Кондинского района, предоставление которых организуется в муниципальном бюджетном учреждении Кондинского района «Многофункциональный центр предоставления </w:t>
      </w:r>
    </w:p>
    <w:p w:rsidR="00D332DD" w:rsidRPr="00340413" w:rsidRDefault="00D332DD" w:rsidP="00340413">
      <w:pPr>
        <w:jc w:val="center"/>
      </w:pPr>
      <w:r w:rsidRPr="00340413">
        <w:t>государственных и муниципальных услуг</w:t>
      </w:r>
    </w:p>
    <w:p w:rsidR="00D332DD" w:rsidRPr="00340413" w:rsidRDefault="00D332DD" w:rsidP="00340413">
      <w:pPr>
        <w:jc w:val="center"/>
      </w:pPr>
    </w:p>
    <w:tbl>
      <w:tblPr>
        <w:tblStyle w:val="aa"/>
        <w:tblW w:w="4940" w:type="pct"/>
        <w:tblLook w:val="04A0" w:firstRow="1" w:lastRow="0" w:firstColumn="1" w:lastColumn="0" w:noHBand="0" w:noVBand="1"/>
      </w:tblPr>
      <w:tblGrid>
        <w:gridCol w:w="540"/>
        <w:gridCol w:w="6511"/>
        <w:gridCol w:w="2688"/>
      </w:tblGrid>
      <w:tr w:rsidR="00D332DD" w:rsidRPr="002E4385" w:rsidTr="002E4385">
        <w:trPr>
          <w:trHeight w:val="1641"/>
        </w:trPr>
        <w:tc>
          <w:tcPr>
            <w:tcW w:w="277" w:type="pct"/>
          </w:tcPr>
          <w:p w:rsidR="00D332DD" w:rsidRPr="002E4385" w:rsidRDefault="00D332DD" w:rsidP="00B61AA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E43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43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380" w:type="pct"/>
          </w:tcPr>
          <w:p w:rsidR="002E4385" w:rsidRDefault="00D332DD" w:rsidP="00B61AAA">
            <w:pPr>
              <w:autoSpaceDE w:val="0"/>
              <w:autoSpaceDN w:val="0"/>
              <w:adjustRightInd w:val="0"/>
              <w:jc w:val="center"/>
            </w:pPr>
            <w:r w:rsidRPr="002E4385">
              <w:t xml:space="preserve">Наименование структурного подразделения администрации Кондинского района, ответственного </w:t>
            </w:r>
          </w:p>
          <w:p w:rsidR="00D332DD" w:rsidRPr="002E4385" w:rsidRDefault="00D332DD" w:rsidP="00B61AAA">
            <w:pPr>
              <w:autoSpaceDE w:val="0"/>
              <w:autoSpaceDN w:val="0"/>
              <w:adjustRightInd w:val="0"/>
              <w:jc w:val="center"/>
            </w:pPr>
            <w:r w:rsidRPr="002E4385">
              <w:t>за предоставление муниципальной услуги</w:t>
            </w: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tabs>
                <w:tab w:val="left" w:pos="4270"/>
              </w:tabs>
              <w:jc w:val="both"/>
            </w:pPr>
            <w:r w:rsidRPr="002E4385">
              <w:t>Предоставление разрешения на осуществление земляных работ (за исключение работ, осуществляемых в соответствии с разрешением на строительство)</w:t>
            </w:r>
          </w:p>
        </w:tc>
        <w:tc>
          <w:tcPr>
            <w:tcW w:w="1380" w:type="pct"/>
            <w:vMerge w:val="restart"/>
          </w:tcPr>
          <w:p w:rsidR="002E4385" w:rsidRDefault="00D332DD" w:rsidP="00B61AAA">
            <w:pPr>
              <w:autoSpaceDE w:val="0"/>
              <w:autoSpaceDN w:val="0"/>
              <w:adjustRightInd w:val="0"/>
              <w:jc w:val="center"/>
            </w:pPr>
            <w:r w:rsidRPr="002E4385">
              <w:t xml:space="preserve">Управление архитектуры </w:t>
            </w:r>
          </w:p>
          <w:p w:rsidR="00D332DD" w:rsidRPr="002E4385" w:rsidRDefault="00D332DD" w:rsidP="00B61AAA">
            <w:pPr>
              <w:autoSpaceDE w:val="0"/>
              <w:autoSpaceDN w:val="0"/>
              <w:adjustRightInd w:val="0"/>
              <w:jc w:val="center"/>
            </w:pPr>
            <w:r w:rsidRPr="002E4385">
              <w:t>и градостроительства администрации Кондинского района</w:t>
            </w: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jc w:val="both"/>
            </w:pPr>
            <w:r w:rsidRPr="002E4385">
              <w:rPr>
                <w:color w:val="000000"/>
              </w:rPr>
              <w:t xml:space="preserve">Прием заявлений и выдача документов о согласовании переустройства и (или) перепланировки помещения </w:t>
            </w:r>
            <w:r w:rsidR="002E4385">
              <w:rPr>
                <w:color w:val="000000"/>
              </w:rPr>
              <w:t xml:space="preserve">                             </w:t>
            </w:r>
            <w:r w:rsidRPr="002E4385">
              <w:rPr>
                <w:color w:val="000000"/>
              </w:rPr>
              <w:t>в многоквартирном доме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autoSpaceDE w:val="0"/>
              <w:autoSpaceDN w:val="0"/>
              <w:adjustRightInd w:val="0"/>
              <w:jc w:val="center"/>
            </w:pP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jc w:val="both"/>
            </w:pPr>
            <w:r w:rsidRPr="002E4385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autoSpaceDE w:val="0"/>
              <w:autoSpaceDN w:val="0"/>
              <w:adjustRightInd w:val="0"/>
              <w:jc w:val="center"/>
            </w:pPr>
          </w:p>
        </w:tc>
      </w:tr>
      <w:tr w:rsidR="00D332DD" w:rsidRPr="002E4385" w:rsidTr="002E4385">
        <w:trPr>
          <w:trHeight w:val="838"/>
        </w:trPr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jc w:val="both"/>
            </w:pPr>
            <w:r w:rsidRPr="002E4385"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autoSpaceDE w:val="0"/>
              <w:autoSpaceDN w:val="0"/>
              <w:adjustRightInd w:val="0"/>
              <w:jc w:val="center"/>
            </w:pPr>
          </w:p>
        </w:tc>
      </w:tr>
      <w:tr w:rsidR="00D332DD" w:rsidRPr="002E4385" w:rsidTr="002E4385">
        <w:trPr>
          <w:trHeight w:val="612"/>
        </w:trPr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jc w:val="both"/>
            </w:pPr>
            <w:r w:rsidRPr="002E4385">
              <w:t>Присвоение объекту адресации адреса, аннулирование его адреса</w:t>
            </w:r>
          </w:p>
        </w:tc>
        <w:tc>
          <w:tcPr>
            <w:tcW w:w="1380" w:type="pct"/>
            <w:vMerge w:val="restart"/>
          </w:tcPr>
          <w:p w:rsidR="002E4385" w:rsidRDefault="00D332DD" w:rsidP="00B61AAA">
            <w:pPr>
              <w:jc w:val="center"/>
            </w:pPr>
            <w:r w:rsidRPr="002E4385">
              <w:t xml:space="preserve">Управление </w:t>
            </w:r>
          </w:p>
          <w:p w:rsidR="00D332DD" w:rsidRPr="002E4385" w:rsidRDefault="00D332DD" w:rsidP="00B61AAA">
            <w:pPr>
              <w:jc w:val="center"/>
            </w:pPr>
            <w:r w:rsidRPr="002E4385">
              <w:t>по природным ресурсам и экологии администрации Кондинского района</w:t>
            </w:r>
          </w:p>
        </w:tc>
      </w:tr>
      <w:tr w:rsidR="00D332DD" w:rsidRPr="002E4385" w:rsidTr="002E4385">
        <w:trPr>
          <w:trHeight w:val="612"/>
        </w:trPr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jc w:val="both"/>
              <w:rPr>
                <w:strike/>
              </w:rPr>
            </w:pPr>
            <w:r w:rsidRPr="002E4385">
              <w:t xml:space="preserve">Выдача разрешений на снос или пересадку зеленых насаждений (за исключение работ, осуществляемых </w:t>
            </w:r>
            <w:r w:rsidR="002E4385">
              <w:t xml:space="preserve">                       </w:t>
            </w:r>
            <w:r w:rsidRPr="002E4385">
              <w:t>в соответствии с разрешением на строительство)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jc w:val="center"/>
            </w:pP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385"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1380" w:type="pct"/>
            <w:vMerge w:val="restart"/>
          </w:tcPr>
          <w:p w:rsidR="002E4385" w:rsidRDefault="00D332DD" w:rsidP="00B61AAA">
            <w:pPr>
              <w:jc w:val="center"/>
            </w:pPr>
            <w:r w:rsidRPr="002E4385">
              <w:t xml:space="preserve">Комитет </w:t>
            </w:r>
          </w:p>
          <w:p w:rsidR="00D332DD" w:rsidRPr="002E4385" w:rsidRDefault="00D332DD" w:rsidP="00B61AAA">
            <w:pPr>
              <w:jc w:val="center"/>
            </w:pPr>
            <w:r w:rsidRPr="002E4385">
              <w:t>по управлению муниципальным имуществом администрации Кондинского района</w:t>
            </w: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jc w:val="both"/>
            </w:pPr>
            <w:r w:rsidRPr="002E4385"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jc w:val="center"/>
            </w:pP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jc w:val="both"/>
            </w:pPr>
            <w:r w:rsidRPr="002E4385"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jc w:val="center"/>
            </w:pP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jc w:val="both"/>
            </w:pPr>
            <w:r w:rsidRPr="002E4385"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jc w:val="center"/>
            </w:pP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43" w:type="pct"/>
          </w:tcPr>
          <w:p w:rsidR="00D332DD" w:rsidRPr="002E4385" w:rsidRDefault="00D332DD" w:rsidP="002E4385">
            <w:pPr>
              <w:jc w:val="both"/>
            </w:pPr>
            <w:r w:rsidRPr="002E4385">
              <w:t>Предоставление информации об очер</w:t>
            </w:r>
            <w:r w:rsidR="002E4385">
              <w:t>е</w:t>
            </w:r>
            <w:r w:rsidRPr="002E4385">
              <w:t>дности предоставления жилых помещений на условиях социального найма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jc w:val="center"/>
            </w:pP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1380" w:type="pct"/>
            <w:vMerge w:val="restart"/>
          </w:tcPr>
          <w:p w:rsidR="002E4385" w:rsidRDefault="00D332DD" w:rsidP="00B61AAA">
            <w:pPr>
              <w:jc w:val="center"/>
              <w:rPr>
                <w:bCs/>
              </w:rPr>
            </w:pPr>
            <w:r w:rsidRPr="002E4385">
              <w:t xml:space="preserve">Комитет </w:t>
            </w:r>
            <w:r w:rsidRPr="002E4385">
              <w:rPr>
                <w:bCs/>
              </w:rPr>
              <w:t xml:space="preserve">несырьевого сектора экономики </w:t>
            </w:r>
          </w:p>
          <w:p w:rsidR="00D332DD" w:rsidRPr="002E4385" w:rsidRDefault="00D332DD" w:rsidP="00B61AAA">
            <w:pPr>
              <w:jc w:val="center"/>
            </w:pPr>
            <w:r w:rsidRPr="002E4385">
              <w:rPr>
                <w:bCs/>
              </w:rPr>
              <w:t xml:space="preserve">и поддержки </w:t>
            </w:r>
            <w:r w:rsidRPr="002E4385">
              <w:rPr>
                <w:bCs/>
              </w:rPr>
              <w:lastRenderedPageBreak/>
              <w:t>предпринимательства администрации Кондинского района</w:t>
            </w:r>
          </w:p>
        </w:tc>
      </w:tr>
      <w:tr w:rsidR="00D332DD" w:rsidRPr="002E4385" w:rsidTr="002E4385"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>13</w:t>
            </w:r>
            <w:r w:rsidR="002E43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jc w:val="center"/>
            </w:pPr>
          </w:p>
        </w:tc>
      </w:tr>
      <w:tr w:rsidR="00D332DD" w:rsidRPr="002E4385" w:rsidTr="002E4385">
        <w:trPr>
          <w:trHeight w:val="874"/>
        </w:trPr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340413" w:rsidRPr="002E43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3" w:type="pct"/>
          </w:tcPr>
          <w:p w:rsidR="00D332DD" w:rsidRPr="002E4385" w:rsidRDefault="00D332DD" w:rsidP="00B61AA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городского поселения </w:t>
            </w:r>
            <w:proofErr w:type="gramStart"/>
            <w:r w:rsidRPr="002E4385">
              <w:rPr>
                <w:rFonts w:ascii="Times New Roman" w:hAnsi="Times New Roman"/>
                <w:sz w:val="24"/>
                <w:szCs w:val="24"/>
              </w:rPr>
              <w:t>Междуреченский</w:t>
            </w:r>
            <w:proofErr w:type="gramEnd"/>
            <w:r w:rsidRPr="002E4385">
              <w:rPr>
                <w:rFonts w:ascii="Times New Roman" w:hAnsi="Times New Roman"/>
                <w:sz w:val="24"/>
                <w:szCs w:val="24"/>
              </w:rPr>
              <w:t>, транспортного и (или) крупногабаритного транспортного средства</w:t>
            </w:r>
          </w:p>
        </w:tc>
        <w:tc>
          <w:tcPr>
            <w:tcW w:w="1380" w:type="pct"/>
            <w:vMerge/>
          </w:tcPr>
          <w:p w:rsidR="00D332DD" w:rsidRPr="002E4385" w:rsidRDefault="00D332DD" w:rsidP="00B61AAA">
            <w:pPr>
              <w:jc w:val="center"/>
            </w:pPr>
          </w:p>
        </w:tc>
      </w:tr>
      <w:tr w:rsidR="00D332DD" w:rsidRPr="002E4385" w:rsidTr="002E4385">
        <w:trPr>
          <w:trHeight w:val="874"/>
        </w:trPr>
        <w:tc>
          <w:tcPr>
            <w:tcW w:w="277" w:type="pct"/>
          </w:tcPr>
          <w:p w:rsidR="00D332DD" w:rsidRPr="002E4385" w:rsidRDefault="00D332DD" w:rsidP="00B61AAA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340413" w:rsidRPr="002E43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3" w:type="pct"/>
          </w:tcPr>
          <w:p w:rsidR="00D332DD" w:rsidRPr="002E4385" w:rsidRDefault="00D332DD" w:rsidP="002E438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Уведомительная регистрация трудового договора, заключаемого между работником и работодателем </w:t>
            </w:r>
            <w:r w:rsidR="002E438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E4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1380" w:type="pct"/>
          </w:tcPr>
          <w:p w:rsidR="00D332DD" w:rsidRPr="002E4385" w:rsidRDefault="00D332DD" w:rsidP="00B61AAA">
            <w:pPr>
              <w:jc w:val="center"/>
            </w:pPr>
            <w:r w:rsidRPr="002E4385">
              <w:t xml:space="preserve">Комитет </w:t>
            </w:r>
            <w:r w:rsidRPr="002E4385">
              <w:rPr>
                <w:bCs/>
              </w:rPr>
              <w:t>экономического развития администрации Кондинского района</w:t>
            </w:r>
          </w:p>
        </w:tc>
      </w:tr>
    </w:tbl>
    <w:p w:rsidR="00D332DD" w:rsidRDefault="00D332DD" w:rsidP="00C83598">
      <w:pPr>
        <w:rPr>
          <w:color w:val="000000"/>
          <w:sz w:val="16"/>
        </w:rPr>
      </w:pPr>
    </w:p>
    <w:sectPr w:rsidR="00D332DD" w:rsidSect="00FC1D37">
      <w:headerReference w:type="default" r:id="rId10"/>
      <w:headerReference w:type="first" r:id="rId11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79" w:rsidRDefault="00B81E79">
      <w:r>
        <w:separator/>
      </w:r>
    </w:p>
  </w:endnote>
  <w:endnote w:type="continuationSeparator" w:id="0">
    <w:p w:rsidR="00B81E79" w:rsidRDefault="00B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79" w:rsidRDefault="00B81E79">
      <w:r>
        <w:separator/>
      </w:r>
    </w:p>
  </w:footnote>
  <w:footnote w:type="continuationSeparator" w:id="0">
    <w:p w:rsidR="00B81E79" w:rsidRDefault="00B8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598" w:rsidRDefault="00C835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8251D"/>
    <w:multiLevelType w:val="hybridMultilevel"/>
    <w:tmpl w:val="57109A94"/>
    <w:lvl w:ilvl="0" w:tplc="54E0A2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FF7FC5"/>
    <w:multiLevelType w:val="multilevel"/>
    <w:tmpl w:val="04884CD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28"/>
  </w:num>
  <w:num w:numId="5">
    <w:abstractNumId w:val="21"/>
  </w:num>
  <w:num w:numId="6">
    <w:abstractNumId w:val="18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9"/>
  </w:num>
  <w:num w:numId="15">
    <w:abstractNumId w:val="19"/>
  </w:num>
  <w:num w:numId="16">
    <w:abstractNumId w:val="8"/>
  </w:num>
  <w:num w:numId="17">
    <w:abstractNumId w:val="26"/>
  </w:num>
  <w:num w:numId="18">
    <w:abstractNumId w:val="22"/>
  </w:num>
  <w:num w:numId="19">
    <w:abstractNumId w:val="14"/>
  </w:num>
  <w:num w:numId="20">
    <w:abstractNumId w:val="25"/>
  </w:num>
  <w:num w:numId="21">
    <w:abstractNumId w:val="17"/>
  </w:num>
  <w:num w:numId="22">
    <w:abstractNumId w:val="20"/>
  </w:num>
  <w:num w:numId="23">
    <w:abstractNumId w:val="2"/>
  </w:num>
  <w:num w:numId="24">
    <w:abstractNumId w:val="23"/>
  </w:num>
  <w:num w:numId="25">
    <w:abstractNumId w:val="10"/>
  </w:num>
  <w:num w:numId="26">
    <w:abstractNumId w:val="27"/>
  </w:num>
  <w:num w:numId="27">
    <w:abstractNumId w:val="11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42C0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4677"/>
    <w:rsid w:val="00204870"/>
    <w:rsid w:val="00205BCA"/>
    <w:rsid w:val="00207157"/>
    <w:rsid w:val="00207C0B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5D3E"/>
    <w:rsid w:val="00237740"/>
    <w:rsid w:val="00240AE3"/>
    <w:rsid w:val="002474E8"/>
    <w:rsid w:val="00251C8C"/>
    <w:rsid w:val="00252455"/>
    <w:rsid w:val="002535E8"/>
    <w:rsid w:val="00260AB9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7B0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385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0413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7476"/>
    <w:rsid w:val="004600BA"/>
    <w:rsid w:val="00460451"/>
    <w:rsid w:val="004612D7"/>
    <w:rsid w:val="004624B4"/>
    <w:rsid w:val="00467D0C"/>
    <w:rsid w:val="00472868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3B8E"/>
    <w:rsid w:val="006944B6"/>
    <w:rsid w:val="006949CE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6764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2DD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1D37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825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10396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2019-04-22T11:09:00Z</dcterms:created>
  <dcterms:modified xsi:type="dcterms:W3CDTF">2019-04-22T11:09:00Z</dcterms:modified>
</cp:coreProperties>
</file>