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AE" w:rsidRDefault="00493AAE" w:rsidP="00493AAE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 wp14:anchorId="1666D047" wp14:editId="0150E27A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AAE" w:rsidRDefault="00493AAE" w:rsidP="00493AAE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493AAE" w:rsidRDefault="00493AAE" w:rsidP="00493AA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3AAE" w:rsidRDefault="00493AAE" w:rsidP="00493AA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493AAE" w:rsidRDefault="00493AAE" w:rsidP="00493AAE"/>
    <w:p w:rsidR="00493AAE" w:rsidRDefault="00493AAE" w:rsidP="00493AAE"/>
    <w:p w:rsidR="00493AAE" w:rsidRDefault="00493AAE" w:rsidP="00493AA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493AAE" w:rsidRDefault="00493AAE" w:rsidP="00493AAE">
      <w:pPr>
        <w:rPr>
          <w:color w:val="000000"/>
          <w:sz w:val="28"/>
        </w:rPr>
      </w:pPr>
    </w:p>
    <w:p w:rsidR="00493AAE" w:rsidRDefault="00493AAE" w:rsidP="00493AAE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493AAE" w:rsidRPr="004C1AD0" w:rsidRDefault="00493AAE" w:rsidP="004C1AD0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4C1AD0" w:rsidRPr="004C1AD0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C1AD0" w:rsidRDefault="00523FA8" w:rsidP="004C1AD0">
            <w:pPr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от </w:t>
            </w:r>
            <w:r w:rsidR="004C1AD0" w:rsidRPr="004C1AD0">
              <w:rPr>
                <w:sz w:val="26"/>
                <w:szCs w:val="26"/>
              </w:rPr>
              <w:t>13</w:t>
            </w:r>
            <w:r w:rsidR="00BA06E1" w:rsidRPr="004C1AD0">
              <w:rPr>
                <w:sz w:val="26"/>
                <w:szCs w:val="26"/>
              </w:rPr>
              <w:t xml:space="preserve"> октября</w:t>
            </w:r>
            <w:r w:rsidR="00493AAE" w:rsidRPr="004C1AD0">
              <w:rPr>
                <w:sz w:val="26"/>
                <w:szCs w:val="26"/>
              </w:rPr>
              <w:t xml:space="preserve"> </w:t>
            </w:r>
            <w:r w:rsidRPr="004C1AD0">
              <w:rPr>
                <w:sz w:val="26"/>
                <w:szCs w:val="26"/>
              </w:rPr>
              <w:t>2021</w:t>
            </w:r>
            <w:r w:rsidR="00493AAE" w:rsidRPr="004C1AD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C1AD0" w:rsidRDefault="00493AAE" w:rsidP="004C1A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C1AD0" w:rsidRDefault="00493AAE" w:rsidP="004C1A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C1AD0" w:rsidRDefault="00493AAE" w:rsidP="004C1AD0">
            <w:pPr>
              <w:ind w:right="-108"/>
              <w:jc w:val="right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№ </w:t>
            </w:r>
            <w:r w:rsidR="004C1AD0" w:rsidRPr="004C1AD0">
              <w:rPr>
                <w:sz w:val="26"/>
                <w:szCs w:val="26"/>
              </w:rPr>
              <w:t>565</w:t>
            </w:r>
            <w:r w:rsidRPr="004C1AD0">
              <w:rPr>
                <w:sz w:val="26"/>
                <w:szCs w:val="26"/>
              </w:rPr>
              <w:t>-р</w:t>
            </w:r>
          </w:p>
        </w:tc>
      </w:tr>
      <w:tr w:rsidR="00493AAE" w:rsidRPr="004C1AD0" w:rsidTr="000A58C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93AAE" w:rsidRPr="004C1AD0" w:rsidRDefault="00493AAE" w:rsidP="004C1AD0">
            <w:pPr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3AAE" w:rsidRPr="004C1AD0" w:rsidRDefault="00493AAE" w:rsidP="004C1AD0">
            <w:pPr>
              <w:jc w:val="center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AAE" w:rsidRPr="004C1AD0" w:rsidRDefault="00493AAE" w:rsidP="004C1AD0">
            <w:pPr>
              <w:jc w:val="right"/>
              <w:rPr>
                <w:sz w:val="26"/>
                <w:szCs w:val="26"/>
              </w:rPr>
            </w:pPr>
          </w:p>
        </w:tc>
      </w:tr>
    </w:tbl>
    <w:p w:rsidR="00493AAE" w:rsidRPr="004C1AD0" w:rsidRDefault="00493AAE" w:rsidP="004C1AD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93AAE" w:rsidRPr="004C1AD0" w:rsidTr="000A58CB">
        <w:tc>
          <w:tcPr>
            <w:tcW w:w="5778" w:type="dxa"/>
          </w:tcPr>
          <w:p w:rsidR="004C1AD0" w:rsidRDefault="004C1AD0" w:rsidP="004C1A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DE324F" w:rsidRDefault="004C1AD0" w:rsidP="004C1A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от 12 января 2021 года № 7-р «Об утверждении базовых нормативов затрат на оказание муниципальных услуг (выполнение работ) </w:t>
            </w:r>
          </w:p>
          <w:p w:rsidR="004C1AD0" w:rsidRDefault="004C1AD0" w:rsidP="004C1AD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в муниципальном автономном учреждении «Районный центр молодёжных инициатив «Ориентир» на 2021 год и </w:t>
            </w:r>
            <w:proofErr w:type="gramStart"/>
            <w:r w:rsidRPr="004C1AD0">
              <w:rPr>
                <w:sz w:val="26"/>
                <w:szCs w:val="26"/>
              </w:rPr>
              <w:t>на</w:t>
            </w:r>
            <w:proofErr w:type="gramEnd"/>
            <w:r w:rsidRPr="004C1AD0">
              <w:rPr>
                <w:sz w:val="26"/>
                <w:szCs w:val="26"/>
              </w:rPr>
              <w:t xml:space="preserve"> плановый </w:t>
            </w:r>
          </w:p>
          <w:p w:rsidR="00DE324F" w:rsidRDefault="004C1AD0" w:rsidP="00DE32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 xml:space="preserve">период 2022 и 2023 годов </w:t>
            </w:r>
          </w:p>
          <w:p w:rsidR="00493AAE" w:rsidRPr="004C1AD0" w:rsidRDefault="004C1AD0" w:rsidP="00DE324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>и корректирующие коэффициенты»</w:t>
            </w:r>
          </w:p>
        </w:tc>
      </w:tr>
    </w:tbl>
    <w:p w:rsidR="00EB5A2B" w:rsidRPr="004C1AD0" w:rsidRDefault="00EB5A2B" w:rsidP="004C1AD0">
      <w:pPr>
        <w:ind w:firstLine="709"/>
        <w:jc w:val="both"/>
        <w:rPr>
          <w:sz w:val="26"/>
          <w:szCs w:val="26"/>
        </w:rPr>
      </w:pPr>
    </w:p>
    <w:p w:rsidR="004C1AD0" w:rsidRPr="004C1AD0" w:rsidRDefault="004C1AD0" w:rsidP="004C1AD0">
      <w:pPr>
        <w:ind w:firstLine="709"/>
        <w:jc w:val="both"/>
        <w:rPr>
          <w:sz w:val="26"/>
          <w:szCs w:val="26"/>
        </w:rPr>
      </w:pPr>
      <w:proofErr w:type="gramStart"/>
      <w:r w:rsidRPr="004C1AD0">
        <w:rPr>
          <w:sz w:val="26"/>
          <w:szCs w:val="26"/>
        </w:rPr>
        <w:t>На основании решения Думы Кондинского района от 14 сентября 2021 года</w:t>
      </w:r>
      <w:r w:rsidR="00DE324F">
        <w:rPr>
          <w:sz w:val="26"/>
          <w:szCs w:val="26"/>
        </w:rPr>
        <w:t xml:space="preserve">               </w:t>
      </w:r>
      <w:r w:rsidRPr="004C1AD0">
        <w:rPr>
          <w:sz w:val="26"/>
          <w:szCs w:val="26"/>
        </w:rPr>
        <w:t xml:space="preserve"> № 812 «О внесении изменений в решение Думы Кондинского района от 15 декабря 2020 года № 727 «О бюджете муниципального образования Кондинский район </w:t>
      </w:r>
      <w:r w:rsidR="00DE324F">
        <w:rPr>
          <w:sz w:val="26"/>
          <w:szCs w:val="26"/>
        </w:rPr>
        <w:t xml:space="preserve">                   </w:t>
      </w:r>
      <w:r w:rsidRPr="004C1AD0">
        <w:rPr>
          <w:sz w:val="26"/>
          <w:szCs w:val="26"/>
        </w:rPr>
        <w:t xml:space="preserve">на 2021 год и на плановый период 2022 и 2023 годов», в соответствии </w:t>
      </w:r>
      <w:r w:rsidR="00DE324F">
        <w:rPr>
          <w:sz w:val="26"/>
          <w:szCs w:val="26"/>
        </w:rPr>
        <w:t xml:space="preserve">                                  </w:t>
      </w:r>
      <w:r w:rsidRPr="004C1AD0">
        <w:rPr>
          <w:sz w:val="26"/>
          <w:szCs w:val="26"/>
        </w:rPr>
        <w:t>с постановлением администрации Кондинского района от 14 августа 2017 года</w:t>
      </w:r>
      <w:r w:rsidR="00DE324F">
        <w:rPr>
          <w:sz w:val="26"/>
          <w:szCs w:val="26"/>
        </w:rPr>
        <w:t xml:space="preserve">                    </w:t>
      </w:r>
      <w:r w:rsidRPr="004C1AD0">
        <w:rPr>
          <w:sz w:val="26"/>
          <w:szCs w:val="26"/>
        </w:rPr>
        <w:t xml:space="preserve"> № 1256 «</w:t>
      </w:r>
      <w:r w:rsidRPr="004C1AD0">
        <w:rPr>
          <w:rStyle w:val="af9"/>
          <w:rFonts w:eastAsia="Calibri"/>
          <w:b w:val="0"/>
          <w:color w:val="auto"/>
          <w:sz w:val="26"/>
          <w:szCs w:val="26"/>
        </w:rPr>
        <w:t>О порядке формирования муниципального</w:t>
      </w:r>
      <w:proofErr w:type="gramEnd"/>
      <w:r w:rsidRPr="004C1AD0">
        <w:rPr>
          <w:rStyle w:val="af9"/>
          <w:b w:val="0"/>
          <w:color w:val="auto"/>
          <w:sz w:val="26"/>
          <w:szCs w:val="26"/>
        </w:rPr>
        <w:t xml:space="preserve"> </w:t>
      </w:r>
      <w:r w:rsidRPr="004C1AD0">
        <w:rPr>
          <w:rStyle w:val="af9"/>
          <w:rFonts w:eastAsia="Calibri"/>
          <w:b w:val="0"/>
          <w:color w:val="auto"/>
          <w:sz w:val="26"/>
          <w:szCs w:val="26"/>
        </w:rPr>
        <w:t>задания на оказание муниципальных услуг</w:t>
      </w:r>
      <w:r w:rsidRPr="004C1AD0">
        <w:rPr>
          <w:rStyle w:val="af9"/>
          <w:b w:val="0"/>
          <w:color w:val="auto"/>
          <w:sz w:val="26"/>
          <w:szCs w:val="26"/>
        </w:rPr>
        <w:t xml:space="preserve"> </w:t>
      </w:r>
      <w:r w:rsidRPr="004C1AD0">
        <w:rPr>
          <w:rStyle w:val="af9"/>
          <w:rFonts w:eastAsia="Calibri"/>
          <w:b w:val="0"/>
          <w:color w:val="auto"/>
          <w:sz w:val="26"/>
          <w:szCs w:val="26"/>
        </w:rPr>
        <w:t>(выполнение работ) муниципальными учреждениями Кондинского района</w:t>
      </w:r>
      <w:r w:rsidRPr="004C1AD0">
        <w:rPr>
          <w:rStyle w:val="af9"/>
          <w:b w:val="0"/>
          <w:color w:val="auto"/>
          <w:sz w:val="26"/>
          <w:szCs w:val="26"/>
        </w:rPr>
        <w:t xml:space="preserve"> </w:t>
      </w:r>
      <w:r w:rsidRPr="004C1AD0">
        <w:rPr>
          <w:rStyle w:val="af9"/>
          <w:rFonts w:eastAsia="Calibri"/>
          <w:b w:val="0"/>
          <w:color w:val="auto"/>
          <w:sz w:val="26"/>
          <w:szCs w:val="26"/>
        </w:rPr>
        <w:t xml:space="preserve">и финансовом </w:t>
      </w:r>
      <w:proofErr w:type="gramStart"/>
      <w:r w:rsidRPr="004C1AD0">
        <w:rPr>
          <w:rStyle w:val="af9"/>
          <w:rFonts w:eastAsia="Calibri"/>
          <w:b w:val="0"/>
          <w:color w:val="auto"/>
          <w:sz w:val="26"/>
          <w:szCs w:val="26"/>
        </w:rPr>
        <w:t>обеспечении</w:t>
      </w:r>
      <w:proofErr w:type="gramEnd"/>
      <w:r w:rsidRPr="004C1AD0">
        <w:rPr>
          <w:rStyle w:val="af9"/>
          <w:rFonts w:eastAsia="Calibri"/>
          <w:b w:val="0"/>
          <w:color w:val="auto"/>
          <w:sz w:val="26"/>
          <w:szCs w:val="26"/>
        </w:rPr>
        <w:t xml:space="preserve"> его выполнения</w:t>
      </w:r>
      <w:r w:rsidRPr="004C1AD0">
        <w:rPr>
          <w:sz w:val="26"/>
          <w:szCs w:val="26"/>
        </w:rPr>
        <w:t>»:</w:t>
      </w:r>
    </w:p>
    <w:p w:rsidR="004C1AD0" w:rsidRPr="004C1AD0" w:rsidRDefault="004C1AD0" w:rsidP="004C1AD0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4C1AD0">
        <w:rPr>
          <w:rFonts w:ascii="Times New Roman" w:hAnsi="Times New Roman"/>
          <w:sz w:val="26"/>
          <w:szCs w:val="26"/>
        </w:rPr>
        <w:t>1. Внести в распоряжение администрации Кондинского района от 12 января 2021 года № 7-р 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молодёжных инициатив «Ориентир» на 2021 год и на плановый период 2022 и 2023 годов и корректирующие коэффициенты» следующее изменение:</w:t>
      </w:r>
    </w:p>
    <w:p w:rsidR="004C1AD0" w:rsidRPr="004C1AD0" w:rsidRDefault="004C1AD0" w:rsidP="004C1AD0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4C1AD0">
        <w:rPr>
          <w:rFonts w:ascii="Times New Roman" w:hAnsi="Times New Roman"/>
          <w:sz w:val="26"/>
          <w:szCs w:val="26"/>
        </w:rPr>
        <w:t>Приложение к распоряжению изложить в новой редакции (приложение).</w:t>
      </w:r>
    </w:p>
    <w:p w:rsidR="004C1AD0" w:rsidRPr="004C1AD0" w:rsidRDefault="004C1AD0" w:rsidP="004C1AD0">
      <w:pPr>
        <w:pStyle w:val="ad"/>
        <w:ind w:left="0" w:firstLine="709"/>
        <w:jc w:val="both"/>
        <w:rPr>
          <w:sz w:val="26"/>
          <w:szCs w:val="26"/>
        </w:rPr>
      </w:pPr>
      <w:r w:rsidRPr="004C1AD0">
        <w:rPr>
          <w:sz w:val="26"/>
          <w:szCs w:val="26"/>
        </w:rPr>
        <w:t>2. Распоряжение вступает в силу с момента подписания.</w:t>
      </w:r>
    </w:p>
    <w:p w:rsidR="00493AAE" w:rsidRPr="004C1AD0" w:rsidRDefault="00493AAE" w:rsidP="004C1AD0">
      <w:pPr>
        <w:jc w:val="both"/>
        <w:rPr>
          <w:sz w:val="26"/>
          <w:szCs w:val="26"/>
        </w:rPr>
      </w:pPr>
    </w:p>
    <w:p w:rsidR="00493AAE" w:rsidRPr="004C1AD0" w:rsidRDefault="00493AAE" w:rsidP="004C1AD0">
      <w:pPr>
        <w:jc w:val="both"/>
        <w:rPr>
          <w:sz w:val="26"/>
          <w:szCs w:val="26"/>
        </w:rPr>
      </w:pPr>
    </w:p>
    <w:p w:rsidR="00493AAE" w:rsidRPr="004C1AD0" w:rsidRDefault="00493AAE" w:rsidP="004C1AD0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4C1AD0" w:rsidRPr="004C1AD0" w:rsidTr="000A58CB">
        <w:tc>
          <w:tcPr>
            <w:tcW w:w="3907" w:type="dxa"/>
            <w:hideMark/>
          </w:tcPr>
          <w:p w:rsidR="00493AAE" w:rsidRPr="004C1AD0" w:rsidRDefault="00493AAE" w:rsidP="004C1AD0">
            <w:pPr>
              <w:rPr>
                <w:sz w:val="26"/>
                <w:szCs w:val="26"/>
              </w:rPr>
            </w:pPr>
            <w:proofErr w:type="gramStart"/>
            <w:r w:rsidRPr="004C1AD0">
              <w:rPr>
                <w:sz w:val="26"/>
                <w:szCs w:val="26"/>
              </w:rPr>
              <w:t>Исполняющий</w:t>
            </w:r>
            <w:proofErr w:type="gramEnd"/>
            <w:r w:rsidRPr="004C1AD0">
              <w:rPr>
                <w:sz w:val="26"/>
                <w:szCs w:val="26"/>
              </w:rPr>
              <w:t xml:space="preserve"> обязанности </w:t>
            </w:r>
          </w:p>
          <w:p w:rsidR="00493AAE" w:rsidRPr="004C1AD0" w:rsidRDefault="00493AAE" w:rsidP="004C1A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96" w:type="dxa"/>
          </w:tcPr>
          <w:p w:rsidR="00493AAE" w:rsidRPr="004C1AD0" w:rsidRDefault="00493AAE" w:rsidP="004C1A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44" w:type="dxa"/>
          </w:tcPr>
          <w:p w:rsidR="00493AAE" w:rsidRPr="004C1AD0" w:rsidRDefault="00493AAE" w:rsidP="004C1AD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493AAE" w:rsidRPr="004C1AD0" w:rsidRDefault="00493AAE" w:rsidP="004C1AD0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4C1AD0">
              <w:rPr>
                <w:sz w:val="26"/>
                <w:szCs w:val="26"/>
              </w:rPr>
              <w:t>А.А.Яковлев</w:t>
            </w:r>
          </w:p>
        </w:tc>
      </w:tr>
    </w:tbl>
    <w:p w:rsidR="00493AAE" w:rsidRDefault="00493AAE" w:rsidP="00493AAE">
      <w:pPr>
        <w:rPr>
          <w:color w:val="000000"/>
          <w:sz w:val="16"/>
          <w:szCs w:val="16"/>
        </w:rPr>
      </w:pPr>
    </w:p>
    <w:p w:rsidR="00DE324F" w:rsidRDefault="00EB5A2B" w:rsidP="00493AAE">
      <w:pPr>
        <w:rPr>
          <w:color w:val="000000"/>
          <w:sz w:val="16"/>
          <w:szCs w:val="16"/>
        </w:rPr>
        <w:sectPr w:rsidR="00DE324F" w:rsidSect="00493AAE">
          <w:headerReference w:type="default" r:id="rId10"/>
          <w:pgSz w:w="11909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кщ</w:t>
      </w:r>
      <w:r w:rsidR="00493AAE">
        <w:rPr>
          <w:color w:val="000000"/>
          <w:sz w:val="16"/>
          <w:szCs w:val="16"/>
        </w:rPr>
        <w:t>/Б</w:t>
      </w:r>
      <w:r w:rsidR="00523FA8">
        <w:rPr>
          <w:color w:val="000000"/>
          <w:sz w:val="16"/>
          <w:szCs w:val="16"/>
        </w:rPr>
        <w:t>анк документов/Распоряжения 2021</w:t>
      </w:r>
    </w:p>
    <w:p w:rsidR="00D733AD" w:rsidRDefault="00D733AD" w:rsidP="00DE324F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lastRenderedPageBreak/>
        <w:t>Приложение</w:t>
      </w:r>
    </w:p>
    <w:p w:rsidR="00D733AD" w:rsidRDefault="00D733AD" w:rsidP="00DE324F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распоряжению администрации района</w:t>
      </w:r>
    </w:p>
    <w:p w:rsidR="00D733AD" w:rsidRDefault="004C1AD0" w:rsidP="00DE324F">
      <w:pPr>
        <w:tabs>
          <w:tab w:val="left" w:pos="10632"/>
        </w:tabs>
        <w:ind w:left="10632"/>
      </w:pPr>
      <w:r>
        <w:t>от 13</w:t>
      </w:r>
      <w:r w:rsidR="00BA06E1">
        <w:t>.10</w:t>
      </w:r>
      <w:r w:rsidR="00D733AD">
        <w:t xml:space="preserve">.2021 № </w:t>
      </w:r>
      <w:r w:rsidR="00DE324F">
        <w:t>565</w:t>
      </w:r>
      <w:r w:rsidR="00D733AD">
        <w:t>-р</w:t>
      </w:r>
    </w:p>
    <w:p w:rsidR="00357DA4" w:rsidRPr="00357DA4" w:rsidRDefault="00357DA4" w:rsidP="00357DA4"/>
    <w:p w:rsidR="00357DA4" w:rsidRPr="00357DA4" w:rsidRDefault="00357DA4" w:rsidP="00357DA4">
      <w:pPr>
        <w:jc w:val="center"/>
        <w:rPr>
          <w:bCs/>
          <w:color w:val="000000"/>
        </w:rPr>
      </w:pPr>
      <w:r w:rsidRPr="00357DA4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357DA4" w:rsidRPr="00357DA4" w:rsidRDefault="00357DA4" w:rsidP="00357DA4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357DA4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</w:t>
      </w:r>
      <w:r w:rsidRPr="00357DA4">
        <w:rPr>
          <w:bCs/>
          <w:color w:val="000000"/>
        </w:rPr>
        <w:t>Ориентир</w:t>
      </w:r>
      <w:r>
        <w:rPr>
          <w:bCs/>
          <w:color w:val="000000"/>
        </w:rPr>
        <w:t>»</w:t>
      </w:r>
      <w:r w:rsidRPr="00357DA4">
        <w:rPr>
          <w:bCs/>
          <w:color w:val="000000"/>
        </w:rPr>
        <w:t xml:space="preserve"> на 2021 год и на плановый период 2022 и 2023 годов</w:t>
      </w:r>
    </w:p>
    <w:p w:rsidR="00357DA4" w:rsidRPr="00357DA4" w:rsidRDefault="00357DA4" w:rsidP="00357DA4">
      <w:pPr>
        <w:jc w:val="right"/>
      </w:pPr>
    </w:p>
    <w:tbl>
      <w:tblPr>
        <w:tblStyle w:val="aa"/>
        <w:tblW w:w="15076" w:type="dxa"/>
        <w:tblInd w:w="122" w:type="dxa"/>
        <w:tblLook w:val="04A0" w:firstRow="1" w:lastRow="0" w:firstColumn="1" w:lastColumn="0" w:noHBand="0" w:noVBand="1"/>
      </w:tblPr>
      <w:tblGrid>
        <w:gridCol w:w="641"/>
        <w:gridCol w:w="3260"/>
        <w:gridCol w:w="2268"/>
        <w:gridCol w:w="2835"/>
        <w:gridCol w:w="2977"/>
        <w:gridCol w:w="3095"/>
      </w:tblGrid>
      <w:tr w:rsidR="00357DA4" w:rsidRPr="00357DA4" w:rsidTr="00357DA4">
        <w:trPr>
          <w:trHeight w:val="68"/>
        </w:trPr>
        <w:tc>
          <w:tcPr>
            <w:tcW w:w="641" w:type="dxa"/>
            <w:vMerge w:val="restart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 xml:space="preserve">№ </w:t>
            </w:r>
            <w:proofErr w:type="gramStart"/>
            <w:r w:rsidRPr="00357DA4">
              <w:t>п</w:t>
            </w:r>
            <w:proofErr w:type="gramEnd"/>
            <w:r w:rsidRPr="00357DA4">
              <w:t>/п</w:t>
            </w:r>
          </w:p>
        </w:tc>
        <w:tc>
          <w:tcPr>
            <w:tcW w:w="3260" w:type="dxa"/>
            <w:vMerge w:val="restart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Показатели</w:t>
            </w:r>
          </w:p>
        </w:tc>
        <w:tc>
          <w:tcPr>
            <w:tcW w:w="11175" w:type="dxa"/>
            <w:gridSpan w:val="4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Наименование муниципальной услуги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vMerge/>
            <w:hideMark/>
          </w:tcPr>
          <w:p w:rsidR="00357DA4" w:rsidRPr="00357DA4" w:rsidRDefault="00357DA4" w:rsidP="00357DA4"/>
        </w:tc>
        <w:tc>
          <w:tcPr>
            <w:tcW w:w="3260" w:type="dxa"/>
            <w:vMerge/>
            <w:hideMark/>
          </w:tcPr>
          <w:p w:rsidR="00357DA4" w:rsidRPr="00357DA4" w:rsidRDefault="00357DA4" w:rsidP="00357DA4"/>
        </w:tc>
        <w:tc>
          <w:tcPr>
            <w:tcW w:w="2268" w:type="dxa"/>
            <w:hideMark/>
          </w:tcPr>
          <w:p w:rsidR="00357DA4" w:rsidRDefault="00357DA4" w:rsidP="00357DA4">
            <w:pPr>
              <w:jc w:val="center"/>
            </w:pPr>
            <w:r w:rsidRPr="00357DA4">
              <w:t xml:space="preserve">организация отдыха детей </w:t>
            </w:r>
          </w:p>
          <w:p w:rsidR="00357DA4" w:rsidRPr="00357DA4" w:rsidRDefault="00357DA4" w:rsidP="00357DA4">
            <w:pPr>
              <w:jc w:val="center"/>
            </w:pPr>
            <w:r w:rsidRPr="00357DA4">
              <w:t>и молодежи (МТО, профориентация)</w:t>
            </w:r>
            <w:r>
              <w:t xml:space="preserve"> </w:t>
            </w:r>
            <w:r w:rsidRPr="00357DA4">
              <w:t>-</w:t>
            </w:r>
            <w:r>
              <w:t xml:space="preserve"> </w:t>
            </w:r>
            <w:r w:rsidRPr="00357DA4">
              <w:t>услуга</w:t>
            </w:r>
          </w:p>
        </w:tc>
        <w:tc>
          <w:tcPr>
            <w:tcW w:w="2835" w:type="dxa"/>
            <w:hideMark/>
          </w:tcPr>
          <w:p w:rsidR="00357DA4" w:rsidRDefault="00357DA4" w:rsidP="00357DA4">
            <w:pPr>
              <w:jc w:val="center"/>
            </w:pPr>
            <w:r w:rsidRPr="00357DA4">
              <w:t xml:space="preserve">организация досуга детей, подростков </w:t>
            </w:r>
          </w:p>
          <w:p w:rsidR="00357DA4" w:rsidRPr="00357DA4" w:rsidRDefault="00357DA4" w:rsidP="00357DA4">
            <w:pPr>
              <w:jc w:val="center"/>
            </w:pPr>
            <w:r>
              <w:t xml:space="preserve">и молодежи (объединения) - </w:t>
            </w:r>
            <w:r w:rsidRPr="00357DA4">
              <w:t>работа</w:t>
            </w:r>
          </w:p>
        </w:tc>
        <w:tc>
          <w:tcPr>
            <w:tcW w:w="2977" w:type="dxa"/>
            <w:hideMark/>
          </w:tcPr>
          <w:p w:rsidR="00357DA4" w:rsidRDefault="00357DA4" w:rsidP="00357DA4">
            <w:pPr>
              <w:jc w:val="center"/>
            </w:pPr>
            <w:r w:rsidRPr="00357DA4">
              <w:t xml:space="preserve">организация мероприятия в сфере молодежной политики, </w:t>
            </w:r>
            <w:proofErr w:type="gramStart"/>
            <w:r w:rsidRPr="00357DA4">
              <w:t>направленных</w:t>
            </w:r>
            <w:proofErr w:type="gramEnd"/>
            <w:r w:rsidRPr="00357DA4">
              <w:t xml:space="preserve"> на гражданское </w:t>
            </w:r>
          </w:p>
          <w:p w:rsidR="00357DA4" w:rsidRPr="00357DA4" w:rsidRDefault="00357DA4" w:rsidP="00357DA4">
            <w:pPr>
              <w:jc w:val="center"/>
            </w:pPr>
            <w:r w:rsidRPr="00357DA4">
              <w:t>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</w:t>
            </w:r>
          </w:p>
        </w:tc>
        <w:tc>
          <w:tcPr>
            <w:tcW w:w="3095" w:type="dxa"/>
            <w:hideMark/>
          </w:tcPr>
          <w:p w:rsidR="00357DA4" w:rsidRDefault="00357DA4" w:rsidP="00357DA4">
            <w:pPr>
              <w:jc w:val="center"/>
            </w:pPr>
            <w:r w:rsidRPr="00357DA4">
              <w:t xml:space="preserve">организация мероприятий </w:t>
            </w:r>
          </w:p>
          <w:p w:rsidR="00357DA4" w:rsidRDefault="00357DA4" w:rsidP="00357DA4">
            <w:pPr>
              <w:jc w:val="center"/>
            </w:pPr>
            <w:r w:rsidRPr="00357DA4">
              <w:t xml:space="preserve">в сфере молодежной политики, </w:t>
            </w:r>
            <w:proofErr w:type="gramStart"/>
            <w:r w:rsidRPr="00357DA4">
              <w:t>направленных</w:t>
            </w:r>
            <w:proofErr w:type="gramEnd"/>
            <w:r w:rsidRPr="00357DA4">
              <w:t xml:space="preserve"> </w:t>
            </w:r>
          </w:p>
          <w:p w:rsidR="00357DA4" w:rsidRDefault="00357DA4" w:rsidP="00357DA4">
            <w:pPr>
              <w:jc w:val="center"/>
            </w:pPr>
            <w:r w:rsidRPr="00357DA4">
              <w:t xml:space="preserve">на вовлечение молодежи </w:t>
            </w:r>
          </w:p>
          <w:p w:rsidR="00357DA4" w:rsidRDefault="00357DA4" w:rsidP="00357DA4">
            <w:pPr>
              <w:jc w:val="center"/>
            </w:pPr>
            <w:r w:rsidRPr="00357DA4">
              <w:t xml:space="preserve">в инновационную, предпринимательскую, добровольческую деятельность, а также </w:t>
            </w:r>
          </w:p>
          <w:p w:rsidR="00357DA4" w:rsidRDefault="00357DA4" w:rsidP="00357DA4">
            <w:pPr>
              <w:jc w:val="center"/>
            </w:pPr>
            <w:r w:rsidRPr="00357DA4">
              <w:t xml:space="preserve">на развитие гражданской активности молодежи </w:t>
            </w:r>
          </w:p>
          <w:p w:rsidR="00357DA4" w:rsidRPr="00357DA4" w:rsidRDefault="00357DA4" w:rsidP="00357DA4">
            <w:pPr>
              <w:jc w:val="center"/>
            </w:pPr>
            <w:r w:rsidRPr="00357DA4">
              <w:t>и формирование здорового образа жизни - работа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 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>единица измерения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количество человек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количество кружков (секций)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количество мероприятий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количество мероприятий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1</w:t>
            </w:r>
            <w:r>
              <w:t>.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>Значение</w:t>
            </w:r>
            <w:r>
              <w:t xml:space="preserve"> базового норматива затрат, рублей</w:t>
            </w:r>
            <w:r w:rsidRPr="00357DA4">
              <w:t>, в том числе: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323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72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227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45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423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51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268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1.1</w:t>
            </w:r>
            <w:r>
              <w:t>.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 xml:space="preserve">Норматив затрат на оплату труда с начислениями на выплаты по оплате труда работников, непосредственно связанных </w:t>
            </w:r>
            <w:r>
              <w:t xml:space="preserve">     </w:t>
            </w:r>
            <w:r w:rsidRPr="00357DA4">
              <w:t>с оказанием муниципальной услуги, руб</w:t>
            </w:r>
            <w:r>
              <w:t>лей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88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57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112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36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750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41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388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1.2</w:t>
            </w:r>
            <w:r>
              <w:t>.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 xml:space="preserve">Норматив затрат на коммунальные услуги и содержание недвижимого </w:t>
            </w:r>
            <w:r w:rsidRPr="00357DA4">
              <w:lastRenderedPageBreak/>
              <w:t>имущества, необходимого для выполнения муниципального задания на оказание муниципальной услуги, руб</w:t>
            </w:r>
            <w:r>
              <w:t>лей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lastRenderedPageBreak/>
              <w:t>1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557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296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357DA4">
              <w:rPr>
                <w:bCs/>
              </w:rPr>
              <w:t>704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lastRenderedPageBreak/>
              <w:t>2</w:t>
            </w:r>
            <w:r>
              <w:t>.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>Территориальный корректирующий коэффициент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</w:tr>
      <w:tr w:rsidR="00357DA4" w:rsidRPr="00357DA4" w:rsidTr="00357DA4">
        <w:trPr>
          <w:trHeight w:val="68"/>
        </w:trPr>
        <w:tc>
          <w:tcPr>
            <w:tcW w:w="641" w:type="dxa"/>
            <w:hideMark/>
          </w:tcPr>
          <w:p w:rsidR="00357DA4" w:rsidRPr="00357DA4" w:rsidRDefault="00357DA4" w:rsidP="00357DA4">
            <w:pPr>
              <w:jc w:val="center"/>
            </w:pPr>
            <w:r w:rsidRPr="00357DA4">
              <w:t>3</w:t>
            </w:r>
            <w:r>
              <w:t>.</w:t>
            </w:r>
          </w:p>
        </w:tc>
        <w:tc>
          <w:tcPr>
            <w:tcW w:w="3260" w:type="dxa"/>
            <w:hideMark/>
          </w:tcPr>
          <w:p w:rsidR="00357DA4" w:rsidRPr="00357DA4" w:rsidRDefault="00357DA4" w:rsidP="00357DA4">
            <w:pPr>
              <w:jc w:val="both"/>
            </w:pPr>
            <w:r w:rsidRPr="00357DA4">
              <w:t>Отраслевой корректирующий коэффициент</w:t>
            </w:r>
          </w:p>
        </w:tc>
        <w:tc>
          <w:tcPr>
            <w:tcW w:w="2268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283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2977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  <w:tc>
          <w:tcPr>
            <w:tcW w:w="3095" w:type="dxa"/>
            <w:hideMark/>
          </w:tcPr>
          <w:p w:rsidR="00357DA4" w:rsidRPr="00357DA4" w:rsidRDefault="00357DA4" w:rsidP="00357DA4">
            <w:pPr>
              <w:jc w:val="center"/>
              <w:rPr>
                <w:bCs/>
              </w:rPr>
            </w:pPr>
            <w:r w:rsidRPr="00357DA4">
              <w:rPr>
                <w:bCs/>
              </w:rPr>
              <w:t>1</w:t>
            </w:r>
          </w:p>
        </w:tc>
      </w:tr>
    </w:tbl>
    <w:p w:rsidR="00D733AD" w:rsidRPr="00357DA4" w:rsidRDefault="00D733AD" w:rsidP="00357DA4">
      <w:pPr>
        <w:tabs>
          <w:tab w:val="left" w:pos="10395"/>
        </w:tabs>
        <w:rPr>
          <w:sz w:val="16"/>
          <w:szCs w:val="16"/>
        </w:rPr>
      </w:pPr>
    </w:p>
    <w:sectPr w:rsidR="00D733AD" w:rsidRPr="00357DA4" w:rsidSect="00DE324F">
      <w:headerReference w:type="first" r:id="rId11"/>
      <w:pgSz w:w="16838" w:h="11909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61" w:rsidRDefault="00032961">
      <w:r>
        <w:separator/>
      </w:r>
    </w:p>
  </w:endnote>
  <w:endnote w:type="continuationSeparator" w:id="0">
    <w:p w:rsidR="00032961" w:rsidRDefault="000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61" w:rsidRDefault="00032961">
      <w:r>
        <w:separator/>
      </w:r>
    </w:p>
  </w:footnote>
  <w:footnote w:type="continuationSeparator" w:id="0">
    <w:p w:rsidR="00032961" w:rsidRDefault="0003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9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43424"/>
      <w:docPartObj>
        <w:docPartGallery w:val="Page Numbers (Top of Page)"/>
        <w:docPartUnique/>
      </w:docPartObj>
    </w:sdtPr>
    <w:sdtEndPr/>
    <w:sdtContent>
      <w:p w:rsidR="00DE324F" w:rsidRDefault="00DE324F" w:rsidP="00DE32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051E"/>
    <w:rsid w:val="000112D6"/>
    <w:rsid w:val="00012651"/>
    <w:rsid w:val="00014B97"/>
    <w:rsid w:val="00015A47"/>
    <w:rsid w:val="00016E4D"/>
    <w:rsid w:val="00017603"/>
    <w:rsid w:val="00017FA8"/>
    <w:rsid w:val="000213AF"/>
    <w:rsid w:val="000237FE"/>
    <w:rsid w:val="000244F9"/>
    <w:rsid w:val="00024FD8"/>
    <w:rsid w:val="0002539C"/>
    <w:rsid w:val="00032662"/>
    <w:rsid w:val="00032961"/>
    <w:rsid w:val="00033009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B8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417B"/>
    <w:rsid w:val="000A6CB3"/>
    <w:rsid w:val="000A7940"/>
    <w:rsid w:val="000B2550"/>
    <w:rsid w:val="000B2B00"/>
    <w:rsid w:val="000B5C39"/>
    <w:rsid w:val="000B6D02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16A7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4F13"/>
    <w:rsid w:val="001A685C"/>
    <w:rsid w:val="001A7D60"/>
    <w:rsid w:val="001B099B"/>
    <w:rsid w:val="001B462B"/>
    <w:rsid w:val="001B79DA"/>
    <w:rsid w:val="001C067D"/>
    <w:rsid w:val="001C0AC8"/>
    <w:rsid w:val="001C0EB6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47C2"/>
    <w:rsid w:val="00285611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863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DA4"/>
    <w:rsid w:val="0036096A"/>
    <w:rsid w:val="003612D3"/>
    <w:rsid w:val="0036212C"/>
    <w:rsid w:val="00362979"/>
    <w:rsid w:val="00364455"/>
    <w:rsid w:val="00364B15"/>
    <w:rsid w:val="00365EBD"/>
    <w:rsid w:val="0036659B"/>
    <w:rsid w:val="00371103"/>
    <w:rsid w:val="00372964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9E7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3AAE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1AD0"/>
    <w:rsid w:val="004C3D2D"/>
    <w:rsid w:val="004C4236"/>
    <w:rsid w:val="004D0435"/>
    <w:rsid w:val="004D419D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3FA8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08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63C5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0FE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97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4C6B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6D1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577B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2811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9F7C4B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1D2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B79E0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299"/>
    <w:rsid w:val="00B239EC"/>
    <w:rsid w:val="00B24928"/>
    <w:rsid w:val="00B259ED"/>
    <w:rsid w:val="00B25E24"/>
    <w:rsid w:val="00B2748F"/>
    <w:rsid w:val="00B30CBC"/>
    <w:rsid w:val="00B31943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07D"/>
    <w:rsid w:val="00B857FF"/>
    <w:rsid w:val="00B86053"/>
    <w:rsid w:val="00B913B0"/>
    <w:rsid w:val="00B9146A"/>
    <w:rsid w:val="00B91A2A"/>
    <w:rsid w:val="00B93809"/>
    <w:rsid w:val="00B9503E"/>
    <w:rsid w:val="00B97C6E"/>
    <w:rsid w:val="00BA01F9"/>
    <w:rsid w:val="00BA06E1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4E7C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CA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5BB9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69F3"/>
    <w:rsid w:val="00CC7AED"/>
    <w:rsid w:val="00CD1B38"/>
    <w:rsid w:val="00CD22EF"/>
    <w:rsid w:val="00CD2714"/>
    <w:rsid w:val="00CD37F7"/>
    <w:rsid w:val="00CD44BA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5A68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C0E"/>
    <w:rsid w:val="00D71FEC"/>
    <w:rsid w:val="00D721C9"/>
    <w:rsid w:val="00D72C9D"/>
    <w:rsid w:val="00D72E8F"/>
    <w:rsid w:val="00D733AD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5A0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24F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67A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043"/>
    <w:rsid w:val="00EB02DF"/>
    <w:rsid w:val="00EB328E"/>
    <w:rsid w:val="00EB4A02"/>
    <w:rsid w:val="00EB5A2B"/>
    <w:rsid w:val="00EB6065"/>
    <w:rsid w:val="00EB60DE"/>
    <w:rsid w:val="00EB78DF"/>
    <w:rsid w:val="00EC069B"/>
    <w:rsid w:val="00EC0FDA"/>
    <w:rsid w:val="00EC1C0E"/>
    <w:rsid w:val="00EC2237"/>
    <w:rsid w:val="00EC23B9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48E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87A05"/>
    <w:rsid w:val="00F94D17"/>
    <w:rsid w:val="00F955F3"/>
    <w:rsid w:val="00F959DB"/>
    <w:rsid w:val="00F96F23"/>
    <w:rsid w:val="00F971DA"/>
    <w:rsid w:val="00F97A33"/>
    <w:rsid w:val="00FA11C7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3BB2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af9">
    <w:name w:val="Цветовое выделение"/>
    <w:uiPriority w:val="99"/>
    <w:rsid w:val="004C1AD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customStyle="1" w:styleId="af9">
    <w:name w:val="Цветовое выделение"/>
    <w:uiPriority w:val="99"/>
    <w:rsid w:val="004C1AD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F7E-D895-4562-845F-82CCD1BB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2</cp:revision>
  <cp:lastPrinted>2020-08-26T11:19:00Z</cp:lastPrinted>
  <dcterms:created xsi:type="dcterms:W3CDTF">2022-05-27T06:57:00Z</dcterms:created>
  <dcterms:modified xsi:type="dcterms:W3CDTF">2022-05-27T06:57:00Z</dcterms:modified>
</cp:coreProperties>
</file>