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1D1208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2.6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1313B1" w:rsidRDefault="00730124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1313B1">
        <w:rPr>
          <w:rFonts w:ascii="Times New Roman" w:hAnsi="Times New Roman"/>
          <w:b/>
          <w:color w:val="000000"/>
          <w:sz w:val="26"/>
          <w:szCs w:val="26"/>
        </w:rPr>
        <w:t>РАСПОРЯЖЕНИЕ</w:t>
      </w:r>
    </w:p>
    <w:p w:rsidR="001A685C" w:rsidRPr="0052110E" w:rsidRDefault="001A685C" w:rsidP="008364CD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B5E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B5E23" w:rsidRDefault="00782CF2" w:rsidP="009430AB">
            <w:pPr>
              <w:rPr>
                <w:sz w:val="28"/>
                <w:szCs w:val="28"/>
              </w:rPr>
            </w:pPr>
            <w:r w:rsidRPr="00DB5E23">
              <w:rPr>
                <w:sz w:val="28"/>
                <w:szCs w:val="28"/>
              </w:rPr>
              <w:t>от</w:t>
            </w:r>
            <w:r w:rsidR="008364CD" w:rsidRPr="00DB5E23">
              <w:rPr>
                <w:sz w:val="28"/>
                <w:szCs w:val="28"/>
              </w:rPr>
              <w:t xml:space="preserve"> </w:t>
            </w:r>
            <w:r w:rsidR="003077E2">
              <w:rPr>
                <w:sz w:val="28"/>
                <w:szCs w:val="28"/>
              </w:rPr>
              <w:t>09</w:t>
            </w:r>
            <w:r w:rsidR="001313B1" w:rsidRPr="00DB5E23">
              <w:rPr>
                <w:sz w:val="28"/>
                <w:szCs w:val="28"/>
              </w:rPr>
              <w:t xml:space="preserve"> октября</w:t>
            </w:r>
            <w:r w:rsidR="00B0671B" w:rsidRPr="00DB5E23">
              <w:rPr>
                <w:sz w:val="28"/>
                <w:szCs w:val="28"/>
              </w:rPr>
              <w:t xml:space="preserve"> </w:t>
            </w:r>
            <w:r w:rsidR="006D76D7" w:rsidRPr="00DB5E23">
              <w:rPr>
                <w:sz w:val="28"/>
                <w:szCs w:val="28"/>
              </w:rPr>
              <w:t>202</w:t>
            </w:r>
            <w:r w:rsidR="00B32678" w:rsidRPr="00DB5E23">
              <w:rPr>
                <w:sz w:val="28"/>
                <w:szCs w:val="28"/>
              </w:rPr>
              <w:t>3</w:t>
            </w:r>
            <w:r w:rsidR="008364CD" w:rsidRPr="00DB5E23">
              <w:rPr>
                <w:sz w:val="28"/>
                <w:szCs w:val="28"/>
              </w:rPr>
              <w:t xml:space="preserve"> </w:t>
            </w:r>
            <w:r w:rsidR="005C66B5" w:rsidRPr="00DB5E23">
              <w:rPr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B5E23" w:rsidRDefault="005C66B5" w:rsidP="0083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B5E23" w:rsidRDefault="005C66B5" w:rsidP="008364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B5E23" w:rsidRDefault="005C66B5" w:rsidP="00DD5AE4">
            <w:pPr>
              <w:jc w:val="right"/>
              <w:rPr>
                <w:sz w:val="28"/>
                <w:szCs w:val="28"/>
              </w:rPr>
            </w:pPr>
            <w:r w:rsidRPr="00DB5E23">
              <w:rPr>
                <w:sz w:val="28"/>
                <w:szCs w:val="28"/>
              </w:rPr>
              <w:t>№</w:t>
            </w:r>
            <w:r w:rsidR="008364CD" w:rsidRPr="00DB5E23">
              <w:rPr>
                <w:sz w:val="28"/>
                <w:szCs w:val="28"/>
              </w:rPr>
              <w:t xml:space="preserve"> </w:t>
            </w:r>
            <w:r w:rsidR="003077E2">
              <w:rPr>
                <w:sz w:val="28"/>
                <w:szCs w:val="28"/>
              </w:rPr>
              <w:t>579</w:t>
            </w:r>
            <w:r w:rsidR="00016CB3" w:rsidRPr="00DB5E23">
              <w:rPr>
                <w:sz w:val="28"/>
                <w:szCs w:val="28"/>
              </w:rPr>
              <w:t>-р</w:t>
            </w:r>
          </w:p>
        </w:tc>
      </w:tr>
      <w:tr w:rsidR="001A685C" w:rsidRPr="00DB5E2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5E23" w:rsidRDefault="001A685C" w:rsidP="008364CD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5E23" w:rsidRDefault="001A685C" w:rsidP="008364CD">
            <w:pPr>
              <w:jc w:val="center"/>
              <w:rPr>
                <w:sz w:val="28"/>
                <w:szCs w:val="28"/>
              </w:rPr>
            </w:pPr>
            <w:r w:rsidRPr="00DB5E23">
              <w:rPr>
                <w:sz w:val="28"/>
                <w:szCs w:val="28"/>
              </w:rPr>
              <w:t>пгт.</w:t>
            </w:r>
            <w:r w:rsidR="008364CD" w:rsidRPr="00DB5E23">
              <w:rPr>
                <w:sz w:val="28"/>
                <w:szCs w:val="28"/>
              </w:rPr>
              <w:t xml:space="preserve"> </w:t>
            </w:r>
            <w:r w:rsidRPr="00DB5E23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5E23" w:rsidRDefault="001A685C" w:rsidP="008364CD">
            <w:pPr>
              <w:jc w:val="right"/>
              <w:rPr>
                <w:sz w:val="28"/>
                <w:szCs w:val="28"/>
              </w:rPr>
            </w:pPr>
          </w:p>
        </w:tc>
      </w:tr>
    </w:tbl>
    <w:p w:rsidR="003101D1" w:rsidRPr="00DB5E23" w:rsidRDefault="003101D1" w:rsidP="00DB5E23">
      <w:pPr>
        <w:tabs>
          <w:tab w:val="left" w:pos="2445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101D1" w:rsidRPr="00DB5E23" w:rsidTr="001313B1">
        <w:trPr>
          <w:trHeight w:val="401"/>
        </w:trPr>
        <w:tc>
          <w:tcPr>
            <w:tcW w:w="4644" w:type="dxa"/>
          </w:tcPr>
          <w:p w:rsidR="003077E2" w:rsidRDefault="003077E2" w:rsidP="003077E2">
            <w:pPr>
              <w:rPr>
                <w:sz w:val="28"/>
                <w:szCs w:val="28"/>
              </w:rPr>
            </w:pPr>
            <w:r w:rsidRPr="00F17D0D">
              <w:rPr>
                <w:sz w:val="28"/>
                <w:szCs w:val="28"/>
              </w:rPr>
              <w:t>О прове</w:t>
            </w:r>
            <w:r>
              <w:rPr>
                <w:sz w:val="28"/>
                <w:szCs w:val="28"/>
              </w:rPr>
              <w:t xml:space="preserve">дении конкурса </w:t>
            </w:r>
          </w:p>
          <w:p w:rsidR="003101D1" w:rsidRPr="00DB5E23" w:rsidRDefault="003077E2" w:rsidP="00307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формирование кадрового резерва для замещения вакантной должности муниципальной службы</w:t>
            </w:r>
          </w:p>
        </w:tc>
      </w:tr>
    </w:tbl>
    <w:p w:rsidR="003077E2" w:rsidRDefault="003077E2" w:rsidP="003077E2">
      <w:pPr>
        <w:ind w:firstLine="709"/>
        <w:jc w:val="both"/>
        <w:rPr>
          <w:sz w:val="28"/>
          <w:szCs w:val="28"/>
        </w:rPr>
      </w:pPr>
    </w:p>
    <w:p w:rsidR="003077E2" w:rsidRPr="00F17D0D" w:rsidRDefault="003077E2" w:rsidP="003077E2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На основании статьи 33 Федерального закона от 02 марта 2007 года </w:t>
      </w:r>
      <w:r>
        <w:rPr>
          <w:sz w:val="28"/>
          <w:szCs w:val="28"/>
        </w:rPr>
        <w:t xml:space="preserve">                </w:t>
      </w:r>
      <w:r w:rsidRPr="00F17D0D">
        <w:rPr>
          <w:sz w:val="28"/>
          <w:szCs w:val="28"/>
        </w:rPr>
        <w:t>№ 25-ФЗ «О муниципальной службе в Российской Федерации», Порядка формирования резерва управленческих кадров для замещения целевых управленческих должностей муниципальной службы, кадрового резерва</w:t>
      </w:r>
      <w:r>
        <w:rPr>
          <w:sz w:val="28"/>
          <w:szCs w:val="28"/>
        </w:rPr>
        <w:t xml:space="preserve">                     </w:t>
      </w:r>
      <w:r w:rsidRPr="00F17D0D">
        <w:rPr>
          <w:sz w:val="28"/>
          <w:szCs w:val="28"/>
        </w:rPr>
        <w:t xml:space="preserve"> для замещения вакантных должностей муниципальной службы, утвержденного постановлением администрации Кондинского района от 09 января 2019 года</w:t>
      </w:r>
      <w:r>
        <w:rPr>
          <w:sz w:val="28"/>
          <w:szCs w:val="28"/>
        </w:rPr>
        <w:t xml:space="preserve">              </w:t>
      </w:r>
      <w:r w:rsidRPr="00F17D0D">
        <w:rPr>
          <w:sz w:val="28"/>
          <w:szCs w:val="28"/>
        </w:rPr>
        <w:t xml:space="preserve"> № 3 «О резерве управленческих кадров для замещения целевых </w:t>
      </w:r>
      <w:r>
        <w:rPr>
          <w:sz w:val="28"/>
          <w:szCs w:val="28"/>
        </w:rPr>
        <w:t xml:space="preserve">                     </w:t>
      </w:r>
      <w:r w:rsidRPr="00F17D0D">
        <w:rPr>
          <w:sz w:val="28"/>
          <w:szCs w:val="28"/>
        </w:rPr>
        <w:t>управленческих должностей муниципальной службы, кадровом резерве                        для замещения вакантных должностей муниципальной службы»:</w:t>
      </w:r>
    </w:p>
    <w:p w:rsidR="003077E2" w:rsidRDefault="003077E2" w:rsidP="003077E2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1. Объявить конкурс на формирование </w:t>
      </w:r>
      <w:r>
        <w:rPr>
          <w:sz w:val="28"/>
          <w:szCs w:val="28"/>
        </w:rPr>
        <w:t>кадрового резерва для замещения вакантной должности муниципальной службы</w:t>
      </w:r>
      <w:r w:rsidRPr="00F17D0D">
        <w:rPr>
          <w:sz w:val="28"/>
          <w:szCs w:val="28"/>
        </w:rPr>
        <w:t xml:space="preserve"> (приложение).</w:t>
      </w:r>
    </w:p>
    <w:p w:rsidR="003077E2" w:rsidRPr="00F17D0D" w:rsidRDefault="003077E2" w:rsidP="003077E2">
      <w:pPr>
        <w:ind w:firstLine="708"/>
        <w:jc w:val="both"/>
        <w:rPr>
          <w:sz w:val="28"/>
          <w:szCs w:val="28"/>
        </w:rPr>
      </w:pPr>
      <w:r w:rsidRPr="00F17D0D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                округа – Югры.</w:t>
      </w:r>
    </w:p>
    <w:p w:rsidR="003077E2" w:rsidRPr="00F17D0D" w:rsidRDefault="003077E2" w:rsidP="003077E2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 xml:space="preserve">3. Контроль за выполнением распоряжения возложить на </w:t>
      </w:r>
      <w:r>
        <w:rPr>
          <w:sz w:val="28"/>
          <w:szCs w:val="28"/>
        </w:rPr>
        <w:t xml:space="preserve">первого заместителя главы района </w:t>
      </w:r>
      <w:r w:rsidRPr="00F17D0D">
        <w:rPr>
          <w:sz w:val="28"/>
          <w:szCs w:val="28"/>
        </w:rPr>
        <w:t xml:space="preserve">А.В. Кривоногова. </w:t>
      </w:r>
    </w:p>
    <w:p w:rsidR="003077E2" w:rsidRPr="00F17D0D" w:rsidRDefault="003077E2" w:rsidP="003077E2">
      <w:pPr>
        <w:jc w:val="both"/>
        <w:rPr>
          <w:sz w:val="28"/>
          <w:szCs w:val="28"/>
        </w:rPr>
      </w:pPr>
    </w:p>
    <w:p w:rsidR="001313B1" w:rsidRPr="003077E2" w:rsidRDefault="001313B1" w:rsidP="00C1245B">
      <w:pPr>
        <w:jc w:val="both"/>
        <w:rPr>
          <w:color w:val="000000"/>
          <w:sz w:val="28"/>
          <w:szCs w:val="28"/>
        </w:rPr>
      </w:pPr>
    </w:p>
    <w:p w:rsidR="003077E2" w:rsidRPr="001859A5" w:rsidRDefault="003077E2" w:rsidP="00C124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151"/>
        <w:gridCol w:w="3944"/>
      </w:tblGrid>
      <w:tr w:rsidR="00C1245B" w:rsidRPr="001859A5" w:rsidTr="003077E2">
        <w:tc>
          <w:tcPr>
            <w:tcW w:w="3652" w:type="dxa"/>
          </w:tcPr>
          <w:p w:rsidR="00C1245B" w:rsidRPr="00DB5E23" w:rsidRDefault="00C1245B" w:rsidP="00307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E2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151" w:type="dxa"/>
          </w:tcPr>
          <w:p w:rsidR="00C1245B" w:rsidRPr="00DB5E23" w:rsidRDefault="00C1245B" w:rsidP="003077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1245B" w:rsidRPr="00DB5E23" w:rsidRDefault="00C1245B" w:rsidP="003077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C1245B" w:rsidRPr="00DB5E23" w:rsidRDefault="00C1245B" w:rsidP="003077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5E23">
              <w:rPr>
                <w:sz w:val="28"/>
                <w:szCs w:val="28"/>
              </w:rPr>
              <w:t>А.А.</w:t>
            </w:r>
            <w:r w:rsidR="00934283" w:rsidRPr="00DB5E23">
              <w:rPr>
                <w:sz w:val="28"/>
                <w:szCs w:val="28"/>
              </w:rPr>
              <w:t xml:space="preserve"> </w:t>
            </w:r>
            <w:r w:rsidRPr="00DB5E23">
              <w:rPr>
                <w:sz w:val="28"/>
                <w:szCs w:val="28"/>
              </w:rPr>
              <w:t>Мухин</w:t>
            </w:r>
          </w:p>
        </w:tc>
      </w:tr>
    </w:tbl>
    <w:p w:rsidR="00934283" w:rsidRDefault="00934283" w:rsidP="00CE05D3">
      <w:pPr>
        <w:rPr>
          <w:color w:val="000000"/>
          <w:sz w:val="16"/>
        </w:rPr>
      </w:pPr>
    </w:p>
    <w:p w:rsidR="00934283" w:rsidRDefault="0093428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DB5E23" w:rsidRDefault="00DB5E23" w:rsidP="00CE05D3">
      <w:pPr>
        <w:rPr>
          <w:color w:val="000000"/>
          <w:sz w:val="16"/>
        </w:rPr>
      </w:pPr>
    </w:p>
    <w:p w:rsidR="0070750E" w:rsidRDefault="003101D1" w:rsidP="00FF19D4">
      <w:pPr>
        <w:shd w:val="clear" w:color="auto" w:fill="FFFFFF"/>
        <w:ind w:right="312"/>
        <w:rPr>
          <w:color w:val="000000"/>
          <w:sz w:val="16"/>
        </w:rPr>
        <w:sectPr w:rsidR="0070750E" w:rsidSect="0070750E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851" w:left="1701" w:header="709" w:footer="709" w:gutter="0"/>
          <w:pgNumType w:start="2"/>
          <w:cols w:space="708"/>
          <w:titlePg/>
          <w:docGrid w:linePitch="360"/>
        </w:sectPr>
      </w:pPr>
      <w:r>
        <w:rPr>
          <w:color w:val="000000"/>
          <w:sz w:val="16"/>
        </w:rPr>
        <w:t>ст</w:t>
      </w:r>
      <w:r w:rsidR="00CE05D3" w:rsidRPr="00D9513A">
        <w:rPr>
          <w:color w:val="000000"/>
          <w:sz w:val="16"/>
        </w:rPr>
        <w:t>/Ба</w:t>
      </w:r>
      <w:r w:rsidR="00CE05D3">
        <w:rPr>
          <w:color w:val="000000"/>
          <w:sz w:val="16"/>
        </w:rPr>
        <w:t>нк документов/Распоряжения 2023</w:t>
      </w:r>
    </w:p>
    <w:p w:rsidR="00DB5E23" w:rsidRDefault="00DB5E23" w:rsidP="00FF19D4">
      <w:pPr>
        <w:shd w:val="clear" w:color="auto" w:fill="FFFFFF"/>
        <w:ind w:right="312"/>
        <w:rPr>
          <w:color w:val="000000"/>
          <w:sz w:val="16"/>
        </w:rPr>
      </w:pPr>
    </w:p>
    <w:p w:rsidR="00DB5E23" w:rsidRDefault="00DB5E23" w:rsidP="00DB5E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 xml:space="preserve">Приложение </w:t>
      </w:r>
    </w:p>
    <w:p w:rsidR="00DB5E23" w:rsidRDefault="00DB5E23" w:rsidP="00DB5E2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DB5E23" w:rsidRDefault="00DB5E23" w:rsidP="00DB5E23">
      <w:pPr>
        <w:tabs>
          <w:tab w:val="left" w:pos="4962"/>
        </w:tabs>
        <w:ind w:left="4962"/>
      </w:pPr>
      <w:r>
        <w:t>от 06.10.2023 № 577-р</w:t>
      </w:r>
    </w:p>
    <w:p w:rsidR="002C4E55" w:rsidRDefault="002C4E55" w:rsidP="00DB5E23">
      <w:pPr>
        <w:tabs>
          <w:tab w:val="left" w:pos="4962"/>
        </w:tabs>
        <w:ind w:left="4962"/>
      </w:pP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  <w:jc w:val="center"/>
      </w:pPr>
      <w:r w:rsidRPr="002C4E55">
        <w:rPr>
          <w:bCs/>
        </w:rPr>
        <w:t xml:space="preserve">Объявление </w:t>
      </w:r>
      <w:r w:rsidRPr="002C4E55">
        <w:t>о проведении конкурса на формирование кадрового резерва</w:t>
      </w: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  <w:jc w:val="center"/>
      </w:pPr>
      <w:r w:rsidRPr="002C4E55">
        <w:t>для замещения вакантной должности муниципальной службы</w:t>
      </w: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</w:pPr>
    </w:p>
    <w:p w:rsidR="002C4E55" w:rsidRPr="002C4E55" w:rsidRDefault="002C4E55" w:rsidP="001D1208">
      <w:pPr>
        <w:ind w:firstLine="709"/>
        <w:jc w:val="both"/>
      </w:pPr>
      <w:r w:rsidRPr="002C4E55">
        <w:t>Администрация Кондинского района объявляет конкурс на формирование кадрового резерва для замещения вакантной должности муниципальной службы (далее - Конкурс):</w:t>
      </w:r>
    </w:p>
    <w:p w:rsidR="002C4E55" w:rsidRPr="002C4E55" w:rsidRDefault="002C4E55" w:rsidP="002C4E55">
      <w:pPr>
        <w:jc w:val="right"/>
      </w:pPr>
    </w:p>
    <w:tbl>
      <w:tblPr>
        <w:tblW w:w="4949" w:type="pc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2"/>
        <w:gridCol w:w="1974"/>
        <w:gridCol w:w="1701"/>
        <w:gridCol w:w="2126"/>
        <w:gridCol w:w="3542"/>
      </w:tblGrid>
      <w:tr w:rsidR="002C4E55" w:rsidRPr="002C4E55" w:rsidTr="002C4E55">
        <w:trPr>
          <w:trHeight w:val="68"/>
        </w:trPr>
        <w:tc>
          <w:tcPr>
            <w:tcW w:w="204" w:type="pct"/>
            <w:vMerge w:val="restart"/>
            <w:shd w:val="clear" w:color="auto" w:fill="auto"/>
          </w:tcPr>
          <w:p w:rsidR="002C4E55" w:rsidRPr="002C4E55" w:rsidRDefault="002C4E55" w:rsidP="0070750E">
            <w:pPr>
              <w:ind w:left="-80" w:right="-72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№ п/п</w:t>
            </w:r>
          </w:p>
        </w:tc>
        <w:tc>
          <w:tcPr>
            <w:tcW w:w="1017" w:type="pct"/>
            <w:gridSpan w:val="2"/>
            <w:vMerge w:val="restart"/>
            <w:shd w:val="clear" w:color="auto" w:fill="auto"/>
          </w:tcPr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Наименование должности</w:t>
            </w:r>
          </w:p>
        </w:tc>
        <w:tc>
          <w:tcPr>
            <w:tcW w:w="3779" w:type="pct"/>
            <w:gridSpan w:val="3"/>
            <w:shd w:val="clear" w:color="auto" w:fill="auto"/>
          </w:tcPr>
          <w:p w:rsidR="002C4E55" w:rsidRPr="002C4E55" w:rsidRDefault="002C4E55" w:rsidP="0070750E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Квалификационные требования</w:t>
            </w:r>
          </w:p>
        </w:tc>
      </w:tr>
      <w:tr w:rsidR="002C4E55" w:rsidRPr="002C4E55" w:rsidTr="002C4E55">
        <w:trPr>
          <w:trHeight w:val="68"/>
        </w:trPr>
        <w:tc>
          <w:tcPr>
            <w:tcW w:w="204" w:type="pct"/>
            <w:vMerge/>
            <w:shd w:val="clear" w:color="auto" w:fill="auto"/>
          </w:tcPr>
          <w:p w:rsidR="002C4E55" w:rsidRPr="002C4E55" w:rsidRDefault="002C4E55" w:rsidP="0070750E">
            <w:pPr>
              <w:ind w:left="-80" w:right="-72"/>
              <w:rPr>
                <w:rFonts w:eastAsia="Calibri"/>
                <w:bCs/>
              </w:rPr>
            </w:pPr>
          </w:p>
        </w:tc>
        <w:tc>
          <w:tcPr>
            <w:tcW w:w="1017" w:type="pct"/>
            <w:gridSpan w:val="2"/>
            <w:vMerge/>
            <w:shd w:val="clear" w:color="auto" w:fill="auto"/>
          </w:tcPr>
          <w:p w:rsidR="002C4E55" w:rsidRPr="002C4E55" w:rsidRDefault="002C4E55" w:rsidP="0070750E">
            <w:pPr>
              <w:ind w:left="-80" w:right="-72"/>
              <w:rPr>
                <w:rFonts w:eastAsia="Calibri"/>
                <w:bCs/>
              </w:rPr>
            </w:pPr>
          </w:p>
        </w:tc>
        <w:tc>
          <w:tcPr>
            <w:tcW w:w="872" w:type="pct"/>
            <w:shd w:val="clear" w:color="auto" w:fill="auto"/>
          </w:tcPr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требования</w:t>
            </w:r>
          </w:p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к уровню профессионального образования</w:t>
            </w:r>
          </w:p>
        </w:tc>
        <w:tc>
          <w:tcPr>
            <w:tcW w:w="1090" w:type="pct"/>
            <w:shd w:val="clear" w:color="auto" w:fill="auto"/>
          </w:tcPr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требования</w:t>
            </w:r>
          </w:p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817" w:type="pct"/>
            <w:shd w:val="clear" w:color="auto" w:fill="auto"/>
          </w:tcPr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требования к знаниям</w:t>
            </w:r>
          </w:p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</w:rPr>
            </w:pPr>
            <w:r w:rsidRPr="002C4E55">
              <w:rPr>
                <w:rFonts w:eastAsia="Calibri"/>
                <w:bCs/>
              </w:rPr>
              <w:t>и навыкам</w:t>
            </w:r>
            <w:r w:rsidRPr="002C4E55">
              <w:rPr>
                <w:rFonts w:eastAsia="Calibri"/>
              </w:rPr>
              <w:t>, необходимым</w:t>
            </w:r>
          </w:p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</w:rPr>
            </w:pPr>
            <w:r w:rsidRPr="002C4E55">
              <w:rPr>
                <w:rFonts w:eastAsia="Calibri"/>
              </w:rPr>
              <w:t>для исполнения</w:t>
            </w:r>
          </w:p>
          <w:p w:rsidR="002C4E55" w:rsidRPr="002C4E55" w:rsidRDefault="002C4E55" w:rsidP="00B751F1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</w:rPr>
              <w:t>должностных обязанностей</w:t>
            </w:r>
          </w:p>
        </w:tc>
      </w:tr>
      <w:tr w:rsidR="002C4E55" w:rsidRPr="002C4E55" w:rsidTr="0070750E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2C4E55" w:rsidRPr="002C4E55" w:rsidRDefault="002C4E55" w:rsidP="0070750E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Высшая группа должностей, учреждаемая для выполнения функции «руководитель»</w:t>
            </w:r>
          </w:p>
        </w:tc>
      </w:tr>
      <w:tr w:rsidR="002C4E55" w:rsidRPr="002C4E55" w:rsidTr="0070750E">
        <w:trPr>
          <w:trHeight w:val="68"/>
        </w:trPr>
        <w:tc>
          <w:tcPr>
            <w:tcW w:w="210" w:type="pct"/>
            <w:gridSpan w:val="2"/>
            <w:shd w:val="clear" w:color="auto" w:fill="auto"/>
          </w:tcPr>
          <w:p w:rsidR="002C4E55" w:rsidRPr="002C4E55" w:rsidRDefault="002C4E55" w:rsidP="0070750E">
            <w:pPr>
              <w:ind w:left="-80" w:right="-72"/>
              <w:jc w:val="center"/>
              <w:rPr>
                <w:rFonts w:eastAsia="Calibri"/>
                <w:bCs/>
              </w:rPr>
            </w:pPr>
            <w:r w:rsidRPr="002C4E55">
              <w:rPr>
                <w:rFonts w:eastAsia="Calibri"/>
                <w:bCs/>
              </w:rPr>
              <w:t>1.</w:t>
            </w:r>
          </w:p>
        </w:tc>
        <w:tc>
          <w:tcPr>
            <w:tcW w:w="1012" w:type="pct"/>
            <w:shd w:val="clear" w:color="auto" w:fill="auto"/>
          </w:tcPr>
          <w:p w:rsidR="002C4E55" w:rsidRPr="002C4E55" w:rsidRDefault="002C4E55" w:rsidP="0070750E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по финансам и налоговой политике администрации Кондинского района </w:t>
            </w:r>
          </w:p>
        </w:tc>
        <w:tc>
          <w:tcPr>
            <w:tcW w:w="871" w:type="pct"/>
            <w:shd w:val="clear" w:color="auto" w:fill="auto"/>
          </w:tcPr>
          <w:p w:rsidR="002C4E55" w:rsidRPr="002C4E55" w:rsidRDefault="002C4E55" w:rsidP="00C4174B">
            <w:pPr>
              <w:ind w:left="-80" w:right="-72"/>
              <w:jc w:val="center"/>
            </w:pPr>
            <w:r w:rsidRPr="002C4E55">
              <w:rPr>
                <w:rFonts w:eastAsia="Calibri"/>
                <w:bCs/>
              </w:rPr>
              <w:t>Высшее образование по специальности, направлению подготовки</w:t>
            </w:r>
          </w:p>
          <w:p w:rsidR="00B751F1" w:rsidRDefault="002C4E55" w:rsidP="00C4174B">
            <w:pPr>
              <w:ind w:left="-80" w:right="-72"/>
              <w:jc w:val="center"/>
            </w:pPr>
            <w:r w:rsidRPr="002C4E55">
              <w:t>«Менеджмент», «Финансы и кредит», «Экономика», «Банковское дело»,</w:t>
            </w:r>
          </w:p>
          <w:p w:rsidR="00B751F1" w:rsidRDefault="002C4E55" w:rsidP="00C4174B">
            <w:pPr>
              <w:ind w:left="-80" w:right="-72"/>
              <w:jc w:val="center"/>
            </w:pPr>
            <w:r w:rsidRPr="002C4E55">
              <w:t>«Налоги и налогообложе</w:t>
            </w:r>
          </w:p>
          <w:p w:rsidR="00B751F1" w:rsidRDefault="002C4E55" w:rsidP="00C4174B">
            <w:pPr>
              <w:ind w:left="-80" w:right="-72"/>
              <w:jc w:val="center"/>
            </w:pPr>
            <w:r w:rsidRPr="002C4E55">
              <w:t>ние», «Бухгалтерский учет, анализ</w:t>
            </w:r>
          </w:p>
          <w:p w:rsidR="002C4E55" w:rsidRPr="002C4E55" w:rsidRDefault="002C4E55" w:rsidP="00C4174B">
            <w:pPr>
              <w:ind w:left="-80" w:right="-72"/>
              <w:jc w:val="center"/>
              <w:rPr>
                <w:rFonts w:eastAsia="Calibri"/>
              </w:rPr>
            </w:pPr>
            <w:r w:rsidRPr="002C4E55">
              <w:t>и аудит»</w:t>
            </w:r>
          </w:p>
          <w:p w:rsidR="002C4E55" w:rsidRPr="002C4E55" w:rsidRDefault="002C4E55" w:rsidP="00C4174B">
            <w:pPr>
              <w:ind w:left="-80" w:right="-72"/>
              <w:jc w:val="center"/>
              <w:rPr>
                <w:rFonts w:eastAsia="Calibri"/>
              </w:rPr>
            </w:pPr>
          </w:p>
        </w:tc>
        <w:tc>
          <w:tcPr>
            <w:tcW w:w="1090" w:type="pct"/>
            <w:shd w:val="clear" w:color="auto" w:fill="auto"/>
          </w:tcPr>
          <w:p w:rsidR="002C4E55" w:rsidRPr="002C4E55" w:rsidRDefault="00B751F1" w:rsidP="00C4174B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 xml:space="preserve">Для </w:t>
            </w:r>
            <w:r w:rsidR="002C4E55" w:rsidRPr="002C4E55">
              <w:t>замещения должности председателя комитета по финансам и налоговой политике администрации Кондинского района: требуется наличие не менее четырех лет стажа</w:t>
            </w:r>
            <w:r w:rsidR="002C4E55" w:rsidRPr="002C4E55">
              <w:rPr>
                <w:color w:val="FF0000"/>
              </w:rPr>
              <w:t xml:space="preserve"> </w:t>
            </w:r>
            <w:r w:rsidR="002C4E55" w:rsidRPr="002C4E55">
              <w:t>муниципальной службы или  стажа работы по специальности, направлению подготовки.</w:t>
            </w:r>
          </w:p>
          <w:p w:rsidR="002C4E55" w:rsidRPr="002C4E55" w:rsidRDefault="002C4E55" w:rsidP="00C4174B">
            <w:pPr>
              <w:autoSpaceDE w:val="0"/>
              <w:autoSpaceDN w:val="0"/>
              <w:adjustRightInd w:val="0"/>
              <w:ind w:left="-80" w:right="-72"/>
              <w:jc w:val="center"/>
              <w:rPr>
                <w:rFonts w:eastAsia="Calibri"/>
                <w:bCs/>
              </w:rPr>
            </w:pPr>
          </w:p>
          <w:p w:rsidR="002C4E55" w:rsidRPr="002C4E55" w:rsidRDefault="002C4E55" w:rsidP="00C4174B">
            <w:pPr>
              <w:autoSpaceDE w:val="0"/>
              <w:autoSpaceDN w:val="0"/>
              <w:adjustRightInd w:val="0"/>
              <w:ind w:left="-80" w:right="-72"/>
              <w:jc w:val="center"/>
              <w:rPr>
                <w:rFonts w:eastAsia="Calibri"/>
                <w:bCs/>
              </w:rPr>
            </w:pPr>
          </w:p>
        </w:tc>
        <w:tc>
          <w:tcPr>
            <w:tcW w:w="1817" w:type="pct"/>
            <w:shd w:val="clear" w:color="auto" w:fill="auto"/>
          </w:tcPr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 xml:space="preserve">1. Базовые квалификационные требования к знаниям 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>и умениям:</w:t>
            </w:r>
          </w:p>
          <w:p w:rsidR="002C4E55" w:rsidRPr="002C4E55" w:rsidRDefault="002C4E55" w:rsidP="00B751F1">
            <w:pPr>
              <w:jc w:val="both"/>
            </w:pPr>
            <w:r w:rsidRPr="002C4E55">
              <w:t>1) Знание государственного языка Российской Федерации (русского языка);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2) знаниями основ: </w:t>
            </w:r>
          </w:p>
          <w:p w:rsidR="002C4E55" w:rsidRPr="002C4E55" w:rsidRDefault="002C4E55" w:rsidP="00B751F1">
            <w:pPr>
              <w:jc w:val="both"/>
            </w:pPr>
            <w:r w:rsidRPr="002C4E55">
              <w:t>а)</w:t>
            </w:r>
            <w:r w:rsidR="001D1208">
              <w:t xml:space="preserve"> </w:t>
            </w:r>
            <w:r w:rsidRPr="002C4E55">
              <w:t>Конституции Российской Федерации;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б)</w:t>
            </w:r>
            <w:r w:rsidR="001D1208">
              <w:t xml:space="preserve"> </w:t>
            </w:r>
            <w:r w:rsidRPr="002C4E55">
              <w:t xml:space="preserve">Федерального закона </w:t>
            </w:r>
            <w:r>
              <w:t xml:space="preserve">                      </w:t>
            </w:r>
            <w:r w:rsidRPr="002C4E55">
              <w:t xml:space="preserve">от 02 марта 2007 года </w:t>
            </w:r>
            <w:r>
              <w:t xml:space="preserve">                     </w:t>
            </w:r>
            <w:r w:rsidRPr="002C4E55">
              <w:t>№ 25-ФЗ «О муниципальной службе в Российской Федерации»;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в</w:t>
            </w:r>
            <w:r w:rsidR="001D1208">
              <w:t xml:space="preserve"> </w:t>
            </w:r>
            <w:r w:rsidRPr="002C4E55">
              <w:t>)Федерального закона</w:t>
            </w:r>
            <w:r>
              <w:t xml:space="preserve">                         </w:t>
            </w:r>
            <w:r w:rsidRPr="002C4E55">
              <w:t xml:space="preserve"> от 25 декабря 2008 года</w:t>
            </w:r>
            <w:r>
              <w:t xml:space="preserve">                         </w:t>
            </w:r>
            <w:r w:rsidRPr="002C4E55">
              <w:t>№ 273-ФЗ «О противодействии коррупции»;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г)</w:t>
            </w:r>
            <w:r w:rsidR="001D1208">
              <w:t xml:space="preserve"> </w:t>
            </w:r>
            <w:r w:rsidRPr="002C4E55">
              <w:t xml:space="preserve">Федерального закона </w:t>
            </w:r>
            <w:r>
              <w:t xml:space="preserve">                           </w:t>
            </w:r>
            <w:r w:rsidRPr="002C4E55">
              <w:t xml:space="preserve">от 06 октября 2010 года </w:t>
            </w:r>
            <w:r>
              <w:t xml:space="preserve">                           </w:t>
            </w:r>
            <w:r w:rsidRPr="002C4E55">
              <w:t>№ 131-ФЗ «Об общих принципах организации местного самоуправления в Российской Федерации»;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д) Закона Ханты-Мансийского автономного округа – Югры </w:t>
            </w:r>
            <w:r>
              <w:t xml:space="preserve">              от 20 июля 2007 года </w:t>
            </w:r>
            <w:r w:rsidRPr="002C4E55">
              <w:t>№ 113-оз «Об отдельных вопросах муниципальной службы в Ханты-Мансийском автономном округе – Югре»;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е) Устава (основной закон) </w:t>
            </w:r>
            <w:r w:rsidRPr="002C4E55">
              <w:lastRenderedPageBreak/>
              <w:t>Ханты-Мансийского автономного округа – Югры;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ж) Устава Кондинского района;</w:t>
            </w:r>
          </w:p>
          <w:p w:rsidR="002C4E55" w:rsidRPr="002C4E55" w:rsidRDefault="002C4E55" w:rsidP="00B751F1">
            <w:pPr>
              <w:jc w:val="both"/>
            </w:pPr>
            <w:r w:rsidRPr="002C4E55">
              <w:t>3) работать на компьютере,</w:t>
            </w:r>
            <w:r>
              <w:t xml:space="preserve">                  </w:t>
            </w:r>
            <w:r w:rsidRPr="002C4E55">
              <w:t xml:space="preserve"> в том числе в сети «Интернет»;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>4) работы в информационно-правовых системах.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t xml:space="preserve">2. Председатель комитета должен обладать следующими умениями: </w:t>
            </w:r>
          </w:p>
          <w:p w:rsidR="002C4E55" w:rsidRPr="002C4E55" w:rsidRDefault="002C4E55" w:rsidP="00B751F1">
            <w:pPr>
              <w:jc w:val="both"/>
            </w:pPr>
            <w:r w:rsidRPr="002C4E55">
              <w:t>1) общие умения: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 w:rsidRPr="002C4E55">
              <w:rPr>
                <w:color w:val="000000"/>
              </w:rPr>
              <w:t>умение мыслить системно;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rPr>
                <w:color w:val="000000"/>
              </w:rPr>
              <w:t>б)</w:t>
            </w:r>
            <w:r>
              <w:rPr>
                <w:color w:val="000000"/>
              </w:rPr>
              <w:t xml:space="preserve"> </w:t>
            </w:r>
            <w:r w:rsidRPr="002C4E55">
              <w:rPr>
                <w:color w:val="000000"/>
              </w:rPr>
              <w:t>умение планировать и рационально использовать рабочее время;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rPr>
                <w:color w:val="000000"/>
              </w:rPr>
              <w:t>в)</w:t>
            </w:r>
            <w:r>
              <w:rPr>
                <w:color w:val="000000"/>
              </w:rPr>
              <w:t xml:space="preserve"> </w:t>
            </w:r>
            <w:r w:rsidRPr="002C4E55">
              <w:rPr>
                <w:color w:val="000000"/>
              </w:rPr>
              <w:t>умение достигать результата;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rPr>
                <w:color w:val="000000"/>
              </w:rPr>
              <w:t>г)</w:t>
            </w:r>
            <w:r>
              <w:rPr>
                <w:color w:val="000000"/>
              </w:rPr>
              <w:t xml:space="preserve"> </w:t>
            </w:r>
            <w:r w:rsidRPr="002C4E55">
              <w:rPr>
                <w:color w:val="000000"/>
              </w:rPr>
              <w:t>коммуникативные умения;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rPr>
                <w:color w:val="000000"/>
              </w:rPr>
              <w:t>д)</w:t>
            </w:r>
            <w:r>
              <w:rPr>
                <w:color w:val="000000"/>
              </w:rPr>
              <w:t xml:space="preserve"> </w:t>
            </w:r>
            <w:r w:rsidRPr="002C4E55">
              <w:rPr>
                <w:color w:val="000000"/>
              </w:rPr>
              <w:t>умение работать в стрессовых условиях;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е)</w:t>
            </w:r>
            <w:r>
              <w:t xml:space="preserve"> </w:t>
            </w:r>
            <w:r w:rsidRPr="002C4E55">
              <w:t>умение совершенствовать свой профессиональный уровень.</w:t>
            </w:r>
          </w:p>
          <w:p w:rsidR="002C4E55" w:rsidRPr="002C4E55" w:rsidRDefault="002C4E55" w:rsidP="00B751F1">
            <w:pPr>
              <w:jc w:val="both"/>
            </w:pPr>
            <w:r w:rsidRPr="002C4E55">
              <w:t>2)управленческие умения:</w:t>
            </w:r>
          </w:p>
          <w:p w:rsidR="002C4E55" w:rsidRPr="002C4E55" w:rsidRDefault="002C4E55" w:rsidP="00B751F1">
            <w:pPr>
              <w:jc w:val="both"/>
            </w:pPr>
            <w:r w:rsidRPr="002C4E55">
              <w:t>а)</w:t>
            </w:r>
            <w:r w:rsidR="001D1208">
              <w:t xml:space="preserve"> </w:t>
            </w:r>
            <w:r w:rsidRPr="002C4E55">
              <w:t>умение руководить подчиненными, эффективно планировать работу и контролировать ее выполнение;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t>б)</w:t>
            </w:r>
            <w:r w:rsidR="001D1208">
              <w:t xml:space="preserve"> </w:t>
            </w:r>
            <w:r w:rsidRPr="002C4E55">
              <w:t>оперативно принимать и реализовывать управленческие решения;</w:t>
            </w:r>
          </w:p>
          <w:p w:rsidR="00B751F1" w:rsidRDefault="002C4E55" w:rsidP="00B751F1">
            <w:pPr>
              <w:jc w:val="both"/>
            </w:pPr>
            <w:r w:rsidRPr="002C4E55">
              <w:t>в)</w:t>
            </w:r>
            <w:r w:rsidR="001D1208">
              <w:t xml:space="preserve"> </w:t>
            </w:r>
            <w:r w:rsidRPr="002C4E55">
              <w:t xml:space="preserve">вести деловые переговоры с представителями органов государственной власти </w:t>
            </w:r>
          </w:p>
          <w:p w:rsidR="002C4E55" w:rsidRPr="002C4E55" w:rsidRDefault="002C4E55" w:rsidP="00B751F1">
            <w:pPr>
              <w:jc w:val="both"/>
              <w:rPr>
                <w:color w:val="000000"/>
              </w:rPr>
            </w:pPr>
            <w:r w:rsidRPr="002C4E55">
              <w:t>Ханты-Мансийского автономного 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2C4E55" w:rsidRPr="002C4E55" w:rsidRDefault="002C4E55" w:rsidP="00B751F1">
            <w:pPr>
              <w:jc w:val="both"/>
            </w:pPr>
            <w:r w:rsidRPr="002C4E55">
              <w:t>г)</w:t>
            </w:r>
            <w:r w:rsidR="001D1208">
              <w:t xml:space="preserve"> </w:t>
            </w:r>
            <w:r w:rsidRPr="002C4E55">
              <w:t>соблюдать этику делового общения при взаимодействии с гражданами.</w:t>
            </w:r>
          </w:p>
          <w:p w:rsidR="002C4E55" w:rsidRPr="002C4E55" w:rsidRDefault="002C4E55" w:rsidP="00B751F1">
            <w:pPr>
              <w:tabs>
                <w:tab w:val="left" w:pos="176"/>
              </w:tabs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>3. Функциональные квалификационные требования: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 xml:space="preserve">1) Профессиональные знания 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 xml:space="preserve">в сфере законодательства Российской Федерации, </w:t>
            </w:r>
            <w:r>
              <w:rPr>
                <w:rFonts w:eastAsia="Calibri"/>
              </w:rPr>
              <w:t xml:space="preserve">                       </w:t>
            </w:r>
            <w:r w:rsidRPr="002C4E55">
              <w:rPr>
                <w:rFonts w:eastAsia="Calibri"/>
              </w:rPr>
              <w:t>Ханты-Мансийского автономного округа – Югры, знания муниципальных правовых актов:</w:t>
            </w:r>
          </w:p>
          <w:p w:rsidR="002C4E55" w:rsidRPr="002C4E55" w:rsidRDefault="002C4E55" w:rsidP="00B751F1">
            <w:pPr>
              <w:jc w:val="both"/>
            </w:pPr>
            <w:r w:rsidRPr="002C4E55">
              <w:lastRenderedPageBreak/>
              <w:t>1) Бюджетный кодекс Российской Федерации;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2) Налоговый кодекс Российской Федерации; </w:t>
            </w:r>
          </w:p>
          <w:p w:rsidR="001D1208" w:rsidRDefault="002C4E55" w:rsidP="00B751F1">
            <w:pPr>
              <w:jc w:val="both"/>
            </w:pPr>
            <w:r w:rsidRPr="002C4E55">
              <w:t xml:space="preserve">3) Федеральный закон </w:t>
            </w:r>
          </w:p>
          <w:p w:rsidR="002C4E55" w:rsidRPr="002C4E55" w:rsidRDefault="002C4E55" w:rsidP="00B751F1">
            <w:pPr>
              <w:jc w:val="both"/>
            </w:pPr>
            <w:bookmarkStart w:id="0" w:name="_GoBack"/>
            <w:bookmarkEnd w:id="0"/>
            <w:r w:rsidRPr="002C4E55">
              <w:t xml:space="preserve">от 5 апреля 2013 года № 44-ФЗ </w:t>
            </w:r>
            <w:r>
              <w:t xml:space="preserve">                 </w:t>
            </w:r>
            <w:r w:rsidRPr="002C4E55">
              <w:t>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4) Закон Ханты-Мансийского автономного округа – Югры </w:t>
            </w:r>
            <w:r>
              <w:t xml:space="preserve">              </w:t>
            </w:r>
            <w:r w:rsidR="00B751F1">
              <w:t xml:space="preserve">от 20 июля 2007 года </w:t>
            </w:r>
            <w:r w:rsidRPr="002C4E55">
              <w:t xml:space="preserve">№ 99-оз </w:t>
            </w:r>
            <w:r>
              <w:t xml:space="preserve">         </w:t>
            </w:r>
            <w:r w:rsidRPr="002C4E55">
              <w:t xml:space="preserve">«Об отдельных вопросах организации и осуществления бюджетного процесса </w:t>
            </w:r>
            <w:r>
              <w:t xml:space="preserve">                             </w:t>
            </w:r>
            <w:r w:rsidRPr="002C4E55">
              <w:t>в Ханты-Мансийском автономном  округе – Югре»;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5) Закон Ханты-Мансийского автономного округа – Югры </w:t>
            </w:r>
            <w:r>
              <w:t xml:space="preserve">             </w:t>
            </w:r>
            <w:r w:rsidRPr="002C4E55">
              <w:t xml:space="preserve">от 10 ноября 2008 года                   № 132-оз «О межбюджетных отношениях в  </w:t>
            </w:r>
            <w:r>
              <w:t xml:space="preserve">                                </w:t>
            </w:r>
            <w:r w:rsidRPr="002C4E55">
              <w:t>Ханты-Мансийском автономном  округе– Югре»;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>6) Приказ Министерства финансов Российской Федерации «Об утверждении Указаний о порядке применения бюджетной классификации Российской Федерации»;</w:t>
            </w:r>
          </w:p>
          <w:p w:rsidR="002C4E55" w:rsidRPr="002C4E55" w:rsidRDefault="002C4E55" w:rsidP="00B751F1">
            <w:pPr>
              <w:jc w:val="both"/>
              <w:rPr>
                <w:b/>
              </w:rPr>
            </w:pPr>
            <w:r w:rsidRPr="002C4E55">
              <w:t xml:space="preserve">7) Приказ Департамента финансов Ханты-Мансийского автономного округа – Югры </w:t>
            </w:r>
            <w:r>
              <w:t xml:space="preserve">     </w:t>
            </w:r>
            <w:r w:rsidRPr="002C4E55">
              <w:t>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8) Приказ Департамента финансов Ханты-Мансийского автономного округа – Югры от 31 декабря 2008 года </w:t>
            </w:r>
            <w:r>
              <w:t xml:space="preserve">                          </w:t>
            </w:r>
            <w:r w:rsidRPr="002C4E55">
              <w:t xml:space="preserve">№ 251-о «Об утверждении </w:t>
            </w:r>
            <w:r w:rsidRPr="002C4E55">
              <w:lastRenderedPageBreak/>
              <w:t xml:space="preserve">порядка осуществления операций со средствами, поступающими во временное распоряжение главных распорядителей (распорядителей), получателей средств бюджета </w:t>
            </w:r>
            <w:r>
              <w:t xml:space="preserve">                         </w:t>
            </w:r>
            <w:r w:rsidRPr="002C4E55">
              <w:t>Ханты-Мансийского автономного округа – Югры»;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9) Приказ Департамента финансов Ханты-Мансийского автономного округа – Югры от 30 декабря 2008 года № 247-о «Об утверждении порядка открытия и ведения лицевых счетов Департаментом финансов Ханты-Мансийского автономного округа – Югры»; </w:t>
            </w:r>
          </w:p>
          <w:p w:rsidR="002C4E55" w:rsidRPr="002C4E55" w:rsidRDefault="002C4E55" w:rsidP="00B751F1">
            <w:pPr>
              <w:jc w:val="both"/>
              <w:rPr>
                <w:b/>
              </w:rPr>
            </w:pPr>
            <w:r w:rsidRPr="002C4E55">
              <w:t>10) Приказ Департамента финансов Ханты-Мансийского автономного округа – Югры</w:t>
            </w:r>
            <w:r>
              <w:t xml:space="preserve">      </w:t>
            </w:r>
            <w:r w:rsidRPr="002C4E55">
              <w:t xml:space="preserve">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11) Решение Думы Кондинского района </w:t>
            </w:r>
            <w:r>
              <w:t xml:space="preserve">                        </w:t>
            </w:r>
            <w:r w:rsidRPr="002C4E55">
              <w:t>«Об утверждении Положения о бюджетном процессе в муниципальном образовании Кондинский район»;</w:t>
            </w:r>
          </w:p>
          <w:p w:rsidR="002C4E55" w:rsidRPr="002C4E55" w:rsidRDefault="002C4E55" w:rsidP="00B751F1">
            <w:pPr>
              <w:jc w:val="both"/>
            </w:pPr>
            <w:r w:rsidRPr="002C4E55">
              <w:t>12) Постановление администрации Кондинского района «О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период»;</w:t>
            </w:r>
          </w:p>
          <w:p w:rsidR="002C4E55" w:rsidRPr="002C4E55" w:rsidRDefault="002C4E55" w:rsidP="00B751F1">
            <w:pPr>
              <w:jc w:val="both"/>
              <w:rPr>
                <w:b/>
                <w:bCs/>
              </w:rPr>
            </w:pPr>
            <w:r w:rsidRPr="002C4E55">
              <w:t xml:space="preserve">13) другие нормативно-правовые акты федерального законодательства, иные нормативно правовые акты Российской Федерации, законы </w:t>
            </w:r>
            <w:r w:rsidRPr="002C4E55">
              <w:lastRenderedPageBreak/>
              <w:t xml:space="preserve">и иные нормативно правовые акты Ханты-Мансийского автономного округа – Югры, </w:t>
            </w:r>
            <w:r>
              <w:t xml:space="preserve">                 </w:t>
            </w:r>
            <w:r w:rsidRPr="002C4E55">
              <w:t>а также нормативно правовые акты муниципального образования.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2) Иные знания председателя комитета должны включать: 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1) понятие бюджета и его социально-экономическая роль в обществе;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2) бюджетная система Российской Федерации;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3) бюджетные системы ведущих стран мира; </w:t>
            </w:r>
          </w:p>
          <w:p w:rsidR="002C4E55" w:rsidRPr="002C4E55" w:rsidRDefault="002C4E55" w:rsidP="00B751F1">
            <w:pPr>
              <w:jc w:val="both"/>
            </w:pPr>
            <w:r w:rsidRPr="002C4E55">
              <w:t>4) бюджетное регулирование и его основные методы;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5) понятие и цели бюджетной политики;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6) понятие, объекты и субъекты бюджетного учета;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7) понятие и виды бюджетной отчетности;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8) понятие и состав бюджетной классификации; </w:t>
            </w:r>
          </w:p>
          <w:p w:rsidR="002C4E55" w:rsidRPr="002C4E55" w:rsidRDefault="002C4E55" w:rsidP="00B751F1">
            <w:pPr>
              <w:jc w:val="both"/>
            </w:pPr>
            <w:r w:rsidRPr="002C4E55">
              <w:t>9) понятие и состав регистров бюджетного учета.</w:t>
            </w:r>
          </w:p>
          <w:p w:rsidR="002C4E55" w:rsidRPr="002C4E55" w:rsidRDefault="002C4E55" w:rsidP="00B751F1">
            <w:pPr>
              <w:jc w:val="both"/>
            </w:pPr>
            <w:r w:rsidRPr="002C4E55">
              <w:t>10) понятие и виды форм первичных учетных документов и регистров бухгалтерского учета, применяемых органами местного самоуправления, муниципальными учреждениями;</w:t>
            </w:r>
          </w:p>
          <w:p w:rsidR="002C4E55" w:rsidRPr="0070750E" w:rsidRDefault="002C4E55" w:rsidP="00B751F1">
            <w:pPr>
              <w:jc w:val="both"/>
              <w:rPr>
                <w:highlight w:val="lightGray"/>
              </w:rPr>
            </w:pPr>
            <w:r w:rsidRPr="002C4E55">
              <w:t xml:space="preserve">11) понятие дебиторской и кредиторской задолженностей бюджета муниципального района и бюджетов поселений, передавших свои полномочия. </w:t>
            </w:r>
          </w:p>
          <w:p w:rsidR="002C4E55" w:rsidRPr="002C4E55" w:rsidRDefault="002C4E55" w:rsidP="00B751F1">
            <w:pPr>
              <w:jc w:val="both"/>
            </w:pPr>
            <w:r w:rsidRPr="002C4E55">
              <w:t xml:space="preserve">3) Муниципальный служащий, замещающий должность председатель комитета, должен обладать следующими умениями:  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>
              <w:t xml:space="preserve">1) </w:t>
            </w:r>
            <w:r w:rsidRPr="002C4E55">
              <w:rPr>
                <w:rFonts w:eastAsia="Calibri"/>
              </w:rPr>
              <w:t>применять методы бюджетного регулирования, планирования;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>2) составлять бюджетную отчетность;</w:t>
            </w:r>
          </w:p>
          <w:p w:rsidR="002C4E55" w:rsidRPr="002C4E55" w:rsidRDefault="002C4E55" w:rsidP="00B751F1">
            <w:pPr>
              <w:jc w:val="both"/>
              <w:rPr>
                <w:rFonts w:eastAsia="Calibri"/>
              </w:rPr>
            </w:pPr>
            <w:r w:rsidRPr="002C4E55">
              <w:rPr>
                <w:rFonts w:eastAsia="Calibri"/>
              </w:rPr>
              <w:t>3) определять нормативы бюджетного планирования;</w:t>
            </w:r>
          </w:p>
          <w:p w:rsidR="002C4E55" w:rsidRPr="002C4E55" w:rsidRDefault="002C4E55" w:rsidP="00B751F1">
            <w:pPr>
              <w:jc w:val="both"/>
            </w:pPr>
            <w:r w:rsidRPr="002C4E55">
              <w:rPr>
                <w:rFonts w:eastAsia="Calibri"/>
              </w:rPr>
              <w:t xml:space="preserve">4) </w:t>
            </w:r>
            <w:r w:rsidRPr="002C4E55">
              <w:t>проводить анализ исполнения бюджета;</w:t>
            </w:r>
          </w:p>
          <w:p w:rsidR="002C4E55" w:rsidRPr="002C4E55" w:rsidRDefault="002C4E55" w:rsidP="00B751F1">
            <w:pPr>
              <w:jc w:val="both"/>
            </w:pPr>
            <w:r w:rsidRPr="002C4E55">
              <w:lastRenderedPageBreak/>
              <w:t>5) разрабатывать проект бюджета муниципального района в соответствии                                с бюджетной классификацией по всем направлениям;</w:t>
            </w:r>
          </w:p>
          <w:p w:rsidR="002C4E55" w:rsidRPr="002C4E55" w:rsidRDefault="002C4E55" w:rsidP="00B751F1">
            <w:pPr>
              <w:jc w:val="both"/>
            </w:pPr>
            <w:r w:rsidRPr="002C4E55">
              <w:t>6) определять нормативы бюджетного планирования;</w:t>
            </w:r>
          </w:p>
          <w:p w:rsidR="002C4E55" w:rsidRPr="002C4E55" w:rsidRDefault="002C4E55" w:rsidP="00B751F1">
            <w:pPr>
              <w:jc w:val="both"/>
            </w:pPr>
            <w:r w:rsidRPr="002C4E55">
              <w:t>7) составлять бюджетную отчетность;</w:t>
            </w:r>
          </w:p>
          <w:p w:rsidR="002C4E55" w:rsidRPr="002C4E55" w:rsidRDefault="002C4E55" w:rsidP="00B751F1">
            <w:pPr>
              <w:jc w:val="both"/>
            </w:pPr>
            <w:r w:rsidRPr="002C4E55">
              <w:t>8) составлять и вести бюджетную роспись.</w:t>
            </w:r>
          </w:p>
        </w:tc>
      </w:tr>
    </w:tbl>
    <w:p w:rsidR="002C4E55" w:rsidRPr="002C4E55" w:rsidRDefault="002C4E55" w:rsidP="002C4E55">
      <w:pPr>
        <w:pStyle w:val="ae"/>
        <w:autoSpaceDE w:val="0"/>
        <w:autoSpaceDN w:val="0"/>
        <w:adjustRightInd w:val="0"/>
        <w:ind w:firstLine="709"/>
        <w:jc w:val="both"/>
      </w:pPr>
    </w:p>
    <w:p w:rsidR="002C4E55" w:rsidRPr="002C4E55" w:rsidRDefault="002C4E55" w:rsidP="002C4E55">
      <w:pPr>
        <w:pStyle w:val="ae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4E55">
        <w:t>Для участия в Конкурсе представляются следующие документы:</w:t>
      </w: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>1. Для граждан Российской Федерации:</w:t>
      </w: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2C4E55">
        <w:t>Заявление об участии в Конкурсе.</w:t>
      </w:r>
    </w:p>
    <w:p w:rsidR="002C4E55" w:rsidRPr="002C4E55" w:rsidRDefault="002C4E55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2C4E55">
        <w:t xml:space="preserve">Собственноручно заполненная и подписанная анкета по форме, утвержденной распоряжением Правительства Российской Федерации от 26 мая 2005 года № 667-р </w:t>
      </w:r>
      <w:r w:rsidR="00B751F1">
        <w:t xml:space="preserve">                        </w:t>
      </w:r>
      <w:r w:rsidRPr="002C4E55">
        <w:t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1.3.</w:t>
      </w:r>
      <w:r w:rsidR="002C4E55" w:rsidRPr="002C4E55">
        <w:t xml:space="preserve"> Согласие на обработку персональных данных.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1.4. </w:t>
      </w:r>
      <w:r w:rsidR="002C4E55" w:rsidRPr="002C4E55">
        <w:t>Копия паспорта со всеми листами, имеющими отметки (паспорт предъявляется лично по прибытии на Конкурс).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1.5.</w:t>
      </w:r>
      <w:r w:rsidR="002C4E55" w:rsidRPr="002C4E55">
        <w:t xml:space="preserve"> Копия документов об образовании, профессиональной переподготовке, повышении квалификации, стажировке, присвоении ученой степени, ученого звания </w:t>
      </w:r>
      <w:r w:rsidR="00C4174B">
        <w:t xml:space="preserve">                    </w:t>
      </w:r>
      <w:r w:rsidR="002C4E55" w:rsidRPr="002C4E55">
        <w:t>(если таковые имеются), заверенные нотариально или кадровыми службами по месту работы (службы).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1.6.</w:t>
      </w:r>
      <w:r w:rsidR="002C4E55" w:rsidRPr="002C4E55">
        <w:t xml:space="preserve"> Копия трудовой книжки и (или) сведения о трудовой деятельности, оформленные в установленном законодательном порядке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кандидата, заверенные нотариально или кадровой службой по месту работы (службы).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1.7.</w:t>
      </w:r>
      <w:r w:rsidR="002C4E55" w:rsidRPr="002C4E55">
        <w:t xml:space="preserve"> Копия документов воинского учета - для граждан, пребывающих в запасе, и лиц подлежащих призыву на военную службу, заверенные нотариально или кадровыми службами по месту работы (службы).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>
        <w:t>1.8.</w:t>
      </w:r>
      <w:r w:rsidR="002C4E55" w:rsidRPr="002C4E55">
        <w:t xml:space="preserve"> </w:t>
      </w:r>
      <w:r w:rsidR="002C4E55" w:rsidRPr="002C4E55">
        <w:rPr>
          <w:bCs/>
          <w:kern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>
        <w:rPr>
          <w:bCs/>
          <w:kern w:val="28"/>
        </w:rPr>
        <w:t>1.9.</w:t>
      </w:r>
      <w:r w:rsidR="002C4E55" w:rsidRPr="002C4E55">
        <w:rPr>
          <w:bCs/>
          <w:kern w:val="28"/>
        </w:rPr>
        <w:t xml:space="preserve"> Документ, подтверждающий регистрацию в системе индивидуального (персонифицированного) учета.</w:t>
      </w:r>
    </w:p>
    <w:p w:rsidR="002C4E55" w:rsidRPr="002C4E55" w:rsidRDefault="00B751F1" w:rsidP="002C4E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>
        <w:rPr>
          <w:bCs/>
          <w:kern w:val="28"/>
        </w:rPr>
        <w:t>1.10.</w:t>
      </w:r>
      <w:r w:rsidR="002C4E55" w:rsidRPr="002C4E55">
        <w:rPr>
          <w:bCs/>
          <w:kern w:val="28"/>
        </w:rPr>
        <w:t xml:space="preserve"> Свидетельство о постановке физического лица на учет в налоговом органе </w:t>
      </w:r>
      <w:r w:rsidR="00C4174B">
        <w:rPr>
          <w:bCs/>
          <w:kern w:val="28"/>
        </w:rPr>
        <w:t xml:space="preserve">             </w:t>
      </w:r>
      <w:r w:rsidR="002C4E55" w:rsidRPr="002C4E55">
        <w:rPr>
          <w:bCs/>
          <w:kern w:val="28"/>
        </w:rPr>
        <w:t>по месту жительства на территории Российской Федерации.</w:t>
      </w:r>
    </w:p>
    <w:p w:rsidR="002C4E55" w:rsidRPr="002C4E55" w:rsidRDefault="002C4E55" w:rsidP="002C4E55">
      <w:pPr>
        <w:ind w:firstLine="709"/>
        <w:jc w:val="both"/>
        <w:rPr>
          <w:lang w:eastAsia="en-US"/>
        </w:rPr>
      </w:pPr>
      <w:r w:rsidRPr="002C4E55">
        <w:rPr>
          <w:lang w:eastAsia="en-US"/>
        </w:rPr>
        <w:t>2. Для муниципальных служащих администрации Кондинского района, органа администрации Кондинского района (далее - муниципальный служащий):</w:t>
      </w:r>
    </w:p>
    <w:p w:rsidR="002C4E55" w:rsidRPr="002C4E55" w:rsidRDefault="00B751F1" w:rsidP="002C4E55">
      <w:pPr>
        <w:ind w:firstLine="709"/>
        <w:jc w:val="both"/>
        <w:rPr>
          <w:lang w:eastAsia="en-US"/>
        </w:rPr>
      </w:pPr>
      <w:r>
        <w:rPr>
          <w:lang w:eastAsia="en-US"/>
        </w:rPr>
        <w:t>2.1.</w:t>
      </w:r>
      <w:r w:rsidR="002C4E55" w:rsidRPr="002C4E55">
        <w:rPr>
          <w:lang w:eastAsia="en-US"/>
        </w:rPr>
        <w:t xml:space="preserve"> Заявление об участии в Конкурсе.</w:t>
      </w:r>
    </w:p>
    <w:p w:rsidR="002C4E55" w:rsidRPr="002C4E55" w:rsidRDefault="00B751F1" w:rsidP="002C4E55">
      <w:pPr>
        <w:ind w:firstLine="709"/>
        <w:jc w:val="both"/>
        <w:rPr>
          <w:lang w:eastAsia="en-US"/>
        </w:rPr>
      </w:pPr>
      <w:r>
        <w:rPr>
          <w:lang w:eastAsia="en-US"/>
        </w:rPr>
        <w:t>2.2.</w:t>
      </w:r>
      <w:r w:rsidR="002C4E55" w:rsidRPr="002C4E55">
        <w:rPr>
          <w:lang w:eastAsia="en-US"/>
        </w:rPr>
        <w:t xml:space="preserve"> Собственноручно заполненная, подписанная и заверенная кадровой службой, анкета по форме, утвержденной распоряжением Правительства Российской Федерации</w:t>
      </w:r>
      <w:r>
        <w:rPr>
          <w:lang w:eastAsia="en-US"/>
        </w:rPr>
        <w:t xml:space="preserve">                  </w:t>
      </w:r>
      <w:r w:rsidR="002C4E55" w:rsidRPr="002C4E55">
        <w:rPr>
          <w:lang w:eastAsia="en-US"/>
        </w:rPr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2C4E55" w:rsidRPr="002C4E55" w:rsidRDefault="002C4E55" w:rsidP="002C4E55">
      <w:pPr>
        <w:shd w:val="clear" w:color="auto" w:fill="FFFFFF"/>
        <w:ind w:firstLine="709"/>
      </w:pPr>
      <w:r w:rsidRPr="002C4E55">
        <w:t>Дата, время и место приема документов и проведения Конкурса:</w:t>
      </w:r>
    </w:p>
    <w:p w:rsidR="002C4E55" w:rsidRPr="002C4E55" w:rsidRDefault="002C4E55" w:rsidP="0070750E">
      <w:pPr>
        <w:ind w:firstLine="709"/>
        <w:jc w:val="both"/>
      </w:pPr>
      <w:r w:rsidRPr="002C4E55">
        <w:t xml:space="preserve">1. Прием документов на участие в Конкурсе начинается со дня размещения объявления на официальном сайте органов местного самоуправления муниципального образования Кондинский район и на официальном сайте государственной информационной </w:t>
      </w:r>
      <w:r w:rsidRPr="002C4E55">
        <w:lastRenderedPageBreak/>
        <w:t>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заканчивается за 10 дней (23 октября 2023 года) до даты его проведения.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 xml:space="preserve">2. </w:t>
      </w:r>
      <w:r w:rsidRPr="002C4E55">
        <w:rPr>
          <w:lang w:eastAsia="en-US"/>
        </w:rPr>
        <w:t>Муниципальный служащий и г</w:t>
      </w:r>
      <w:r w:rsidRPr="002C4E55">
        <w:t xml:space="preserve">ражданин, изъявивший желание участвовать в Конкурсе, лично либо посредством почтового отправления представляет документы в управление кадровой политики администрации Кондинского района по адресу: кабинет </w:t>
      </w:r>
      <w:r w:rsidR="00B751F1">
        <w:t xml:space="preserve">               </w:t>
      </w:r>
      <w:r w:rsidRPr="002C4E55">
        <w:t xml:space="preserve">№ 206, 210, Титова ул., д. 26, пгт. Междуреченский, Кондинский район, Ханты-Мансийский автономный округ - Югра, Тюменская область, 628200, время приема документов: </w:t>
      </w:r>
      <w:r w:rsidR="00B751F1">
        <w:t xml:space="preserve">                                   </w:t>
      </w:r>
      <w:r w:rsidRPr="002C4E55">
        <w:t xml:space="preserve">с 08:30 до 17:12 (перерыв с 12:00 до 13:30) ежедневно, кроме субботы, воскресенья. Телефон/факс для справок: 8(34677)34-830, 8(34677) 32-355, адрес электронной почты: </w:t>
      </w:r>
      <w:r w:rsidRPr="002C4E55">
        <w:rPr>
          <w:lang w:val="en-US"/>
        </w:rPr>
        <w:t>kadry</w:t>
      </w:r>
      <w:r w:rsidRPr="002C4E55">
        <w:t>@</w:t>
      </w:r>
      <w:r w:rsidRPr="002C4E55">
        <w:rPr>
          <w:lang w:val="en-US"/>
        </w:rPr>
        <w:t>admkonda</w:t>
      </w:r>
      <w:r w:rsidRPr="002C4E55">
        <w:t>.</w:t>
      </w:r>
      <w:r w:rsidRPr="002C4E55">
        <w:rPr>
          <w:lang w:val="en-US"/>
        </w:rPr>
        <w:t>ru</w:t>
      </w:r>
      <w:r w:rsidRPr="002C4E55">
        <w:t>.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 xml:space="preserve">3. Несвоевременное предоставление гражданином (муниципальным служащим) </w:t>
      </w:r>
      <w:r w:rsidR="00B751F1">
        <w:t xml:space="preserve"> </w:t>
      </w:r>
      <w:r w:rsidRPr="002C4E55">
        <w:t xml:space="preserve">(далее - кандидат) документов, предоставление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кандидата к участию в Конкурсе. </w:t>
      </w:r>
    </w:p>
    <w:p w:rsidR="002C4E55" w:rsidRPr="002C4E55" w:rsidRDefault="002C4E55" w:rsidP="0070750E">
      <w:pPr>
        <w:ind w:firstLine="709"/>
        <w:jc w:val="both"/>
      </w:pPr>
      <w:r w:rsidRPr="002C4E55">
        <w:t>4. Дата проведения первого этапа Конкурса определ</w:t>
      </w:r>
      <w:r w:rsidR="00B751F1">
        <w:t>ена - 0</w:t>
      </w:r>
      <w:r w:rsidRPr="002C4E55">
        <w:t xml:space="preserve">3 ноября 2023 года. Время проведения первого этапа Конкурса - 10:00 (конкурс документов проводится без участия кандидатов). Место проведения первого этапа Конкурса - кабинет № 210, </w:t>
      </w:r>
      <w:r w:rsidR="00B751F1" w:rsidRPr="002C4E55">
        <w:t>ул.</w:t>
      </w:r>
      <w:r w:rsidR="00B751F1">
        <w:t xml:space="preserve"> </w:t>
      </w:r>
      <w:r w:rsidRPr="002C4E55">
        <w:t xml:space="preserve">Титова, д. 26,  пгт. Междуреченский, Кондинский район, </w:t>
      </w:r>
      <w:r w:rsidR="00B751F1">
        <w:t>Ханты-Мансийский автономный округ – Югра</w:t>
      </w:r>
      <w:r w:rsidRPr="002C4E55">
        <w:t>, Тюменская область, 628200.</w:t>
      </w:r>
    </w:p>
    <w:p w:rsidR="002C4E55" w:rsidRPr="002C4E55" w:rsidRDefault="002C4E55" w:rsidP="0070750E">
      <w:pPr>
        <w:ind w:firstLine="709"/>
        <w:jc w:val="both"/>
      </w:pPr>
      <w:r w:rsidRPr="002C4E55">
        <w:t>5. Второй этап Конкурса проводится не позднее 10 дней после проведения первого этапа Конкурса при наличии не менее двух кандидатов.</w:t>
      </w:r>
    </w:p>
    <w:p w:rsidR="002C4E55" w:rsidRPr="002C4E55" w:rsidRDefault="002C4E55" w:rsidP="0070750E">
      <w:pPr>
        <w:spacing w:line="0" w:lineRule="atLeast"/>
        <w:ind w:firstLine="709"/>
        <w:jc w:val="both"/>
      </w:pPr>
      <w:r w:rsidRPr="002C4E55">
        <w:t xml:space="preserve">6. Кандидату, допущенному к участию во втором этапе Конкурса и кандидату, не допущенному к участию во втором этапе Конкурса, направляются уведомления в течение </w:t>
      </w:r>
      <w:r w:rsidR="00B751F1">
        <w:t xml:space="preserve">               </w:t>
      </w:r>
      <w:r w:rsidRPr="002C4E55">
        <w:t>3 дней со дня проведения первого этапа Конкурса.</w:t>
      </w:r>
    </w:p>
    <w:p w:rsidR="002C4E55" w:rsidRPr="002C4E55" w:rsidRDefault="002C4E55" w:rsidP="0070750E">
      <w:pPr>
        <w:spacing w:line="0" w:lineRule="atLeast"/>
        <w:ind w:firstLine="709"/>
        <w:jc w:val="both"/>
      </w:pPr>
      <w:r w:rsidRPr="002C4E55">
        <w:t>Если после проведения первого этапа Конкурса остается один кандидат или не остается кандидатов на включение в кадровый резерв, комиссия признает Конкурс несостоявшимся, о чем кандидаты уведомляются в письменной форме в течение 3 дней со дня проведения первого этапа Конкурса.</w:t>
      </w:r>
    </w:p>
    <w:p w:rsidR="002C4E55" w:rsidRPr="002C4E55" w:rsidRDefault="002C4E55" w:rsidP="0070750E">
      <w:pPr>
        <w:spacing w:line="0" w:lineRule="atLeast"/>
        <w:ind w:firstLine="709"/>
        <w:jc w:val="both"/>
      </w:pPr>
      <w:r w:rsidRPr="002C4E55">
        <w:t>7. Конкурс проводится в порядке, определенном постановлением администрации Кондинского района от 09 января 2019 года № 3 «О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службы».</w:t>
      </w:r>
    </w:p>
    <w:p w:rsidR="002C4E55" w:rsidRPr="002C4E55" w:rsidRDefault="002C4E55" w:rsidP="0070750E">
      <w:pPr>
        <w:ind w:firstLine="709"/>
        <w:jc w:val="both"/>
        <w:rPr>
          <w:rFonts w:eastAsia="Calibri"/>
          <w:lang w:eastAsia="en-US"/>
        </w:rPr>
      </w:pPr>
      <w:r w:rsidRPr="002C4E55">
        <w:rPr>
          <w:rFonts w:eastAsia="Calibri"/>
          <w:lang w:eastAsia="en-US"/>
        </w:rPr>
        <w:t xml:space="preserve">8. Второй этап Конкурса, для оценки профессиональных и личностных качеств кандидатов, будет проходить в два этапа: </w:t>
      </w:r>
    </w:p>
    <w:p w:rsidR="002C4E55" w:rsidRPr="002C4E55" w:rsidRDefault="00B751F1" w:rsidP="0070750E">
      <w:pPr>
        <w:suppressAutoHyphens/>
        <w:ind w:firstLine="709"/>
        <w:jc w:val="both"/>
        <w:rPr>
          <w:b/>
          <w:bCs/>
          <w:lang w:val="x-none" w:eastAsia="x-none"/>
        </w:rPr>
      </w:pPr>
      <w:r>
        <w:rPr>
          <w:lang w:eastAsia="x-none"/>
        </w:rPr>
        <w:t>8.1.</w:t>
      </w:r>
      <w:r w:rsidR="002C4E55" w:rsidRPr="002C4E55">
        <w:rPr>
          <w:lang w:val="x-none" w:eastAsia="x-none"/>
        </w:rPr>
        <w:t xml:space="preserve"> </w:t>
      </w:r>
      <w:r w:rsidR="002C4E55" w:rsidRPr="002C4E55">
        <w:rPr>
          <w:lang w:val="en-US" w:eastAsia="x-none"/>
        </w:rPr>
        <w:t>I</w:t>
      </w:r>
      <w:r w:rsidR="002C4E55" w:rsidRPr="002C4E55">
        <w:rPr>
          <w:lang w:val="x-none" w:eastAsia="x-none"/>
        </w:rPr>
        <w:t xml:space="preserve"> этап в форме тестовых заданий. </w:t>
      </w:r>
      <w:r w:rsidR="002C4E55" w:rsidRPr="002C4E55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от 22 августа 2017 года </w:t>
      </w:r>
      <w:r w:rsidR="002C4E55" w:rsidRPr="002C4E55">
        <w:rPr>
          <w:lang w:val="x-none" w:eastAsia="x-none"/>
        </w:rPr>
        <w:t>№ 513-р 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</w:t>
      </w:r>
      <w:r w:rsidR="002C4E55" w:rsidRPr="002C4E55">
        <w:rPr>
          <w:bCs/>
          <w:lang w:val="x-none" w:eastAsia="x-none"/>
        </w:rPr>
        <w:t xml:space="preserve">. 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>Тестовые задания предусматривают: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>оценку нормативно-правовой компетенции;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>оценку знания государственного языка Российской Федерации - русского языка;</w:t>
      </w:r>
    </w:p>
    <w:p w:rsidR="002C4E55" w:rsidRPr="002C4E55" w:rsidRDefault="002C4E55" w:rsidP="0070750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4E55">
        <w:t>оценку знания в области информационно-коммуникационных технологий.</w:t>
      </w:r>
    </w:p>
    <w:p w:rsidR="002C4E55" w:rsidRPr="002C4E55" w:rsidRDefault="00B751F1" w:rsidP="0070750E">
      <w:pPr>
        <w:ind w:firstLine="709"/>
      </w:pPr>
      <w:r>
        <w:t>8.</w:t>
      </w:r>
      <w:r w:rsidR="002C4E55" w:rsidRPr="002C4E55">
        <w:t>2</w:t>
      </w:r>
      <w:r>
        <w:t>.</w:t>
      </w:r>
      <w:r w:rsidR="002C4E55" w:rsidRPr="002C4E55">
        <w:t xml:space="preserve"> </w:t>
      </w:r>
      <w:r w:rsidR="002C4E55" w:rsidRPr="002C4E55">
        <w:rPr>
          <w:lang w:val="en-US"/>
        </w:rPr>
        <w:t>II</w:t>
      </w:r>
      <w:r w:rsidR="002C4E55" w:rsidRPr="002C4E55">
        <w:t xml:space="preserve"> этап в форме индивидуального собеседования.</w:t>
      </w:r>
    </w:p>
    <w:sectPr w:rsidR="002C4E55" w:rsidRPr="002C4E55" w:rsidSect="0070750E">
      <w:headerReference w:type="first" r:id="rId13"/>
      <w:pgSz w:w="11906" w:h="16838" w:code="9"/>
      <w:pgMar w:top="1134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0E" w:rsidRDefault="0070750E">
      <w:r>
        <w:separator/>
      </w:r>
    </w:p>
  </w:endnote>
  <w:endnote w:type="continuationSeparator" w:id="0">
    <w:p w:rsidR="0070750E" w:rsidRDefault="0070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0E" w:rsidRDefault="0070750E">
      <w:r>
        <w:separator/>
      </w:r>
    </w:p>
  </w:footnote>
  <w:footnote w:type="continuationSeparator" w:id="0">
    <w:p w:rsidR="0070750E" w:rsidRDefault="0070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E" w:rsidRDefault="0070750E">
    <w:pPr>
      <w:pStyle w:val="a6"/>
      <w:jc w:val="center"/>
    </w:pPr>
    <w:r>
      <w:t>2</w:t>
    </w:r>
  </w:p>
  <w:p w:rsidR="0070750E" w:rsidRDefault="007075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E" w:rsidRDefault="007075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1208">
      <w:rPr>
        <w:noProof/>
      </w:rPr>
      <w:t>6</w:t>
    </w:r>
    <w:r>
      <w:fldChar w:fldCharType="end"/>
    </w:r>
  </w:p>
  <w:p w:rsidR="0070750E" w:rsidRDefault="0070750E" w:rsidP="00A32EB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E" w:rsidRDefault="0070750E" w:rsidP="00D8719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E" w:rsidRDefault="0070750E" w:rsidP="00D87196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C5DDC"/>
    <w:lvl w:ilvl="0">
      <w:numFmt w:val="bullet"/>
      <w:lvlText w:val="*"/>
      <w:lvlJc w:val="left"/>
    </w:lvl>
  </w:abstractNum>
  <w:abstractNum w:abstractNumId="1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62238"/>
    <w:multiLevelType w:val="singleLevel"/>
    <w:tmpl w:val="F006D8C6"/>
    <w:lvl w:ilvl="0">
      <w:start w:val="1"/>
      <w:numFmt w:val="decimal"/>
      <w:lvlText w:val="6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3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3679AC"/>
    <w:multiLevelType w:val="singleLevel"/>
    <w:tmpl w:val="0A4674E2"/>
    <w:lvl w:ilvl="0">
      <w:start w:val="2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4D57432E"/>
    <w:multiLevelType w:val="singleLevel"/>
    <w:tmpl w:val="1748AD8C"/>
    <w:lvl w:ilvl="0">
      <w:start w:val="2"/>
      <w:numFmt w:val="decimal"/>
      <w:lvlText w:val="4.%1."/>
      <w:legacy w:legacy="1" w:legacySpace="0" w:legacyIndent="563"/>
      <w:lvlJc w:val="left"/>
      <w:rPr>
        <w:rFonts w:ascii="Times New Roman" w:hAnsi="Times New Roman" w:cs="Times New Roman" w:hint="default"/>
      </w:rPr>
    </w:lvl>
  </w:abstractNum>
  <w:abstractNum w:abstractNumId="10">
    <w:nsid w:val="544F102F"/>
    <w:multiLevelType w:val="singleLevel"/>
    <w:tmpl w:val="07A0D32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55EB6F98"/>
    <w:multiLevelType w:val="multilevel"/>
    <w:tmpl w:val="1E3C29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140DFC"/>
    <w:multiLevelType w:val="hybridMultilevel"/>
    <w:tmpl w:val="7960C2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3D3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13B1"/>
    <w:rsid w:val="0013222E"/>
    <w:rsid w:val="00132AD6"/>
    <w:rsid w:val="00132C2A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1F64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1208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4E55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077E2"/>
    <w:rsid w:val="003101D1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67677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5DB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8C6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07D9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1A9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24D"/>
    <w:rsid w:val="004D274E"/>
    <w:rsid w:val="004D53B5"/>
    <w:rsid w:val="004D55E5"/>
    <w:rsid w:val="004D5CDD"/>
    <w:rsid w:val="004D6169"/>
    <w:rsid w:val="004E02B5"/>
    <w:rsid w:val="004E1A2B"/>
    <w:rsid w:val="004E2159"/>
    <w:rsid w:val="004E2CCA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110E"/>
    <w:rsid w:val="005229A3"/>
    <w:rsid w:val="005232E3"/>
    <w:rsid w:val="00523DAD"/>
    <w:rsid w:val="00525305"/>
    <w:rsid w:val="0052545A"/>
    <w:rsid w:val="00526424"/>
    <w:rsid w:val="00526988"/>
    <w:rsid w:val="005272C2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67DFB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0750E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59E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1D0"/>
    <w:rsid w:val="008703AB"/>
    <w:rsid w:val="00870417"/>
    <w:rsid w:val="00870A29"/>
    <w:rsid w:val="00872DC7"/>
    <w:rsid w:val="00873C23"/>
    <w:rsid w:val="008769C7"/>
    <w:rsid w:val="00880D11"/>
    <w:rsid w:val="00881072"/>
    <w:rsid w:val="00881668"/>
    <w:rsid w:val="008852C4"/>
    <w:rsid w:val="008854B2"/>
    <w:rsid w:val="00885637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3D"/>
    <w:rsid w:val="008E600B"/>
    <w:rsid w:val="008E6FEC"/>
    <w:rsid w:val="008F16A4"/>
    <w:rsid w:val="008F173B"/>
    <w:rsid w:val="008F1A25"/>
    <w:rsid w:val="008F2174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AD"/>
    <w:rsid w:val="009166CC"/>
    <w:rsid w:val="009170F6"/>
    <w:rsid w:val="00917D7B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4283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2EBF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13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4057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5F2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51F1"/>
    <w:rsid w:val="00B75D94"/>
    <w:rsid w:val="00B7656C"/>
    <w:rsid w:val="00B765B2"/>
    <w:rsid w:val="00B769E5"/>
    <w:rsid w:val="00B76AE9"/>
    <w:rsid w:val="00B771FA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1E3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5B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877"/>
    <w:rsid w:val="00C27973"/>
    <w:rsid w:val="00C30396"/>
    <w:rsid w:val="00C3106D"/>
    <w:rsid w:val="00C31AFC"/>
    <w:rsid w:val="00C3374F"/>
    <w:rsid w:val="00C3510A"/>
    <w:rsid w:val="00C35E36"/>
    <w:rsid w:val="00C3646D"/>
    <w:rsid w:val="00C4174B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B76DC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6E9B"/>
    <w:rsid w:val="00CD71CB"/>
    <w:rsid w:val="00CD791A"/>
    <w:rsid w:val="00CD7CEF"/>
    <w:rsid w:val="00CE034D"/>
    <w:rsid w:val="00CE05D3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02A5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0675"/>
    <w:rsid w:val="00D3113F"/>
    <w:rsid w:val="00D311D4"/>
    <w:rsid w:val="00D32252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5E23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1D2E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85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2BD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3B4"/>
    <w:rsid w:val="00F21A59"/>
    <w:rsid w:val="00F2288C"/>
    <w:rsid w:val="00F23A29"/>
    <w:rsid w:val="00F24027"/>
    <w:rsid w:val="00F25261"/>
    <w:rsid w:val="00F257F4"/>
    <w:rsid w:val="00F25DD9"/>
    <w:rsid w:val="00F269C2"/>
    <w:rsid w:val="00F26A3B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010B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19D4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8ED0-2323-48E6-8B9C-F2EC2E9F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2023-10-03T06:00:00Z</cp:lastPrinted>
  <dcterms:created xsi:type="dcterms:W3CDTF">2023-10-09T09:44:00Z</dcterms:created>
  <dcterms:modified xsi:type="dcterms:W3CDTF">2023-10-10T04:30:00Z</dcterms:modified>
</cp:coreProperties>
</file>