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E7617B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6155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6155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6155F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6155F">
        <w:rPr>
          <w:b/>
        </w:rPr>
        <w:t xml:space="preserve"> </w:t>
      </w:r>
      <w:r w:rsidRPr="00C22549">
        <w:rPr>
          <w:b/>
        </w:rPr>
        <w:t>автономного</w:t>
      </w:r>
      <w:r w:rsidR="00E6155F">
        <w:rPr>
          <w:b/>
        </w:rPr>
        <w:t xml:space="preserve"> </w:t>
      </w:r>
      <w:r w:rsidRPr="00C22549">
        <w:rPr>
          <w:b/>
        </w:rPr>
        <w:t>округа</w:t>
      </w:r>
      <w:r w:rsidR="00E6155F">
        <w:rPr>
          <w:b/>
        </w:rPr>
        <w:t xml:space="preserve"> </w:t>
      </w:r>
      <w:r w:rsidRPr="00C22549">
        <w:rPr>
          <w:b/>
        </w:rPr>
        <w:t>–</w:t>
      </w:r>
      <w:r w:rsidR="00E6155F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6155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6155F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351E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E6155F">
              <w:rPr>
                <w:color w:val="000000"/>
                <w:sz w:val="28"/>
                <w:szCs w:val="28"/>
              </w:rPr>
              <w:t xml:space="preserve"> </w:t>
            </w:r>
            <w:r w:rsidR="00142D7B">
              <w:rPr>
                <w:color w:val="000000"/>
                <w:sz w:val="28"/>
                <w:szCs w:val="28"/>
              </w:rPr>
              <w:t>28</w:t>
            </w:r>
            <w:r w:rsidR="00E6155F">
              <w:rPr>
                <w:color w:val="000000"/>
                <w:sz w:val="28"/>
                <w:szCs w:val="28"/>
              </w:rPr>
              <w:t xml:space="preserve"> </w:t>
            </w:r>
            <w:r w:rsidR="00351E70">
              <w:rPr>
                <w:color w:val="000000"/>
                <w:sz w:val="28"/>
                <w:szCs w:val="28"/>
              </w:rPr>
              <w:t>декабря</w:t>
            </w:r>
            <w:r w:rsidR="00E6155F">
              <w:rPr>
                <w:color w:val="000000"/>
                <w:sz w:val="28"/>
                <w:szCs w:val="28"/>
              </w:rPr>
              <w:t xml:space="preserve"> </w:t>
            </w:r>
            <w:r w:rsidR="00C678CA">
              <w:rPr>
                <w:color w:val="000000"/>
                <w:sz w:val="28"/>
                <w:szCs w:val="28"/>
              </w:rPr>
              <w:t>20</w:t>
            </w:r>
            <w:r w:rsidR="001C1D0F">
              <w:rPr>
                <w:color w:val="000000"/>
                <w:sz w:val="28"/>
                <w:szCs w:val="28"/>
              </w:rPr>
              <w:t>2</w:t>
            </w:r>
            <w:r w:rsidR="00E73ACA">
              <w:rPr>
                <w:color w:val="000000"/>
                <w:sz w:val="28"/>
                <w:szCs w:val="28"/>
              </w:rPr>
              <w:t>4</w:t>
            </w:r>
            <w:r w:rsidR="00E6155F">
              <w:rPr>
                <w:color w:val="000000"/>
                <w:sz w:val="28"/>
                <w:szCs w:val="28"/>
              </w:rPr>
              <w:t xml:space="preserve"> </w:t>
            </w:r>
            <w:r w:rsidR="005C66B5" w:rsidRPr="00B40AD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№</w:t>
            </w:r>
            <w:r w:rsidR="00E6155F">
              <w:rPr>
                <w:color w:val="000000"/>
                <w:sz w:val="28"/>
                <w:szCs w:val="28"/>
              </w:rPr>
              <w:t xml:space="preserve"> </w:t>
            </w:r>
            <w:r w:rsidR="00E7617B">
              <w:rPr>
                <w:color w:val="000000"/>
                <w:sz w:val="28"/>
                <w:szCs w:val="28"/>
              </w:rPr>
              <w:t>903</w:t>
            </w:r>
            <w:r w:rsidRPr="00B40AD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</w:t>
            </w:r>
            <w:r w:rsidR="00E6155F">
              <w:rPr>
                <w:color w:val="000000"/>
                <w:sz w:val="28"/>
                <w:szCs w:val="28"/>
              </w:rPr>
              <w:t xml:space="preserve"> </w:t>
            </w:r>
            <w:r w:rsidRPr="00B40AD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E7617B" w:rsidRPr="00EF35E3" w:rsidRDefault="00E7617B" w:rsidP="00E761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35E3">
              <w:rPr>
                <w:sz w:val="28"/>
                <w:szCs w:val="28"/>
              </w:rPr>
              <w:t>О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внесении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я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в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распоряжение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администрации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Кондинского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района</w:t>
            </w:r>
            <w:r w:rsidR="00E6155F">
              <w:rPr>
                <w:sz w:val="28"/>
                <w:szCs w:val="28"/>
              </w:rPr>
              <w:t xml:space="preserve"> </w:t>
            </w:r>
          </w:p>
          <w:p w:rsidR="00E7617B" w:rsidRPr="00EF35E3" w:rsidRDefault="00E7617B" w:rsidP="00E761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35E3">
              <w:rPr>
                <w:sz w:val="28"/>
                <w:szCs w:val="28"/>
              </w:rPr>
              <w:t>от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06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февраля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2020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года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№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79-р</w:t>
            </w:r>
            <w:r w:rsidR="00E6155F">
              <w:rPr>
                <w:sz w:val="28"/>
                <w:szCs w:val="28"/>
              </w:rPr>
              <w:t xml:space="preserve"> </w:t>
            </w:r>
          </w:p>
          <w:p w:rsidR="00E7617B" w:rsidRPr="00EF35E3" w:rsidRDefault="00E7617B" w:rsidP="00E761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35E3">
              <w:rPr>
                <w:sz w:val="28"/>
                <w:szCs w:val="28"/>
              </w:rPr>
              <w:t>«Об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утверждении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плана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мероприятий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(«дорожной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карты»)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по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повышению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эффективности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управлениями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муниципальными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учреждениями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Кондинского</w:t>
            </w:r>
            <w:r w:rsidR="00E6155F">
              <w:rPr>
                <w:sz w:val="28"/>
                <w:szCs w:val="28"/>
              </w:rPr>
              <w:t xml:space="preserve"> </w:t>
            </w:r>
            <w:r w:rsidRPr="00EF35E3">
              <w:rPr>
                <w:sz w:val="28"/>
                <w:szCs w:val="28"/>
              </w:rPr>
              <w:t>района»</w:t>
            </w:r>
          </w:p>
          <w:p w:rsidR="00351E70" w:rsidRPr="000622DD" w:rsidRDefault="00351E70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7617B" w:rsidRPr="00EF35E3" w:rsidRDefault="00E7617B" w:rsidP="00E7617B">
      <w:pPr>
        <w:ind w:firstLine="709"/>
        <w:jc w:val="both"/>
        <w:rPr>
          <w:sz w:val="28"/>
          <w:szCs w:val="28"/>
        </w:rPr>
      </w:pPr>
      <w:r w:rsidRPr="00EF35E3">
        <w:rPr>
          <w:sz w:val="28"/>
          <w:szCs w:val="28"/>
        </w:rPr>
        <w:t>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соответствии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с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распоряжением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Правительства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от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14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июня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2019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года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№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295-рп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«О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плане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мероприятий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по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реализации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Концепции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повышения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эффективности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бюджетных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расходов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2019-2024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годах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в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Ханты-Мансийском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Югре</w:t>
      </w:r>
      <w:r w:rsidRPr="00EF35E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br/>
        <w:t>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целях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уточнения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плана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мероприятий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(«дорожной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карты»)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целях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уточнения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периода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реализации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мероприятия:</w:t>
      </w:r>
    </w:p>
    <w:p w:rsidR="00E7617B" w:rsidRPr="00EF35E3" w:rsidRDefault="00E7617B" w:rsidP="00E7617B">
      <w:pPr>
        <w:ind w:firstLine="709"/>
        <w:jc w:val="both"/>
        <w:rPr>
          <w:sz w:val="28"/>
          <w:szCs w:val="28"/>
        </w:rPr>
      </w:pPr>
      <w:r w:rsidRPr="00EF35E3">
        <w:rPr>
          <w:sz w:val="28"/>
          <w:szCs w:val="28"/>
        </w:rPr>
        <w:t>1.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Внести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распоряжение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администрации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Кондинского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района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br/>
        <w:t>от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06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февраля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2020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года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№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79-р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«Об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утверждении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плана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мероприятий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(«дорожной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карты»)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по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повышению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эффективности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управлениями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муниципальными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учреждениями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Кондинского</w:t>
      </w:r>
      <w:r w:rsidR="00E6155F">
        <w:rPr>
          <w:sz w:val="28"/>
          <w:szCs w:val="28"/>
        </w:rPr>
        <w:t xml:space="preserve"> </w:t>
      </w:r>
      <w:r w:rsidRPr="00E7617B">
        <w:rPr>
          <w:sz w:val="28"/>
          <w:szCs w:val="28"/>
        </w:rPr>
        <w:t>района»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следующее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изменение:</w:t>
      </w:r>
    </w:p>
    <w:p w:rsidR="00E7617B" w:rsidRPr="00EF35E3" w:rsidRDefault="00E7617B" w:rsidP="00E7617B">
      <w:pPr>
        <w:ind w:firstLine="709"/>
        <w:jc w:val="both"/>
        <w:rPr>
          <w:sz w:val="28"/>
          <w:szCs w:val="28"/>
        </w:rPr>
      </w:pPr>
      <w:r w:rsidRPr="00EF35E3">
        <w:rPr>
          <w:sz w:val="28"/>
          <w:szCs w:val="28"/>
        </w:rPr>
        <w:t>Приложение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к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распоряжению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изложить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в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новой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редакции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(приложение).</w:t>
      </w:r>
    </w:p>
    <w:p w:rsidR="00E7617B" w:rsidRPr="00EF35E3" w:rsidRDefault="00E7617B" w:rsidP="00E7617B">
      <w:pPr>
        <w:ind w:firstLine="709"/>
        <w:jc w:val="both"/>
        <w:rPr>
          <w:sz w:val="28"/>
          <w:szCs w:val="28"/>
        </w:rPr>
      </w:pPr>
      <w:r w:rsidRPr="00EF35E3">
        <w:rPr>
          <w:sz w:val="28"/>
          <w:szCs w:val="28"/>
        </w:rPr>
        <w:t>2.</w:t>
      </w:r>
      <w:r w:rsidR="00E6155F">
        <w:rPr>
          <w:sz w:val="28"/>
          <w:szCs w:val="28"/>
        </w:rPr>
        <w:t xml:space="preserve"> </w:t>
      </w:r>
      <w:r w:rsidRPr="00EF35E3">
        <w:rPr>
          <w:sz w:val="28"/>
          <w:szCs w:val="28"/>
        </w:rPr>
        <w:t>Распоряжение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Кондинского</w:t>
      </w:r>
      <w:r w:rsidR="00E6155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061354" w:rsidRPr="004B288E" w:rsidRDefault="00061354" w:rsidP="00F134B8">
      <w:pPr>
        <w:jc w:val="both"/>
        <w:rPr>
          <w:sz w:val="28"/>
          <w:szCs w:val="28"/>
        </w:rPr>
      </w:pPr>
    </w:p>
    <w:p w:rsidR="00B4523E" w:rsidRDefault="00B4523E" w:rsidP="00F134B8">
      <w:pPr>
        <w:jc w:val="both"/>
        <w:rPr>
          <w:color w:val="000000"/>
          <w:sz w:val="28"/>
          <w:szCs w:val="28"/>
        </w:rPr>
      </w:pPr>
    </w:p>
    <w:p w:rsidR="00E7617B" w:rsidRPr="004B288E" w:rsidRDefault="00E7617B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="00E615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</w:t>
            </w:r>
            <w:r w:rsidR="00E6155F">
              <w:rPr>
                <w:sz w:val="28"/>
                <w:szCs w:val="28"/>
              </w:rPr>
              <w:t xml:space="preserve">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E6155F">
              <w:rPr>
                <w:sz w:val="28"/>
                <w:szCs w:val="28"/>
              </w:rPr>
              <w:t xml:space="preserve">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E7617B" w:rsidRDefault="00E7617B">
      <w:pPr>
        <w:rPr>
          <w:color w:val="000000"/>
          <w:sz w:val="16"/>
        </w:rPr>
      </w:pPr>
    </w:p>
    <w:p w:rsidR="00E7617B" w:rsidRDefault="00E7617B">
      <w:pPr>
        <w:rPr>
          <w:color w:val="000000"/>
          <w:sz w:val="16"/>
        </w:rPr>
      </w:pPr>
    </w:p>
    <w:p w:rsidR="00E7617B" w:rsidRDefault="00E7617B">
      <w:pPr>
        <w:rPr>
          <w:color w:val="000000"/>
          <w:sz w:val="16"/>
        </w:rPr>
      </w:pPr>
    </w:p>
    <w:p w:rsidR="007A136B" w:rsidRDefault="007A136B">
      <w:pPr>
        <w:rPr>
          <w:color w:val="000000"/>
          <w:sz w:val="16"/>
        </w:rPr>
      </w:pPr>
    </w:p>
    <w:p w:rsidR="00BE3D8F" w:rsidRDefault="00351E7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6155F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6155F">
        <w:rPr>
          <w:color w:val="000000"/>
          <w:sz w:val="16"/>
        </w:rPr>
        <w:t xml:space="preserve"> </w:t>
      </w:r>
      <w:r w:rsidR="003F34A3">
        <w:rPr>
          <w:color w:val="000000"/>
          <w:sz w:val="16"/>
        </w:rPr>
        <w:t>202</w:t>
      </w:r>
      <w:r w:rsidR="00723931">
        <w:rPr>
          <w:color w:val="000000"/>
          <w:sz w:val="16"/>
        </w:rPr>
        <w:t>4</w:t>
      </w:r>
    </w:p>
    <w:p w:rsidR="00E7617B" w:rsidRDefault="00E7617B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7617B" w:rsidSect="00593848">
          <w:headerReference w:type="even" r:id="rId9"/>
          <w:headerReference w:type="default" r:id="rId10"/>
          <w:pgSz w:w="11906" w:h="16838" w:code="9"/>
          <w:pgMar w:top="1135" w:right="566" w:bottom="1079" w:left="1701" w:header="709" w:footer="709" w:gutter="0"/>
          <w:cols w:space="708"/>
          <w:titlePg/>
          <w:docGrid w:linePitch="360"/>
        </w:sectPr>
      </w:pPr>
    </w:p>
    <w:p w:rsidR="0097018A" w:rsidRPr="00953EC8" w:rsidRDefault="0097018A" w:rsidP="00E7617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97018A" w:rsidRPr="00953EC8" w:rsidRDefault="0097018A" w:rsidP="00E7617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E6155F">
        <w:t xml:space="preserve"> </w:t>
      </w:r>
      <w:r>
        <w:t>распоряжению</w:t>
      </w:r>
      <w:r w:rsidR="00E6155F">
        <w:t xml:space="preserve"> </w:t>
      </w:r>
      <w:r w:rsidRPr="00953EC8">
        <w:t>администрации</w:t>
      </w:r>
      <w:r w:rsidR="00E6155F">
        <w:t xml:space="preserve"> </w:t>
      </w:r>
      <w:r w:rsidRPr="00953EC8">
        <w:t>района</w:t>
      </w:r>
    </w:p>
    <w:p w:rsidR="0097018A" w:rsidRDefault="00405565" w:rsidP="00E7617B">
      <w:pPr>
        <w:tabs>
          <w:tab w:val="left" w:pos="10206"/>
        </w:tabs>
        <w:ind w:left="10206"/>
      </w:pPr>
      <w:r>
        <w:t>от</w:t>
      </w:r>
      <w:r w:rsidR="00E6155F">
        <w:t xml:space="preserve"> </w:t>
      </w:r>
      <w:r w:rsidR="00142D7B">
        <w:t>28</w:t>
      </w:r>
      <w:r w:rsidR="0097018A">
        <w:t>.</w:t>
      </w:r>
      <w:r w:rsidR="00351E70">
        <w:t>12</w:t>
      </w:r>
      <w:r w:rsidR="0097018A">
        <w:t>.202</w:t>
      </w:r>
      <w:r w:rsidR="00E73ACA">
        <w:t>4</w:t>
      </w:r>
      <w:r w:rsidR="00E6155F">
        <w:t xml:space="preserve"> </w:t>
      </w:r>
      <w:r w:rsidR="0097018A">
        <w:t>№</w:t>
      </w:r>
      <w:r w:rsidR="00E6155F">
        <w:t xml:space="preserve"> </w:t>
      </w:r>
      <w:r w:rsidR="00E7617B">
        <w:t>903</w:t>
      </w:r>
      <w:r w:rsidR="0097018A">
        <w:t>-р</w:t>
      </w:r>
    </w:p>
    <w:p w:rsidR="00E7617B" w:rsidRPr="00E7617B" w:rsidRDefault="00E7617B" w:rsidP="00E7617B">
      <w:pPr>
        <w:rPr>
          <w:color w:val="000000"/>
        </w:rPr>
      </w:pPr>
    </w:p>
    <w:p w:rsidR="00E7617B" w:rsidRPr="00E7617B" w:rsidRDefault="00E7617B" w:rsidP="00E7617B">
      <w:pPr>
        <w:jc w:val="center"/>
      </w:pPr>
      <w:r w:rsidRPr="00E7617B">
        <w:t>План</w:t>
      </w:r>
      <w:r w:rsidR="00E6155F">
        <w:t xml:space="preserve"> </w:t>
      </w:r>
      <w:r w:rsidRPr="00E7617B">
        <w:t>мероприятий</w:t>
      </w:r>
      <w:r w:rsidR="00E6155F">
        <w:t xml:space="preserve"> </w:t>
      </w:r>
      <w:r w:rsidRPr="00E7617B">
        <w:t>(«дорожная</w:t>
      </w:r>
      <w:r w:rsidR="00E6155F">
        <w:t xml:space="preserve"> </w:t>
      </w:r>
      <w:r w:rsidRPr="00E7617B">
        <w:t>карта»)</w:t>
      </w:r>
      <w:r w:rsidR="00E6155F">
        <w:t xml:space="preserve"> </w:t>
      </w:r>
      <w:r w:rsidRPr="00E7617B">
        <w:t>по</w:t>
      </w:r>
      <w:r w:rsidR="00E6155F">
        <w:t xml:space="preserve"> </w:t>
      </w:r>
      <w:r w:rsidRPr="00E7617B">
        <w:t>повышению</w:t>
      </w:r>
      <w:r w:rsidR="00E6155F">
        <w:t xml:space="preserve"> </w:t>
      </w:r>
      <w:r w:rsidRPr="00E7617B">
        <w:t>эффективности</w:t>
      </w:r>
      <w:r w:rsidR="00E6155F">
        <w:t xml:space="preserve"> </w:t>
      </w:r>
      <w:r w:rsidRPr="00E7617B">
        <w:t>управления</w:t>
      </w:r>
      <w:r w:rsidR="00E6155F">
        <w:t xml:space="preserve"> </w:t>
      </w:r>
    </w:p>
    <w:p w:rsidR="00E7617B" w:rsidRPr="00E7617B" w:rsidRDefault="00E7617B" w:rsidP="00E7617B">
      <w:pPr>
        <w:jc w:val="center"/>
      </w:pPr>
      <w:r w:rsidRPr="00E7617B">
        <w:t>муниципальными</w:t>
      </w:r>
      <w:r w:rsidR="00E6155F">
        <w:t xml:space="preserve"> </w:t>
      </w:r>
      <w:r w:rsidRPr="00E7617B">
        <w:t>учреждениями</w:t>
      </w:r>
      <w:r w:rsidR="00E6155F">
        <w:t xml:space="preserve"> </w:t>
      </w:r>
      <w:r w:rsidRPr="00E7617B">
        <w:t>администрации</w:t>
      </w:r>
      <w:r w:rsidR="00E6155F">
        <w:t xml:space="preserve"> </w:t>
      </w:r>
      <w:r w:rsidRPr="00E7617B">
        <w:t>Кондинского</w:t>
      </w:r>
      <w:r w:rsidR="00E6155F">
        <w:t xml:space="preserve"> </w:t>
      </w:r>
      <w:r w:rsidRPr="00E7617B">
        <w:t>района</w:t>
      </w:r>
      <w:r w:rsidR="00E6155F">
        <w:t xml:space="preserve"> </w:t>
      </w:r>
    </w:p>
    <w:p w:rsidR="00E7617B" w:rsidRPr="00E7617B" w:rsidRDefault="00E7617B" w:rsidP="00E7617B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324"/>
        <w:gridCol w:w="2039"/>
        <w:gridCol w:w="1698"/>
        <w:gridCol w:w="1416"/>
        <w:gridCol w:w="1725"/>
        <w:gridCol w:w="1751"/>
        <w:gridCol w:w="1624"/>
        <w:gridCol w:w="2832"/>
      </w:tblGrid>
      <w:tr w:rsidR="007A136B" w:rsidRPr="007A136B" w:rsidTr="007A136B">
        <w:trPr>
          <w:trHeight w:val="68"/>
        </w:trPr>
        <w:tc>
          <w:tcPr>
            <w:tcW w:w="146" w:type="pct"/>
            <w:vMerge w:val="restar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2907" w:type="pct"/>
            <w:gridSpan w:val="5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Сроки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(принятия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решения)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954" w:type="pct"/>
            <w:vMerge w:val="restar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Эффект/результат</w:t>
            </w:r>
          </w:p>
          <w:p w:rsidR="007A136B" w:rsidRPr="007A136B" w:rsidRDefault="007A136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мероприятия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/>
            <w:shd w:val="clear" w:color="auto" w:fill="auto"/>
            <w:hideMark/>
          </w:tcPr>
          <w:p w:rsidR="007A136B" w:rsidRPr="007A136B" w:rsidRDefault="007A136B" w:rsidP="004A3D6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  <w:hideMark/>
          </w:tcPr>
          <w:p w:rsidR="007A136B" w:rsidRPr="007A136B" w:rsidRDefault="007A136B" w:rsidP="004A3D6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72" w:type="pc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77" w:type="pc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81" w:type="pc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90" w:type="pct"/>
            <w:shd w:val="clear" w:color="auto" w:fill="auto"/>
            <w:hideMark/>
          </w:tcPr>
          <w:p w:rsidR="007A136B" w:rsidRPr="007A136B" w:rsidRDefault="007A136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47" w:type="pct"/>
            <w:vMerge/>
            <w:shd w:val="clear" w:color="auto" w:fill="auto"/>
          </w:tcPr>
          <w:p w:rsidR="007A136B" w:rsidRPr="007A136B" w:rsidRDefault="007A136B" w:rsidP="004A3D6B">
            <w:pPr>
              <w:pStyle w:val="af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7A136B" w:rsidRPr="007A136B" w:rsidRDefault="007A136B" w:rsidP="004A3D6B">
            <w:pPr>
              <w:pStyle w:val="af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 w:val="restart"/>
            <w:shd w:val="clear" w:color="auto" w:fill="auto"/>
            <w:hideMark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E7617B" w:rsidRPr="007A136B" w:rsidRDefault="00E7617B" w:rsidP="004A3D6B">
            <w:pPr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Реорганизация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муниципальных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учреждений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путем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присоединения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(слияния)</w:t>
            </w: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7A136B">
            <w:pPr>
              <w:pStyle w:val="af3"/>
              <w:ind w:left="-107" w:right="-8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Присоединение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казенного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образовательного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«Красная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шапочка»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7A136B">
            <w:pPr>
              <w:pStyle w:val="af3"/>
              <w:ind w:left="-107" w:right="-8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муниципальному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казенному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общеобразовательному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учреждению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Половинкинская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средняя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общеобразовательная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школа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эффективности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результате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проведения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организационно-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штатных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мероприятий,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объединения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общеобразовательных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организаций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передачи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питания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аутсорсинг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(сокращение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штатной</w:t>
            </w:r>
            <w:r w:rsidR="00E6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численности)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Кондинского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  <w:hideMark/>
          </w:tcPr>
          <w:p w:rsid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итогам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планируется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достичь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расходов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сети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снижения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текущих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расходов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общую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сумму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156,3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тыс.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итогам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  <w:p w:rsidR="00E7617B" w:rsidRPr="007A136B" w:rsidRDefault="00E6155F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/>
            <w:shd w:val="clear" w:color="auto" w:fill="auto"/>
            <w:hideMark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  <w:hideMark/>
          </w:tcPr>
          <w:p w:rsidR="00E7617B" w:rsidRPr="007A136B" w:rsidRDefault="00E7617B" w:rsidP="004A3D6B">
            <w:pPr>
              <w:pStyle w:val="af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Укрупнение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направленности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(объединение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детско-юношеских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школ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Районная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детско-юношеская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спортивная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школа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спорта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учреждением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Районная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детско-юношеская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спортивная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школа)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декабря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72" w:type="pct"/>
            <w:shd w:val="clear" w:color="auto" w:fill="auto"/>
            <w:hideMark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Комитет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культуры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спорта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Кондинского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района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4" w:type="pct"/>
            <w:shd w:val="clear" w:color="auto" w:fill="auto"/>
            <w:hideMark/>
          </w:tcPr>
          <w:p w:rsidR="007A136B" w:rsidRDefault="00E7617B" w:rsidP="007A13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итогам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планируется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достичь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расходов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сети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изменения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штатной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муниципальных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(снижение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штатных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единиц)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A136B" w:rsidRDefault="00E7617B" w:rsidP="007A13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текущих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расходов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7A136B">
            <w:pPr>
              <w:pStyle w:val="af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учреждений.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бюджетный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эффект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итогам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составит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090,0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тыс.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рублей,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том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числе:</w:t>
            </w:r>
          </w:p>
          <w:p w:rsidR="00E7617B" w:rsidRP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55,3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тыс.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рублей;</w:t>
            </w:r>
          </w:p>
          <w:p w:rsidR="00E7617B" w:rsidRPr="007A136B" w:rsidRDefault="00E7617B" w:rsidP="004A3D6B">
            <w:pPr>
              <w:pStyle w:val="af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034,7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тыс.</w:t>
            </w:r>
            <w:r w:rsidR="00E615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A136B">
              <w:rPr>
                <w:rFonts w:ascii="Times New Roman" w:eastAsia="Calibri" w:hAnsi="Times New Roman" w:cs="Times New Roman"/>
                <w:sz w:val="16"/>
                <w:szCs w:val="16"/>
              </w:rPr>
              <w:t>рублей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 w:val="restar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lastRenderedPageBreak/>
              <w:t>2.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учреждений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Инвентаризация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анализ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учреждений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культуры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до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31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марта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2020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90" w:type="pct"/>
            <w:shd w:val="clear" w:color="auto" w:fill="auto"/>
            <w:hideMark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Управление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культуры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администрации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  <w:hideMark/>
          </w:tcPr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сети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результате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изменения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штатную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единицу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обслуживающего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персонала),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планируемый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бюджетный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2020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году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составит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135,3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тыс.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рублей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заработную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плату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начисления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выплаты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оплате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труда)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617B" w:rsidRPr="007A136B" w:rsidRDefault="00E7617B" w:rsidP="004A3D6B">
            <w:pPr>
              <w:pStyle w:val="af2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Оптимизация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(сокращение)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связи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переходом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приобретение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услуг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специализированной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охраны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учреждений</w:t>
            </w:r>
          </w:p>
          <w:p w:rsidR="007A136B" w:rsidRDefault="007A136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rFonts w:eastAsia="Calibri"/>
                <w:b w:val="0"/>
                <w:sz w:val="16"/>
                <w:szCs w:val="16"/>
              </w:rPr>
              <w:t>д</w:t>
            </w:r>
            <w:r w:rsidR="00E7617B" w:rsidRPr="007A136B">
              <w:rPr>
                <w:rFonts w:eastAsia="Calibri"/>
                <w:b w:val="0"/>
                <w:sz w:val="16"/>
                <w:szCs w:val="16"/>
              </w:rPr>
              <w:t>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b w:val="0"/>
                <w:sz w:val="16"/>
                <w:szCs w:val="16"/>
              </w:rPr>
              <w:t>31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b w:val="0"/>
                <w:sz w:val="16"/>
                <w:szCs w:val="16"/>
              </w:rPr>
              <w:t>декабря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2023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Управление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культуры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администрации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</w:tcPr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сети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результате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изменения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5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штатных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единиц),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бюджетный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7A13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2024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размере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2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904,1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тыс.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рублей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заработную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плату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начисления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выплаты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оплате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труда)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617B" w:rsidRPr="007A136B" w:rsidRDefault="00E7617B" w:rsidP="004A3D6B">
            <w:pPr>
              <w:pStyle w:val="af2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Оптимизация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(сокращение)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связи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с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переходом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приобретение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услуг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специализированной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охраны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учреждений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до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31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декабря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2022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Управление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образования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администрации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</w:tcPr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сети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результате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изменения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95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штатных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единиц),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бюджетный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</w:p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размере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7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955,0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тыс.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рублей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2023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заработную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плату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начисления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выплаты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оплате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труда)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617B" w:rsidRPr="007A136B" w:rsidRDefault="00E7617B" w:rsidP="004A3D6B">
            <w:pPr>
              <w:pStyle w:val="af2"/>
              <w:rPr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Оптимизация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(сокращение)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связи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переходом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приобретение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услуг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специализированной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охраны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учреждений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до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31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декабря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2021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Комитет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физической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культуры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спорта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администрации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</w:tcPr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сети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результате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изменения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штатной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36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штатных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единиц),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бюджетный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эффект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2022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года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размере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2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283,2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тыс.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рублей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заработную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плату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и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lastRenderedPageBreak/>
              <w:t>начисления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на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выплаты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pStyle w:val="af2"/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7A136B">
              <w:rPr>
                <w:rFonts w:eastAsia="Calibri"/>
                <w:b w:val="0"/>
                <w:sz w:val="16"/>
                <w:szCs w:val="16"/>
              </w:rPr>
              <w:t>по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оплате</w:t>
            </w:r>
            <w:r w:rsidR="00E6155F">
              <w:rPr>
                <w:rFonts w:eastAsia="Calibri"/>
                <w:b w:val="0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b w:val="0"/>
                <w:sz w:val="16"/>
                <w:szCs w:val="16"/>
              </w:rPr>
              <w:t>труда)</w:t>
            </w:r>
          </w:p>
        </w:tc>
      </w:tr>
      <w:tr w:rsidR="007A136B" w:rsidRPr="007A136B" w:rsidTr="00E6155F">
        <w:trPr>
          <w:trHeight w:val="2878"/>
        </w:trPr>
        <w:tc>
          <w:tcPr>
            <w:tcW w:w="146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lastRenderedPageBreak/>
              <w:t>3.</w:t>
            </w:r>
          </w:p>
        </w:tc>
        <w:tc>
          <w:tcPr>
            <w:tcW w:w="446" w:type="pct"/>
            <w:shd w:val="clear" w:color="auto" w:fill="auto"/>
            <w:hideMark/>
          </w:tcPr>
          <w:p w:rsidR="00E7617B" w:rsidRPr="007A136B" w:rsidRDefault="00E7617B" w:rsidP="004A3D6B">
            <w:pPr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Централизация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отдельных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функций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муниципальных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учреждений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Передача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муниципальными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учреждениями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функций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организации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ведения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бухгалтерского,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налогового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статистического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учетов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созданному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2019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году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муниципальному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казенному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учреждению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«Центр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бухгалтерского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учета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района»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целях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централизации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«бухгалтерского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дела»</w:t>
            </w:r>
          </w:p>
          <w:p w:rsidR="00E7617B" w:rsidRPr="007A136B" w:rsidRDefault="00E6155F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sz w:val="16"/>
                <w:szCs w:val="16"/>
              </w:rPr>
              <w:t>до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sz w:val="16"/>
                <w:szCs w:val="16"/>
              </w:rPr>
              <w:t>31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sz w:val="16"/>
                <w:szCs w:val="16"/>
              </w:rPr>
              <w:t>марта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sz w:val="16"/>
                <w:szCs w:val="16"/>
              </w:rPr>
              <w:t>2020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7617B" w:rsidRPr="007A136B">
              <w:rPr>
                <w:rFonts w:eastAsia="Calibri"/>
                <w:sz w:val="16"/>
                <w:szCs w:val="16"/>
              </w:rPr>
              <w:t>года</w:t>
            </w:r>
          </w:p>
        </w:tc>
        <w:tc>
          <w:tcPr>
            <w:tcW w:w="572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90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Муниципальное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казенное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учреждение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«Центр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бухгалтерского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учета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района»</w:t>
            </w:r>
          </w:p>
        </w:tc>
        <w:tc>
          <w:tcPr>
            <w:tcW w:w="954" w:type="pct"/>
            <w:shd w:val="clear" w:color="auto" w:fill="auto"/>
            <w:hideMark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сети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результате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централизации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функций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муниципальных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учреждений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части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организации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«бухгалтерского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дела»,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планируемый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бюджетный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эффект</w:t>
            </w:r>
          </w:p>
          <w:p w:rsidR="00E6155F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составит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6155F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8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062,4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(снижение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заработную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плату,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начисления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выплаты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оплате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труда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текущие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расходы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сокращения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численности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2019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году),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том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числе: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2020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составит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3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920,0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рублей;</w:t>
            </w:r>
          </w:p>
          <w:p w:rsidR="00E6155F" w:rsidRDefault="00E7617B" w:rsidP="00E61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2021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года</w:t>
            </w:r>
            <w:r w:rsidR="00E6155F">
              <w:rPr>
                <w:rFonts w:eastAsia="Calibri"/>
                <w:sz w:val="16"/>
                <w:szCs w:val="16"/>
              </w:rPr>
              <w:t xml:space="preserve"> -</w:t>
            </w:r>
          </w:p>
          <w:p w:rsidR="00E7617B" w:rsidRPr="007A136B" w:rsidRDefault="00E7617B" w:rsidP="00E61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4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142,4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</w:p>
        </w:tc>
      </w:tr>
      <w:tr w:rsidR="007A136B" w:rsidRPr="007A136B" w:rsidTr="007A136B">
        <w:trPr>
          <w:trHeight w:val="1584"/>
        </w:trPr>
        <w:tc>
          <w:tcPr>
            <w:tcW w:w="146" w:type="pct"/>
            <w:vMerge w:val="restar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E7617B" w:rsidRPr="007A136B" w:rsidRDefault="00E7617B" w:rsidP="004A3D6B">
            <w:pPr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Снижение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текущих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E6155F" w:rsidRDefault="00E7617B" w:rsidP="00E6155F">
            <w:pPr>
              <w:jc w:val="center"/>
              <w:rPr>
                <w:color w:val="000000"/>
                <w:sz w:val="16"/>
                <w:szCs w:val="16"/>
              </w:rPr>
            </w:pPr>
            <w:r w:rsidRPr="007A136B">
              <w:rPr>
                <w:color w:val="000000"/>
                <w:sz w:val="16"/>
                <w:szCs w:val="16"/>
              </w:rPr>
              <w:t>Повышение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эффективности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на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содержание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бюджетной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сети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результате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снижения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текущих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за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счет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снижения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количества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воспитанников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дошкольных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образовательных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организациях</w:t>
            </w:r>
            <w:r w:rsidR="00E6155F">
              <w:rPr>
                <w:color w:val="000000"/>
                <w:sz w:val="16"/>
                <w:szCs w:val="16"/>
              </w:rPr>
              <w:t xml:space="preserve"> муниципальном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казенно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дошкольно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образовательно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учреждени</w:t>
            </w:r>
            <w:r w:rsidR="00E6155F">
              <w:rPr>
                <w:color w:val="000000"/>
                <w:sz w:val="16"/>
                <w:szCs w:val="16"/>
              </w:rPr>
              <w:t>и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детский сад «Солнышко» </w:t>
            </w:r>
          </w:p>
          <w:p w:rsidR="00E7617B" w:rsidRPr="007A136B" w:rsidRDefault="00E7617B" w:rsidP="00E6155F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color w:val="000000"/>
                <w:sz w:val="16"/>
                <w:szCs w:val="16"/>
              </w:rPr>
              <w:t>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="00E6155F" w:rsidRPr="00E6155F">
              <w:rPr>
                <w:color w:val="000000"/>
                <w:sz w:val="16"/>
                <w:szCs w:val="16"/>
              </w:rPr>
              <w:t>муниципально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бюджетно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дошкольно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образовательно</w:t>
            </w:r>
            <w:r w:rsidR="00E6155F">
              <w:rPr>
                <w:color w:val="000000"/>
                <w:sz w:val="16"/>
                <w:szCs w:val="16"/>
              </w:rPr>
              <w:t>м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учреждени</w:t>
            </w:r>
            <w:r w:rsidR="00E6155F">
              <w:rPr>
                <w:color w:val="000000"/>
                <w:sz w:val="16"/>
                <w:szCs w:val="16"/>
              </w:rPr>
              <w:t>и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 детский сад «Красная шапочка»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Управление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образования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администрации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</w:tcPr>
          <w:p w:rsidR="00E6155F" w:rsidRPr="00E6155F" w:rsidRDefault="00E7617B" w:rsidP="00E6155F">
            <w:pPr>
              <w:jc w:val="center"/>
              <w:rPr>
                <w:color w:val="000000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По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итогам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реализации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мероприятия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планируется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сети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результате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снижения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текущих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за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счет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снижения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количества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воспитанников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дошкольных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образовательных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организациях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="00E6155F" w:rsidRPr="00E6155F">
              <w:rPr>
                <w:color w:val="000000"/>
                <w:sz w:val="16"/>
                <w:szCs w:val="16"/>
              </w:rPr>
              <w:t xml:space="preserve">муниципальном казенном дошкольном образовательном учреждении детский сад «Солнышко» </w:t>
            </w:r>
          </w:p>
          <w:p w:rsidR="00E6155F" w:rsidRDefault="00E6155F" w:rsidP="00E6155F">
            <w:pPr>
              <w:jc w:val="center"/>
              <w:rPr>
                <w:color w:val="000000"/>
                <w:sz w:val="16"/>
                <w:szCs w:val="16"/>
              </w:rPr>
            </w:pPr>
            <w:r w:rsidRPr="00E6155F">
              <w:rPr>
                <w:color w:val="000000"/>
                <w:sz w:val="16"/>
                <w:szCs w:val="16"/>
              </w:rPr>
              <w:t xml:space="preserve">и муниципальном бюджетном дошкольном образовательном учреждении детский сад </w:t>
            </w:r>
          </w:p>
          <w:p w:rsidR="00E7617B" w:rsidRPr="007A136B" w:rsidRDefault="00E6155F" w:rsidP="00E6155F">
            <w:pPr>
              <w:jc w:val="center"/>
              <w:rPr>
                <w:color w:val="000000"/>
                <w:sz w:val="16"/>
                <w:szCs w:val="16"/>
              </w:rPr>
            </w:pPr>
            <w:r w:rsidRPr="00E6155F">
              <w:rPr>
                <w:color w:val="000000"/>
                <w:sz w:val="16"/>
                <w:szCs w:val="16"/>
              </w:rPr>
              <w:t>«Красная шапочка»</w:t>
            </w:r>
            <w:r w:rsidR="00E7617B" w:rsidRPr="007A136B">
              <w:rPr>
                <w:color w:val="000000"/>
                <w:sz w:val="16"/>
                <w:szCs w:val="16"/>
              </w:rPr>
              <w:t>.</w:t>
            </w:r>
          </w:p>
          <w:p w:rsidR="00E6155F" w:rsidRDefault="00E7617B" w:rsidP="004A3D6B">
            <w:pPr>
              <w:jc w:val="center"/>
              <w:rPr>
                <w:color w:val="000000"/>
                <w:sz w:val="16"/>
                <w:szCs w:val="16"/>
              </w:rPr>
            </w:pPr>
            <w:r w:rsidRPr="007A136B">
              <w:rPr>
                <w:color w:val="000000"/>
                <w:sz w:val="16"/>
                <w:szCs w:val="16"/>
              </w:rPr>
              <w:t>Бюджетный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эффект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планируется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достичь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по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итогам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2024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года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сумме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5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950,6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тыс.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617B" w:rsidRPr="007A136B" w:rsidRDefault="00E7617B" w:rsidP="004A3D6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color w:val="000000"/>
                <w:sz w:val="16"/>
                <w:szCs w:val="16"/>
              </w:rPr>
              <w:t>Повышение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эффективности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на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содержание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бюджетной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сети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результате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снижения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текущих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за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счет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проведения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оптимизационных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Управление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культуры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администрации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Кондинского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района</w:t>
            </w:r>
          </w:p>
        </w:tc>
        <w:tc>
          <w:tcPr>
            <w:tcW w:w="954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color w:val="000000"/>
                <w:sz w:val="16"/>
                <w:szCs w:val="16"/>
              </w:rPr>
            </w:pPr>
            <w:r w:rsidRPr="007A136B">
              <w:rPr>
                <w:color w:val="000000"/>
                <w:sz w:val="16"/>
                <w:szCs w:val="16"/>
              </w:rPr>
              <w:t>Повышение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эффективности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на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содержание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бюджетной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сети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результате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снижения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текущих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расходов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за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счет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проведения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оптимизационных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мероприятий,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в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том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  <w:r w:rsidRPr="007A136B">
              <w:rPr>
                <w:color w:val="000000"/>
                <w:sz w:val="16"/>
                <w:szCs w:val="16"/>
              </w:rPr>
              <w:t>числе:</w:t>
            </w:r>
            <w:r w:rsidR="00E6155F">
              <w:rPr>
                <w:color w:val="000000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jc w:val="center"/>
              <w:rPr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сокращение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расходов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на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оплату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услуг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связи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(отключение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1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телефонной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точки)</w:t>
            </w:r>
            <w:r w:rsidR="00E6155F">
              <w:rPr>
                <w:sz w:val="16"/>
                <w:szCs w:val="16"/>
              </w:rPr>
              <w:t xml:space="preserve"> - </w:t>
            </w:r>
            <w:r w:rsidRPr="007A136B">
              <w:rPr>
                <w:sz w:val="16"/>
                <w:szCs w:val="16"/>
              </w:rPr>
              <w:t>планируемый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бюджетный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эффект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по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итогам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2023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года</w:t>
            </w:r>
            <w:r w:rsidR="00E6155F">
              <w:rPr>
                <w:sz w:val="16"/>
                <w:szCs w:val="16"/>
              </w:rPr>
              <w:t xml:space="preserve"> - </w:t>
            </w:r>
            <w:r w:rsidRPr="007A136B">
              <w:rPr>
                <w:sz w:val="16"/>
                <w:szCs w:val="16"/>
              </w:rPr>
              <w:t>2,2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тыс.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рублей;</w:t>
            </w:r>
          </w:p>
          <w:p w:rsidR="00E6155F" w:rsidRDefault="00E7617B" w:rsidP="004A3D6B">
            <w:pPr>
              <w:jc w:val="center"/>
              <w:rPr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сокращение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расходов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на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оплату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коммунальных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услуг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в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связи</w:t>
            </w:r>
            <w:r w:rsidR="00E6155F">
              <w:rPr>
                <w:sz w:val="16"/>
                <w:szCs w:val="16"/>
              </w:rPr>
              <w:t xml:space="preserve"> </w:t>
            </w:r>
          </w:p>
          <w:p w:rsidR="00E6155F" w:rsidRDefault="00E7617B" w:rsidP="004A3D6B">
            <w:pPr>
              <w:jc w:val="center"/>
              <w:rPr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со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сменой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занимаемой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площади</w:t>
            </w:r>
            <w:r w:rsidR="00E6155F">
              <w:rPr>
                <w:sz w:val="16"/>
                <w:szCs w:val="16"/>
              </w:rPr>
              <w:t xml:space="preserve"> </w:t>
            </w:r>
          </w:p>
          <w:p w:rsidR="00E6155F" w:rsidRDefault="00E7617B" w:rsidP="004A3D6B">
            <w:pPr>
              <w:jc w:val="center"/>
              <w:rPr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в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учреждении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-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планируемый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lastRenderedPageBreak/>
              <w:t>бюджетный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эффект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по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итогам</w:t>
            </w:r>
            <w:r w:rsidR="00E6155F">
              <w:rPr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jc w:val="center"/>
              <w:rPr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2023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года</w:t>
            </w:r>
            <w:r w:rsidR="00E6155F">
              <w:rPr>
                <w:sz w:val="16"/>
                <w:szCs w:val="16"/>
              </w:rPr>
              <w:t xml:space="preserve"> - </w:t>
            </w:r>
            <w:r w:rsidRPr="007A136B">
              <w:rPr>
                <w:sz w:val="16"/>
                <w:szCs w:val="16"/>
              </w:rPr>
              <w:t>190,0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тыс.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рублей.</w:t>
            </w:r>
          </w:p>
          <w:p w:rsidR="00E6155F" w:rsidRDefault="00E7617B" w:rsidP="004A3D6B">
            <w:pPr>
              <w:jc w:val="center"/>
              <w:rPr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Общая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сумма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бюджетного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эффекта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по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итогам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2023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года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составит</w:t>
            </w:r>
            <w:r w:rsidR="00E6155F">
              <w:rPr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jc w:val="center"/>
              <w:rPr>
                <w:color w:val="000000"/>
                <w:sz w:val="16"/>
                <w:szCs w:val="16"/>
              </w:rPr>
            </w:pPr>
            <w:r w:rsidRPr="007A136B">
              <w:rPr>
                <w:sz w:val="16"/>
                <w:szCs w:val="16"/>
              </w:rPr>
              <w:t>192,2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тыс.</w:t>
            </w:r>
            <w:r w:rsidR="00E6155F">
              <w:rPr>
                <w:sz w:val="16"/>
                <w:szCs w:val="16"/>
              </w:rPr>
              <w:t xml:space="preserve"> </w:t>
            </w:r>
            <w:r w:rsidRPr="007A136B">
              <w:rPr>
                <w:sz w:val="16"/>
                <w:szCs w:val="16"/>
              </w:rPr>
              <w:t>рублей</w:t>
            </w:r>
          </w:p>
        </w:tc>
      </w:tr>
      <w:tr w:rsidR="007A136B" w:rsidRPr="007A136B" w:rsidTr="007A136B">
        <w:trPr>
          <w:trHeight w:val="68"/>
        </w:trPr>
        <w:tc>
          <w:tcPr>
            <w:tcW w:w="146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E7617B" w:rsidRPr="007A136B" w:rsidRDefault="00E7617B" w:rsidP="004A3D6B">
            <w:pPr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68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7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90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47" w:type="pct"/>
            <w:shd w:val="clear" w:color="auto" w:fill="auto"/>
          </w:tcPr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954" w:type="pct"/>
            <w:shd w:val="clear" w:color="auto" w:fill="auto"/>
          </w:tcPr>
          <w:p w:rsidR="00E6155F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Реализация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плана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мероприятий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(«дорожной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карты»)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позволит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достичь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повышение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эффективности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расходов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на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содержание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бюджетной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сети,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общий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планируемый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бюджетный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эффект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составит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71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729,1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рублей,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в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том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числе: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2020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-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4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110,6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2021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-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5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177,1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2022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-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2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283,2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2023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</w:t>
            </w:r>
            <w:r w:rsidR="00E6155F">
              <w:rPr>
                <w:rFonts w:eastAsia="Calibri"/>
                <w:sz w:val="16"/>
                <w:szCs w:val="16"/>
              </w:rPr>
              <w:t xml:space="preserve"> - </w:t>
            </w:r>
            <w:r w:rsidRPr="007A136B">
              <w:rPr>
                <w:rFonts w:eastAsia="Calibri"/>
                <w:sz w:val="16"/>
                <w:szCs w:val="16"/>
              </w:rPr>
              <w:t>8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147,2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</w:p>
          <w:p w:rsidR="00E7617B" w:rsidRPr="007A136B" w:rsidRDefault="00E7617B" w:rsidP="004A3D6B">
            <w:pPr>
              <w:jc w:val="center"/>
              <w:rPr>
                <w:rFonts w:eastAsia="Calibri"/>
                <w:sz w:val="16"/>
                <w:szCs w:val="16"/>
              </w:rPr>
            </w:pPr>
            <w:r w:rsidRPr="007A136B">
              <w:rPr>
                <w:rFonts w:eastAsia="Calibri"/>
                <w:sz w:val="16"/>
                <w:szCs w:val="16"/>
              </w:rPr>
              <w:t>2024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год</w:t>
            </w:r>
            <w:r w:rsidR="00E6155F">
              <w:rPr>
                <w:rFonts w:eastAsia="Calibri"/>
                <w:sz w:val="16"/>
                <w:szCs w:val="16"/>
              </w:rPr>
              <w:t xml:space="preserve"> -</w:t>
            </w:r>
            <w:bookmarkStart w:id="0" w:name="_GoBack"/>
            <w:bookmarkEnd w:id="0"/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52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011,0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тыс.</w:t>
            </w:r>
            <w:r w:rsidR="00E6155F">
              <w:rPr>
                <w:rFonts w:eastAsia="Calibri"/>
                <w:sz w:val="16"/>
                <w:szCs w:val="16"/>
              </w:rPr>
              <w:t xml:space="preserve"> </w:t>
            </w:r>
            <w:r w:rsidRPr="007A136B">
              <w:rPr>
                <w:rFonts w:eastAsia="Calibri"/>
                <w:sz w:val="16"/>
                <w:szCs w:val="16"/>
              </w:rPr>
              <w:t>рублей</w:t>
            </w:r>
          </w:p>
        </w:tc>
      </w:tr>
    </w:tbl>
    <w:p w:rsidR="00E7617B" w:rsidRPr="00AC6FF1" w:rsidRDefault="00E7617B" w:rsidP="00E7617B">
      <w:pPr>
        <w:jc w:val="both"/>
        <w:rPr>
          <w:color w:val="000000"/>
        </w:rPr>
      </w:pPr>
    </w:p>
    <w:p w:rsidR="00E7617B" w:rsidRDefault="00E7617B" w:rsidP="00E7617B">
      <w:pPr>
        <w:jc w:val="center"/>
        <w:rPr>
          <w:color w:val="000000"/>
          <w:sz w:val="16"/>
        </w:rPr>
      </w:pPr>
    </w:p>
    <w:p w:rsidR="00E7617B" w:rsidRDefault="00E7617B">
      <w:pPr>
        <w:rPr>
          <w:color w:val="000000"/>
          <w:sz w:val="16"/>
        </w:rPr>
      </w:pPr>
    </w:p>
    <w:sectPr w:rsidR="00E7617B" w:rsidSect="00E7617B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2E" w:rsidRDefault="00C7162E">
      <w:r>
        <w:separator/>
      </w:r>
    </w:p>
  </w:endnote>
  <w:endnote w:type="continuationSeparator" w:id="0">
    <w:p w:rsidR="00C7162E" w:rsidRDefault="00C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2E" w:rsidRDefault="00C7162E">
      <w:r>
        <w:separator/>
      </w:r>
    </w:p>
  </w:footnote>
  <w:footnote w:type="continuationSeparator" w:id="0">
    <w:p w:rsidR="00C7162E" w:rsidRDefault="00C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155F">
      <w:rPr>
        <w:noProof/>
      </w:rPr>
      <w:t>5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7B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136B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162E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55F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617B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99C6220-D9A5-46E7-B94C-0759AC8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character" w:customStyle="1" w:styleId="af1">
    <w:name w:val="Без интервала Знак"/>
    <w:link w:val="af2"/>
    <w:uiPriority w:val="1"/>
    <w:locked/>
    <w:rsid w:val="00E7617B"/>
    <w:rPr>
      <w:b/>
      <w:sz w:val="28"/>
      <w:szCs w:val="26"/>
      <w:lang w:eastAsia="en-US"/>
    </w:rPr>
  </w:style>
  <w:style w:type="paragraph" w:styleId="af2">
    <w:name w:val="No Spacing"/>
    <w:link w:val="af1"/>
    <w:uiPriority w:val="1"/>
    <w:qFormat/>
    <w:rsid w:val="00E7617B"/>
    <w:rPr>
      <w:b/>
      <w:sz w:val="28"/>
      <w:szCs w:val="26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E761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E7617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04C4-DC5B-4CBC-907C-AF6A6D53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2025-01-10T03:53:00Z</dcterms:created>
  <dcterms:modified xsi:type="dcterms:W3CDTF">2025-01-10T03:53:00Z</dcterms:modified>
</cp:coreProperties>
</file>