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6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11"/>
        <w:gridCol w:w="427"/>
        <w:gridCol w:w="7825"/>
      </w:tblGrid>
      <w:tr w:rsidR="00904C58" w:rsidTr="00904C58">
        <w:trPr>
          <w:trHeight w:val="11211"/>
        </w:trPr>
        <w:tc>
          <w:tcPr>
            <w:tcW w:w="8111" w:type="dxa"/>
          </w:tcPr>
          <w:p w:rsidR="00904C58" w:rsidRDefault="00AD79FA" w:rsidP="00B10F4F">
            <w:r>
              <w:rPr>
                <w:noProof/>
              </w:rPr>
              <w:pict>
                <v:rect id="_x0000_s1040" style="position:absolute;margin-left:-3.45pt;margin-top:77.65pt;width:393.75pt;height:391.5pt;z-index:251664384" stroked="f">
                  <v:fill opacity="0"/>
                  <v:textbox style="mso-next-textbox:#_x0000_s1040">
                    <w:txbxContent>
                      <w:p w:rsidR="00904C58" w:rsidRPr="00F45A3C" w:rsidRDefault="00904C58" w:rsidP="00904C58">
                        <w:pPr>
                          <w:pStyle w:val="a7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</w:rPr>
                          <w:t>ТРЕБОВАНИЯ ПО ЭКСПЛУАТАЦИИ ПЕЧЕЙ НА ТВЕРДОМ ТОПЛИВЕ</w:t>
                        </w:r>
                        <w:r w:rsidR="00F45A3C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:rsidR="00904C58" w:rsidRPr="00F45A3C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оставляйте без присмотра топящуюся печь, не поручайте надзор малолетним детям</w:t>
                        </w:r>
                        <w:r w:rsid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904C58" w:rsidRPr="00F45A3C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Не располагайте топливо, др. горючие вещества и материалы на </w:t>
                        </w:r>
                        <w:proofErr w:type="spellStart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предтопочном</w:t>
                        </w:r>
                        <w:proofErr w:type="spellEnd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листе.</w:t>
                        </w:r>
                      </w:p>
                      <w:p w:rsidR="00904C58" w:rsidRPr="00F45A3C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применяйте для розжига печей бензин, керосин, дизельное топливо и др. ЛВЖ и ГЖ.</w:t>
                        </w:r>
                      </w:p>
                      <w:p w:rsidR="00904C58" w:rsidRPr="00B70E74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топите углем, коксом и газом печи, не предназначенные для таких видов топлива.</w:t>
                        </w:r>
                      </w:p>
                      <w:p w:rsidR="00F45A3C" w:rsidRPr="00F45A3C" w:rsidRDefault="00F45A3C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Печи и другие отопительные приборы должны </w:t>
                        </w:r>
                        <w:r w:rsid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иметь установленные нормами </w:t>
                        </w: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противопожарные разделки (</w:t>
                        </w:r>
                        <w:proofErr w:type="spellStart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отступки</w:t>
                        </w:r>
                        <w:proofErr w:type="spellEnd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) от горючих конструкций, а также без прогаров и повреждений </w:t>
                        </w:r>
                        <w:proofErr w:type="spellStart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предтопочный</w:t>
                        </w:r>
                        <w:proofErr w:type="spellEnd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лист разм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ером не менее 0,5 на 0,7 м </w:t>
                        </w: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(на деревянном или другом полу из горючих материалов);</w:t>
                        </w:r>
                      </w:p>
                      <w:p w:rsidR="00904C58" w:rsidRPr="00F45A3C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перекаливай те печи.</w:t>
                        </w:r>
                      </w:p>
                      <w:p w:rsidR="00904C58" w:rsidRPr="00F45A3C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Золу и шлак выгребайте из топок и проливайте водой и удаляйте в специально отведенное для них безопасное место.</w:t>
                        </w:r>
                      </w:p>
                      <w:p w:rsidR="00B70E74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Соблюдайте расстояние между печью и мебелью (не менее 70 см, </w:t>
                        </w:r>
                        <w:proofErr w:type="gramEnd"/>
                      </w:p>
                      <w:p w:rsidR="00904C58" w:rsidRPr="00B70E74" w:rsidRDefault="00904C58" w:rsidP="00B70E74">
                        <w:pPr>
                          <w:pStyle w:val="a7"/>
                          <w:tabs>
                            <w:tab w:val="left" w:pos="0"/>
                            <w:tab w:val="left" w:pos="284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 от топочных отверстий – не менее 125 см).</w:t>
                        </w:r>
                      </w:p>
                      <w:p w:rsidR="00904C58" w:rsidRPr="00B70E74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Чтобы не перекалить печ</w:t>
                        </w:r>
                        <w:r w:rsidR="00B70E74"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ь в зимнее время, топите печи в</w:t>
                        </w:r>
                        <w:r w:rsid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день 2-3 раза.</w:t>
                        </w:r>
                      </w:p>
                      <w:p w:rsidR="00904C58" w:rsidRPr="00B70E74" w:rsidRDefault="00904C58" w:rsidP="00B70E7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142"/>
                            <w:tab w:val="left" w:pos="426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5"/>
                            <w:szCs w:val="25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5"/>
                            <w:szCs w:val="25"/>
                          </w:rPr>
                          <w:t>Очищайте дымоходы и печи от сажи не реже одного раза в три месяца.</w:t>
                        </w:r>
                      </w:p>
                      <w:p w:rsidR="00904C58" w:rsidRDefault="00904C58" w:rsidP="00904C58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margin-left:-3.45pt;margin-top:1.15pt;width:392.25pt;height:76.5pt;z-index:251663360" stroked="f" strokecolor="white [3212]">
                  <v:fill opacity="0"/>
                  <v:textbox style="mso-next-textbox:#_x0000_s1039">
                    <w:txbxContent>
                      <w:p w:rsidR="00904C58" w:rsidRDefault="00904C58" w:rsidP="00904C58">
                        <w:pPr>
                          <w:jc w:val="center"/>
                          <w:rPr>
                            <w:b/>
                            <w:i/>
                            <w:sz w:val="36"/>
                            <w:szCs w:val="36"/>
                          </w:rPr>
                        </w:pP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Памятка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о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мерах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пожарной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безопасности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при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устройстве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и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эксплуатации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печного</w:t>
                        </w:r>
                        <w:r w:rsidRPr="00E809F7"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E809F7">
                          <w:rPr>
                            <w:b/>
                            <w:i/>
                            <w:sz w:val="36"/>
                            <w:szCs w:val="36"/>
                          </w:rPr>
                          <w:t>отопления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</w:rPr>
                          <w:t>ТРЕБОВАНИЯ ПО ЭКСПЛУАТАЦИИ ПЕЧЕЙ НА ТВЕРДОМ ТОПЛИВЕ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оставляйте без присмотра топящуюся печь, не поручайте надзор малолетним детям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Не располагайте топливо, др. горючие вещества и материалы на </w:t>
                        </w:r>
                        <w:proofErr w:type="spellStart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предтопочном</w:t>
                        </w:r>
                        <w:proofErr w:type="spellEnd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листе.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применяйте для розжига печей бензин, керосин, дизельное топливо и др. ЛВЖ и ГЖ.</w:t>
                        </w:r>
                      </w:p>
                      <w:p w:rsidR="004C603F" w:rsidRPr="00B70E74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топите углем, коксом и газом печи, не предназначенные для таких видов топлива.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Печи и другие отопительные приборы должны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иметь установленные нормами </w:t>
                        </w: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противопожарные разделки (</w:t>
                        </w:r>
                        <w:proofErr w:type="spellStart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отступки</w:t>
                        </w:r>
                        <w:proofErr w:type="spellEnd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) от горючих конструкций, а также без прогаров и повреждений </w:t>
                        </w:r>
                        <w:proofErr w:type="spellStart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предтопочный</w:t>
                        </w:r>
                        <w:proofErr w:type="spellEnd"/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лист разм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ером не менее 0,5 на 0,7 м </w:t>
                        </w: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(на деревянном или другом полу из горючих материалов);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 перекаливай те печи.</w:t>
                        </w:r>
                      </w:p>
                      <w:p w:rsidR="004C603F" w:rsidRPr="00F45A3C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5A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Золу и шлак выгребайте из топок и проливайте водой и удаляйте в специально отведенное для них безопасное место.</w:t>
                        </w:r>
                      </w:p>
                      <w:p w:rsidR="004C603F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Соблюдайте расстояние между печью и мебелью (не менее 70 см, </w:t>
                        </w:r>
                        <w:proofErr w:type="gramEnd"/>
                      </w:p>
                      <w:p w:rsidR="004C603F" w:rsidRPr="00B70E74" w:rsidRDefault="004C603F" w:rsidP="004C603F">
                        <w:pPr>
                          <w:pStyle w:val="a7"/>
                          <w:tabs>
                            <w:tab w:val="left" w:pos="0"/>
                            <w:tab w:val="left" w:pos="284"/>
                          </w:tabs>
                          <w:ind w:left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 от топочных отверстий – не менее 125 см).</w:t>
                        </w:r>
                      </w:p>
                      <w:p w:rsidR="004C603F" w:rsidRPr="00B70E74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284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Чтобы не перекалить печь в зимнее время, топите печи 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день 2-3 раза.</w:t>
                        </w:r>
                      </w:p>
                      <w:p w:rsidR="004C603F" w:rsidRPr="00B70E74" w:rsidRDefault="004C603F" w:rsidP="004C603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142"/>
                            <w:tab w:val="left" w:pos="426"/>
                          </w:tabs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5"/>
                            <w:szCs w:val="25"/>
                          </w:rPr>
                        </w:pPr>
                        <w:r w:rsidRPr="00B70E74">
                          <w:rPr>
                            <w:rFonts w:ascii="Times New Roman" w:hAnsi="Times New Roman" w:cs="Times New Roman"/>
                            <w:b/>
                            <w:sz w:val="25"/>
                            <w:szCs w:val="25"/>
                          </w:rPr>
                          <w:t>Очищайте дымоходы и печи от сажи не реже одного раза в три месяца.</w:t>
                        </w:r>
                      </w:p>
                      <w:p w:rsidR="004C603F" w:rsidRPr="00E809F7" w:rsidRDefault="004C603F" w:rsidP="00904C58">
                        <w:pPr>
                          <w:jc w:val="center"/>
                          <w:rPr>
                            <w:rFonts w:ascii="Rockwell Extra Bold" w:hAnsi="Rockwell Extra Bold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margin-left:-3.45pt;margin-top:469.15pt;width:408pt;height:90.75pt;z-index:251665408" stroked="f">
                  <v:fill opacity="0"/>
                  <v:textbox style="mso-next-textbox:#_x0000_s1041">
                    <w:txbxContent>
                      <w:p w:rsidR="00904C58" w:rsidRPr="007E052A" w:rsidRDefault="00904C58" w:rsidP="003E54E0">
                        <w:pPr>
                          <w:shd w:val="clear" w:color="auto" w:fill="FF0000"/>
                          <w:ind w:right="12"/>
                          <w:jc w:val="center"/>
                          <w:rPr>
                            <w:rFonts w:cs="Times New Roman"/>
                            <w:b/>
                            <w:color w:val="EEECE1" w:themeColor="background2"/>
                            <w:sz w:val="52"/>
                            <w:szCs w:val="52"/>
                          </w:rPr>
                        </w:pPr>
                        <w:r w:rsidRPr="007E052A">
                          <w:rPr>
                            <w:rFonts w:cs="Times New Roman"/>
                            <w:b/>
                            <w:color w:val="EEECE1" w:themeColor="background2"/>
                            <w:sz w:val="52"/>
                            <w:szCs w:val="52"/>
                          </w:rPr>
                          <w:t xml:space="preserve">ПРИ ПОЖАРЕ ЗВОНИТЕ - </w:t>
                        </w:r>
                        <w:r w:rsidR="000B4C2A" w:rsidRPr="000B4C2A">
                          <w:rPr>
                            <w:rFonts w:cs="Times New Roman"/>
                            <w:b/>
                            <w:color w:val="EEECE1" w:themeColor="background2"/>
                            <w:sz w:val="96"/>
                            <w:szCs w:val="96"/>
                          </w:rPr>
                          <w:t>1</w:t>
                        </w:r>
                        <w:r w:rsidRPr="000B4C2A">
                          <w:rPr>
                            <w:rFonts w:cs="Times New Roman"/>
                            <w:b/>
                            <w:color w:val="EEECE1" w:themeColor="background2"/>
                            <w:sz w:val="96"/>
                            <w:szCs w:val="96"/>
                          </w:rPr>
                          <w:t>01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7" w:type="dxa"/>
          </w:tcPr>
          <w:p w:rsidR="00904C58" w:rsidRDefault="00AD79FA" w:rsidP="00B10F4F">
            <w:r>
              <w:rPr>
                <w:noProof/>
              </w:rPr>
              <w:pict>
                <v:rect id="_x0000_s1042" style="position:absolute;margin-left:3.5pt;margin-top:469.15pt;width:409.5pt;height:90.75pt;z-index:251666432;mso-position-horizontal-relative:text;mso-position-vertical-relative:text" stroked="f">
                  <v:fill opacity="0"/>
                  <v:textbox style="mso-next-textbox:#_x0000_s1042">
                    <w:txbxContent>
                      <w:p w:rsidR="00904C58" w:rsidRPr="006C3BD2" w:rsidRDefault="00904C58" w:rsidP="003E54E0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6C3BD2">
                          <w:rPr>
                            <w:rFonts w:ascii="Times New Roman" w:eastAsia="Batang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В случае обнаружения </w:t>
                        </w:r>
                        <w:r>
                          <w:rPr>
                            <w:rFonts w:ascii="Times New Roman" w:eastAsia="Batang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нарушений правил пожарной безо</w:t>
                        </w:r>
                        <w:r w:rsidRPr="006C3BD2">
                          <w:rPr>
                            <w:rFonts w:ascii="Times New Roman" w:eastAsia="Batang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пасности, создающих угрозу жизни и здоровью людей, обращайтесь в ОНД</w:t>
                        </w:r>
                        <w:r w:rsidR="000B4C2A">
                          <w:rPr>
                            <w:rFonts w:ascii="Times New Roman" w:eastAsia="Batang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иПР</w:t>
                        </w:r>
                        <w:r w:rsidRPr="006C3BD2">
                          <w:rPr>
                            <w:rFonts w:ascii="Times New Roman" w:eastAsia="Batang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 по Кондинскому району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825" w:type="dxa"/>
          </w:tcPr>
          <w:p w:rsidR="00904C58" w:rsidRPr="007C7036" w:rsidRDefault="00904C58" w:rsidP="00B10F4F">
            <w:pPr>
              <w:tabs>
                <w:tab w:val="left" w:pos="4650"/>
              </w:tabs>
            </w:pPr>
            <w:r w:rsidRPr="00904C58">
              <w:rPr>
                <w:noProof/>
              </w:rPr>
              <w:drawing>
                <wp:inline distT="0" distB="0" distL="0" distR="0">
                  <wp:extent cx="4943475" cy="5924550"/>
                  <wp:effectExtent l="19050" t="0" r="9525" b="0"/>
                  <wp:docPr id="6" name="Рисунок 1" descr="Pravilo_bezopasnosti_pi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ilo_bezopasnosti_pi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59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C58" w:rsidRDefault="00904C58"/>
    <w:sectPr w:rsidR="00904C58" w:rsidSect="007C7036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Extra Bold">
    <w:altName w:val="Century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3D2"/>
    <w:multiLevelType w:val="hybridMultilevel"/>
    <w:tmpl w:val="05249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3C6"/>
    <w:rsid w:val="000648E3"/>
    <w:rsid w:val="000A7736"/>
    <w:rsid w:val="000B4C2A"/>
    <w:rsid w:val="000D5668"/>
    <w:rsid w:val="00154546"/>
    <w:rsid w:val="001D78AA"/>
    <w:rsid w:val="0032219F"/>
    <w:rsid w:val="003E54E0"/>
    <w:rsid w:val="00453265"/>
    <w:rsid w:val="004C603F"/>
    <w:rsid w:val="004F53C6"/>
    <w:rsid w:val="0059327F"/>
    <w:rsid w:val="005E433B"/>
    <w:rsid w:val="00667B41"/>
    <w:rsid w:val="006C3BD2"/>
    <w:rsid w:val="007C7036"/>
    <w:rsid w:val="007E052A"/>
    <w:rsid w:val="00816F8D"/>
    <w:rsid w:val="00904C58"/>
    <w:rsid w:val="009273E5"/>
    <w:rsid w:val="00933226"/>
    <w:rsid w:val="009525B1"/>
    <w:rsid w:val="00967DFB"/>
    <w:rsid w:val="00AA7A36"/>
    <w:rsid w:val="00AD79FA"/>
    <w:rsid w:val="00B207C5"/>
    <w:rsid w:val="00B548EF"/>
    <w:rsid w:val="00B70E74"/>
    <w:rsid w:val="00B861F6"/>
    <w:rsid w:val="00B954E1"/>
    <w:rsid w:val="00BC4D7C"/>
    <w:rsid w:val="00BE769E"/>
    <w:rsid w:val="00C62919"/>
    <w:rsid w:val="00D06ADD"/>
    <w:rsid w:val="00E809F7"/>
    <w:rsid w:val="00F45A3C"/>
    <w:rsid w:val="00F72DDB"/>
    <w:rsid w:val="00F9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29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BB9B-0904-451F-8715-69EDB8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</dc:creator>
  <cp:keywords/>
  <dc:description/>
  <cp:lastModifiedBy>Работа</cp:lastModifiedBy>
  <cp:revision>20</cp:revision>
  <cp:lastPrinted>2014-01-29T10:14:00Z</cp:lastPrinted>
  <dcterms:created xsi:type="dcterms:W3CDTF">2014-01-29T08:05:00Z</dcterms:created>
  <dcterms:modified xsi:type="dcterms:W3CDTF">2019-02-08T04:11:00Z</dcterms:modified>
</cp:coreProperties>
</file>