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11" w:rsidRPr="00CA6211" w:rsidRDefault="00CA6211" w:rsidP="00CA6211">
      <w:pPr>
        <w:pStyle w:val="a3"/>
        <w:jc w:val="center"/>
        <w:rPr>
          <w:b/>
        </w:rPr>
      </w:pPr>
      <w:r w:rsidRPr="00CA6211">
        <w:rPr>
          <w:b/>
        </w:rPr>
        <w:t>ЯЩУР</w:t>
      </w:r>
    </w:p>
    <w:p w:rsidR="00EE6E65" w:rsidRPr="00E876DF" w:rsidRDefault="00CA6211" w:rsidP="00EE6E65">
      <w:pPr>
        <w:pStyle w:val="a3"/>
      </w:pPr>
      <w:r w:rsidRPr="00E876DF">
        <w:t xml:space="preserve">Ящур довольно широко распространен среди </w:t>
      </w:r>
      <w:hyperlink r:id="rId4" w:tooltip="Животные" w:history="1">
        <w:r w:rsidRPr="00E876DF">
          <w:rPr>
            <w:rStyle w:val="a4"/>
            <w:color w:val="auto"/>
            <w:u w:val="none"/>
          </w:rPr>
          <w:t>животных</w:t>
        </w:r>
      </w:hyperlink>
      <w:r w:rsidRPr="00E876DF">
        <w:t xml:space="preserve">. </w:t>
      </w:r>
      <w:r w:rsidR="00EE6E65" w:rsidRPr="00E876DF">
        <w:t xml:space="preserve">За счёт высокой </w:t>
      </w:r>
      <w:proofErr w:type="spellStart"/>
      <w:r w:rsidR="00EE6E65" w:rsidRPr="00E876DF">
        <w:t>контагиозности</w:t>
      </w:r>
      <w:proofErr w:type="spellEnd"/>
      <w:r w:rsidR="00EE6E65" w:rsidRPr="00E876DF">
        <w:t xml:space="preserve"> и устойчивости, вирус не </w:t>
      </w:r>
      <w:proofErr w:type="gramStart"/>
      <w:r w:rsidR="00EE6E65" w:rsidRPr="00E876DF">
        <w:t>теряет своей актуальности и по сей</w:t>
      </w:r>
      <w:proofErr w:type="gramEnd"/>
      <w:r w:rsidR="00EE6E65" w:rsidRPr="00E876DF">
        <w:t xml:space="preserve"> день. Ящур </w:t>
      </w:r>
      <w:r w:rsidR="00463749" w:rsidRPr="00E876DF">
        <w:t>регистрируется</w:t>
      </w:r>
      <w:r w:rsidR="00EE6E65" w:rsidRPr="00E876DF">
        <w:t xml:space="preserve"> во многих странах ми</w:t>
      </w:r>
      <w:r w:rsidR="00020AB1" w:rsidRPr="00E876DF">
        <w:t>ра и по последним данным</w:t>
      </w:r>
      <w:r w:rsidR="00EE6E65" w:rsidRPr="00E876DF">
        <w:t>, ежегодно около 70 стран мира становятся неблагополучными по этому заболеванию. До 1989г в России регистрировались периодические вспышки заболевания. В современных условиях, при достаточной профилактической оснащённости, люди ящуром практически не болеют, но животноводству ящур наносит большой экономический ущерб. За считанные часы от одного больного животного могут заразиться сотни. Больные животные подлежат уничтожению.</w:t>
      </w:r>
    </w:p>
    <w:p w:rsidR="002A511C" w:rsidRPr="00E876DF" w:rsidRDefault="002A511C" w:rsidP="002A511C">
      <w:pPr>
        <w:pStyle w:val="a3"/>
      </w:pPr>
      <w:r w:rsidRPr="00E876DF">
        <w:t xml:space="preserve">Источник и резервуар – крупный рогатый скот, свиньи, овцы, козы, очень редко – собаки, кошки, лошади, домашняя птица – заражение происходит при тесном контакте с больными животными и </w:t>
      </w:r>
      <w:proofErr w:type="spellStart"/>
      <w:r w:rsidRPr="00E876DF">
        <w:t>контаминированной</w:t>
      </w:r>
      <w:proofErr w:type="spellEnd"/>
      <w:r w:rsidRPr="00E876DF">
        <w:t xml:space="preserve"> вирусами средой (т</w:t>
      </w:r>
      <w:proofErr w:type="gramStart"/>
      <w:r w:rsidRPr="00E876DF">
        <w:t>.е</w:t>
      </w:r>
      <w:proofErr w:type="gramEnd"/>
      <w:r w:rsidRPr="00E876DF">
        <w:t xml:space="preserve"> место с высокой обсеменённостью вируса). Второстепенная роль в распространении отводится грызунам, мухам и клещам. Механизм заражения –контактно-бытовой, т.е либо при непосредственном контакте с афтами больных животных, либо при контакте с заражёнными предметами. </w:t>
      </w:r>
    </w:p>
    <w:p w:rsidR="00020AB1" w:rsidRDefault="00AE76D0" w:rsidP="00AE76D0">
      <w:pPr>
        <w:pStyle w:val="a3"/>
      </w:pPr>
      <w:r w:rsidRPr="00E876DF">
        <w:t xml:space="preserve">Инфекционный процесс у парнокопытных характеризуется тяжёлым течением с </w:t>
      </w:r>
      <w:hyperlink r:id="rId5" w:tooltip="Вирусемия" w:history="1">
        <w:proofErr w:type="spellStart"/>
        <w:r w:rsidRPr="00E876DF">
          <w:rPr>
            <w:rStyle w:val="a4"/>
            <w:color w:val="auto"/>
            <w:u w:val="none"/>
          </w:rPr>
          <w:t>вирусемией</w:t>
        </w:r>
        <w:proofErr w:type="spellEnd"/>
      </w:hyperlink>
      <w:r w:rsidRPr="00E876DF">
        <w:t xml:space="preserve">, </w:t>
      </w:r>
      <w:hyperlink r:id="rId6" w:tooltip="Афты" w:history="1">
        <w:proofErr w:type="spellStart"/>
        <w:r w:rsidRPr="00E876DF">
          <w:rPr>
            <w:rStyle w:val="a4"/>
            <w:color w:val="auto"/>
            <w:u w:val="none"/>
          </w:rPr>
          <w:t>афтозными</w:t>
        </w:r>
        <w:proofErr w:type="spellEnd"/>
        <w:r w:rsidRPr="00E876DF">
          <w:rPr>
            <w:rStyle w:val="a4"/>
            <w:color w:val="auto"/>
            <w:u w:val="none"/>
          </w:rPr>
          <w:t xml:space="preserve"> высыпаниями</w:t>
        </w:r>
      </w:hyperlink>
      <w:r w:rsidRPr="00E876DF">
        <w:t xml:space="preserve"> и изъязвлениями в области </w:t>
      </w:r>
      <w:hyperlink r:id="rId7" w:tooltip="Слизистая оболочка" w:history="1">
        <w:r w:rsidRPr="00E876DF">
          <w:rPr>
            <w:rStyle w:val="a4"/>
            <w:color w:val="auto"/>
            <w:u w:val="none"/>
          </w:rPr>
          <w:t>слизистых оболочек</w:t>
        </w:r>
      </w:hyperlink>
      <w:r w:rsidRPr="00E876DF">
        <w:t xml:space="preserve"> полости рта, языка, носоглотки, носа, губ, на коже в </w:t>
      </w:r>
      <w:proofErr w:type="spellStart"/>
      <w:r w:rsidRPr="00E876DF">
        <w:t>межкопытных</w:t>
      </w:r>
      <w:proofErr w:type="spellEnd"/>
      <w:r w:rsidRPr="00E876DF">
        <w:t xml:space="preserve"> щелях, на вымени, иногда около рогов. Основной путь инфицирования людей — через сырое </w:t>
      </w:r>
      <w:hyperlink r:id="rId8" w:tooltip="Молоко" w:history="1">
        <w:r w:rsidRPr="00E876DF">
          <w:rPr>
            <w:rStyle w:val="a4"/>
            <w:color w:val="auto"/>
            <w:u w:val="none"/>
          </w:rPr>
          <w:t>молоко</w:t>
        </w:r>
      </w:hyperlink>
      <w:r w:rsidRPr="00E876DF">
        <w:t xml:space="preserve"> больных животных и продукты его переработки, реже через мяс</w:t>
      </w:r>
      <w:r w:rsidR="00020AB1" w:rsidRPr="00E876DF">
        <w:t>о.</w:t>
      </w:r>
    </w:p>
    <w:p w:rsidR="00F71B47" w:rsidRDefault="00065796" w:rsidP="00065796">
      <w:pPr>
        <w:pStyle w:val="a3"/>
      </w:pPr>
      <w:r w:rsidRPr="00E876DF">
        <w:t>При малейшем подозрении на ящур необходимо обратиться в ветеринарную службу.</w:t>
      </w:r>
      <w:r w:rsidRPr="00E876DF">
        <w:br/>
      </w:r>
      <w:r w:rsidR="00E876DF" w:rsidRPr="00E876DF">
        <w:t>В качестве профилактики ящура не рекомендуется прием в пищу сырого молока, а также продуктов, приготовленных на его основе (в особенности, если в этой местности ранее отмечались случаи возникновения эпидемий ящура у животных). Очень важной мерой в профилактике ящура является кипячение и пастеризация молока. В случае заболевания ящуром домашнего животного при уходе за ним необходимо тщательно соблюдать личную гигиену и соблюдать особую осторожность (предполагается частое мытье рук и ношение спецодежды – резиновых сапог, резиновых перчаток, клеенчатых фартуков).</w:t>
      </w:r>
    </w:p>
    <w:p w:rsidR="008B6DED" w:rsidRDefault="00F71B47" w:rsidP="00E876DF">
      <w:pPr>
        <w:rPr>
          <w:rFonts w:ascii="Times New Roman" w:hAnsi="Times New Roman" w:cs="Times New Roman"/>
          <w:sz w:val="24"/>
          <w:szCs w:val="24"/>
        </w:rPr>
      </w:pPr>
      <w:r>
        <w:rPr>
          <w:rFonts w:ascii="Times New Roman" w:hAnsi="Times New Roman" w:cs="Times New Roman"/>
          <w:sz w:val="24"/>
          <w:szCs w:val="24"/>
        </w:rPr>
        <w:t>На продукты животного происхождения в обязательном порядке должны быть оформлены сопроводительные документы ветеринарные свидетельства формы №2</w:t>
      </w:r>
      <w:r w:rsidR="008B6DED">
        <w:rPr>
          <w:rFonts w:ascii="Times New Roman" w:hAnsi="Times New Roman" w:cs="Times New Roman"/>
          <w:sz w:val="24"/>
          <w:szCs w:val="24"/>
        </w:rPr>
        <w:t>.</w:t>
      </w:r>
    </w:p>
    <w:p w:rsidR="00F71B47" w:rsidRDefault="00F71B47" w:rsidP="00E876DF">
      <w:pPr>
        <w:rPr>
          <w:rFonts w:ascii="Times New Roman" w:hAnsi="Times New Roman" w:cs="Times New Roman"/>
          <w:sz w:val="24"/>
          <w:szCs w:val="24"/>
        </w:rPr>
      </w:pPr>
      <w:r>
        <w:rPr>
          <w:rFonts w:ascii="Times New Roman" w:hAnsi="Times New Roman" w:cs="Times New Roman"/>
          <w:sz w:val="24"/>
          <w:szCs w:val="24"/>
        </w:rPr>
        <w:t xml:space="preserve">При ввозе животных в </w:t>
      </w:r>
      <w:proofErr w:type="spellStart"/>
      <w:r>
        <w:rPr>
          <w:rFonts w:ascii="Times New Roman" w:hAnsi="Times New Roman" w:cs="Times New Roman"/>
          <w:sz w:val="24"/>
          <w:szCs w:val="24"/>
        </w:rPr>
        <w:t>Кондинский</w:t>
      </w:r>
      <w:proofErr w:type="spellEnd"/>
      <w:r>
        <w:rPr>
          <w:rFonts w:ascii="Times New Roman" w:hAnsi="Times New Roman" w:cs="Times New Roman"/>
          <w:sz w:val="24"/>
          <w:szCs w:val="24"/>
        </w:rPr>
        <w:t xml:space="preserve"> район необходимо разрешени</w:t>
      </w:r>
      <w:r w:rsidR="00065796">
        <w:rPr>
          <w:rFonts w:ascii="Times New Roman" w:hAnsi="Times New Roman" w:cs="Times New Roman"/>
          <w:sz w:val="24"/>
          <w:szCs w:val="24"/>
        </w:rPr>
        <w:t xml:space="preserve">е ветеринарной службы </w:t>
      </w:r>
      <w:proofErr w:type="spellStart"/>
      <w:r w:rsidR="00065796">
        <w:rPr>
          <w:rFonts w:ascii="Times New Roman" w:hAnsi="Times New Roman" w:cs="Times New Roman"/>
          <w:sz w:val="24"/>
          <w:szCs w:val="24"/>
        </w:rPr>
        <w:t>ХМАО-Югры</w:t>
      </w:r>
      <w:proofErr w:type="spellEnd"/>
      <w:r w:rsidR="00065796">
        <w:rPr>
          <w:rFonts w:ascii="Times New Roman" w:hAnsi="Times New Roman" w:cs="Times New Roman"/>
          <w:sz w:val="24"/>
          <w:szCs w:val="24"/>
        </w:rPr>
        <w:t xml:space="preserve">, для получения разрешения населению и </w:t>
      </w:r>
      <w:proofErr w:type="spellStart"/>
      <w:r w:rsidR="00065796">
        <w:rPr>
          <w:rFonts w:ascii="Times New Roman" w:hAnsi="Times New Roman" w:cs="Times New Roman"/>
          <w:sz w:val="24"/>
          <w:szCs w:val="24"/>
        </w:rPr>
        <w:t>крестьянско</w:t>
      </w:r>
      <w:proofErr w:type="spellEnd"/>
      <w:r w:rsidR="00065796">
        <w:rPr>
          <w:rFonts w:ascii="Times New Roman" w:hAnsi="Times New Roman" w:cs="Times New Roman"/>
          <w:sz w:val="24"/>
          <w:szCs w:val="24"/>
        </w:rPr>
        <w:t xml:space="preserve"> – фермерским хозяйствам нужно обратиться в филиал БУ </w:t>
      </w:r>
      <w:proofErr w:type="spellStart"/>
      <w:r w:rsidR="00065796">
        <w:rPr>
          <w:rFonts w:ascii="Times New Roman" w:hAnsi="Times New Roman" w:cs="Times New Roman"/>
          <w:sz w:val="24"/>
          <w:szCs w:val="24"/>
        </w:rPr>
        <w:t>ХМАО-Югры</w:t>
      </w:r>
      <w:proofErr w:type="spellEnd"/>
      <w:r w:rsidR="00065796">
        <w:rPr>
          <w:rFonts w:ascii="Times New Roman" w:hAnsi="Times New Roman" w:cs="Times New Roman"/>
          <w:sz w:val="24"/>
          <w:szCs w:val="24"/>
        </w:rPr>
        <w:t xml:space="preserve"> «Ветеринарный центр» в </w:t>
      </w:r>
      <w:proofErr w:type="spellStart"/>
      <w:r w:rsidR="00065796">
        <w:rPr>
          <w:rFonts w:ascii="Times New Roman" w:hAnsi="Times New Roman" w:cs="Times New Roman"/>
          <w:sz w:val="24"/>
          <w:szCs w:val="24"/>
        </w:rPr>
        <w:t>Кондинском</w:t>
      </w:r>
      <w:proofErr w:type="spellEnd"/>
      <w:r w:rsidR="00065796">
        <w:rPr>
          <w:rFonts w:ascii="Times New Roman" w:hAnsi="Times New Roman" w:cs="Times New Roman"/>
          <w:sz w:val="24"/>
          <w:szCs w:val="24"/>
        </w:rPr>
        <w:t xml:space="preserve"> районе. </w:t>
      </w:r>
    </w:p>
    <w:p w:rsidR="00020AB1" w:rsidRPr="00E876DF" w:rsidRDefault="00E876DF" w:rsidP="00E876DF">
      <w:pPr>
        <w:rPr>
          <w:rFonts w:ascii="Times New Roman" w:hAnsi="Times New Roman" w:cs="Times New Roman"/>
          <w:sz w:val="24"/>
          <w:szCs w:val="24"/>
        </w:rPr>
      </w:pPr>
      <w:r w:rsidRPr="00E876DF">
        <w:rPr>
          <w:rFonts w:ascii="Times New Roman" w:hAnsi="Times New Roman" w:cs="Times New Roman"/>
          <w:sz w:val="24"/>
          <w:szCs w:val="24"/>
        </w:rPr>
        <w:br/>
      </w:r>
    </w:p>
    <w:p w:rsidR="00AE76D0" w:rsidRDefault="00AE76D0" w:rsidP="00AE76D0">
      <w:pPr>
        <w:pStyle w:val="a3"/>
      </w:pPr>
    </w:p>
    <w:p w:rsidR="0067379C" w:rsidRDefault="0067379C"/>
    <w:sectPr w:rsidR="0067379C" w:rsidSect="00AE7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6D0"/>
    <w:rsid w:val="00020AB1"/>
    <w:rsid w:val="00065796"/>
    <w:rsid w:val="002A511C"/>
    <w:rsid w:val="00463749"/>
    <w:rsid w:val="0067379C"/>
    <w:rsid w:val="008B6DED"/>
    <w:rsid w:val="009D13A8"/>
    <w:rsid w:val="00AE76D0"/>
    <w:rsid w:val="00CA6211"/>
    <w:rsid w:val="00E6230F"/>
    <w:rsid w:val="00E876DF"/>
    <w:rsid w:val="00ED28B6"/>
    <w:rsid w:val="00EE6E65"/>
    <w:rsid w:val="00F71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0"/>
  </w:style>
  <w:style w:type="paragraph" w:styleId="2">
    <w:name w:val="heading 2"/>
    <w:basedOn w:val="a"/>
    <w:next w:val="a"/>
    <w:link w:val="20"/>
    <w:uiPriority w:val="9"/>
    <w:semiHidden/>
    <w:unhideWhenUsed/>
    <w:qFormat/>
    <w:rsid w:val="00AE76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E76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76D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E76D0"/>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AE7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76D0"/>
    <w:rPr>
      <w:color w:val="0000FF"/>
      <w:u w:val="single"/>
    </w:rPr>
  </w:style>
  <w:style w:type="character" w:customStyle="1" w:styleId="mw-headline">
    <w:name w:val="mw-headline"/>
    <w:basedOn w:val="a0"/>
    <w:rsid w:val="00AE76D0"/>
  </w:style>
  <w:style w:type="character" w:styleId="a5">
    <w:name w:val="Emphasis"/>
    <w:basedOn w:val="a0"/>
    <w:uiPriority w:val="20"/>
    <w:qFormat/>
    <w:rsid w:val="00AE76D0"/>
    <w:rPr>
      <w:i/>
      <w:iCs/>
    </w:rPr>
  </w:style>
  <w:style w:type="character" w:customStyle="1" w:styleId="comment-author">
    <w:name w:val="comment-author"/>
    <w:basedOn w:val="a0"/>
    <w:rsid w:val="00AE76D0"/>
  </w:style>
  <w:style w:type="character" w:customStyle="1" w:styleId="comment-date">
    <w:name w:val="comment-date"/>
    <w:basedOn w:val="a0"/>
    <w:rsid w:val="00AE76D0"/>
  </w:style>
  <w:style w:type="paragraph" w:styleId="a6">
    <w:name w:val="Balloon Text"/>
    <w:basedOn w:val="a"/>
    <w:link w:val="a7"/>
    <w:uiPriority w:val="99"/>
    <w:semiHidden/>
    <w:unhideWhenUsed/>
    <w:rsid w:val="00AE76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138494">
      <w:bodyDiv w:val="1"/>
      <w:marLeft w:val="0"/>
      <w:marRight w:val="0"/>
      <w:marTop w:val="0"/>
      <w:marBottom w:val="0"/>
      <w:divBdr>
        <w:top w:val="none" w:sz="0" w:space="0" w:color="auto"/>
        <w:left w:val="none" w:sz="0" w:space="0" w:color="auto"/>
        <w:bottom w:val="none" w:sz="0" w:space="0" w:color="auto"/>
        <w:right w:val="none" w:sz="0" w:space="0" w:color="auto"/>
      </w:divBdr>
      <w:divsChild>
        <w:div w:id="95540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B%D0%BE%D0%BA%D0%BE" TargetMode="External"/><Relationship Id="rId3" Type="http://schemas.openxmlformats.org/officeDocument/2006/relationships/webSettings" Target="webSettings.xml"/><Relationship Id="rId7" Type="http://schemas.openxmlformats.org/officeDocument/2006/relationships/hyperlink" Target="https://ru.wikipedia.org/wiki/%D0%A1%D0%BB%D0%B8%D0%B7%D0%B8%D1%81%D1%82%D0%B0%D1%8F_%D0%BE%D0%B1%D0%BE%D0%BB%D0%BE%D1%87%D0%BA%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0%D1%84%D1%82%D1%8B" TargetMode="External"/><Relationship Id="rId5" Type="http://schemas.openxmlformats.org/officeDocument/2006/relationships/hyperlink" Target="https://ru.wikipedia.org/wiki/%D0%92%D0%B8%D1%80%D1%83%D1%81%D0%B5%D0%BC%D0%B8%D1%8F" TargetMode="External"/><Relationship Id="rId10" Type="http://schemas.openxmlformats.org/officeDocument/2006/relationships/theme" Target="theme/theme1.xml"/><Relationship Id="rId4" Type="http://schemas.openxmlformats.org/officeDocument/2006/relationships/hyperlink" Target="https://ru.wikipedia.org/wiki/%D0%96%D0%B8%D0%B2%D0%BE%D1%82%D0%BD%D1%8B%D0%B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2016-12-08T06:53:00Z</cp:lastPrinted>
  <dcterms:created xsi:type="dcterms:W3CDTF">2016-12-08T03:48:00Z</dcterms:created>
  <dcterms:modified xsi:type="dcterms:W3CDTF">2017-02-27T06:31:00Z</dcterms:modified>
</cp:coreProperties>
</file>