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99" w:rsidRDefault="00522C29">
      <w:pPr>
        <w:pStyle w:val="Standard"/>
        <w:widowControl/>
        <w:spacing w:line="276" w:lineRule="auto"/>
        <w:ind w:firstLine="709"/>
      </w:pPr>
      <w:r>
        <w:rPr>
          <w:rFonts w:ascii="DejaVu Sans" w:hAnsi="DejaVu Sans"/>
          <w:b/>
          <w:bCs/>
          <w:noProof/>
          <w:color w:val="C9211E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785235" cy="2838450"/>
            <wp:effectExtent l="0" t="0" r="5715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73" cy="2838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C5958">
        <w:rPr>
          <w:rFonts w:ascii="DejaVu Sans" w:hAnsi="DejaVu Sans"/>
          <w:b/>
          <w:bCs/>
          <w:color w:val="C9211E"/>
          <w:sz w:val="32"/>
          <w:szCs w:val="32"/>
        </w:rPr>
        <w:t>ПАМЯТКА</w:t>
      </w:r>
      <w:bookmarkStart w:id="0" w:name="_GoBack"/>
      <w:bookmarkEnd w:id="0"/>
    </w:p>
    <w:p w:rsidR="003A6C99" w:rsidRDefault="009C5958">
      <w:pPr>
        <w:pStyle w:val="Standard"/>
        <w:widowControl/>
        <w:spacing w:line="276" w:lineRule="auto"/>
        <w:ind w:firstLine="709"/>
        <w:rPr>
          <w:rFonts w:ascii="DejaVu Sans" w:hAnsi="DejaVu Sans"/>
          <w:b/>
          <w:bCs/>
          <w:color w:val="C9211E"/>
          <w:sz w:val="32"/>
          <w:szCs w:val="32"/>
        </w:rPr>
      </w:pPr>
      <w:r>
        <w:rPr>
          <w:rFonts w:ascii="DejaVu Sans" w:hAnsi="DejaVu Sans"/>
          <w:b/>
          <w:bCs/>
          <w:color w:val="C9211E"/>
          <w:sz w:val="32"/>
          <w:szCs w:val="32"/>
        </w:rPr>
        <w:t>по профилактике бешенства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Бешенство - острое вирусное инфекционное заболевание, общее для человека и животных. Бешенством болеют все млекопитающие.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Хотя к бешенству чувствительны все </w:t>
      </w:r>
      <w:proofErr w:type="gramStart"/>
      <w:r>
        <w:rPr>
          <w:rFonts w:ascii="Times New Roman" w:hAnsi="Times New Roman"/>
          <w:sz w:val="26"/>
          <w:szCs w:val="26"/>
        </w:rPr>
        <w:t>млекопитающие,  и</w:t>
      </w:r>
      <w:proofErr w:type="gramEnd"/>
      <w:r>
        <w:rPr>
          <w:rFonts w:ascii="Times New Roman" w:hAnsi="Times New Roman"/>
          <w:sz w:val="26"/>
          <w:szCs w:val="26"/>
        </w:rPr>
        <w:t xml:space="preserve"> даже птицы, вирус циркулирует только в популяциях хищных и рукокрылых. Люди заражаются от укусов или царапин собак, кошек, лисиц, енотовидных собак, </w:t>
      </w:r>
      <w:proofErr w:type="gramStart"/>
      <w:r>
        <w:rPr>
          <w:rFonts w:ascii="Times New Roman" w:hAnsi="Times New Roman"/>
          <w:sz w:val="26"/>
          <w:szCs w:val="26"/>
        </w:rPr>
        <w:t>волков,  корсаков</w:t>
      </w:r>
      <w:proofErr w:type="gramEnd"/>
      <w:r>
        <w:rPr>
          <w:rFonts w:ascii="Times New Roman" w:hAnsi="Times New Roman"/>
          <w:sz w:val="26"/>
          <w:szCs w:val="26"/>
        </w:rPr>
        <w:t xml:space="preserve">, барсуков и других зверей.  Кроме того, </w:t>
      </w:r>
      <w:proofErr w:type="spellStart"/>
      <w:r>
        <w:rPr>
          <w:rFonts w:ascii="Times New Roman" w:hAnsi="Times New Roman"/>
          <w:sz w:val="26"/>
          <w:szCs w:val="26"/>
        </w:rPr>
        <w:t>ослюнение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бешеным животным свежих ран и порезов на коже человека также ведет к передаче вируса. Это </w:t>
      </w:r>
      <w:proofErr w:type="gramStart"/>
      <w:r>
        <w:rPr>
          <w:rFonts w:ascii="Times New Roman" w:hAnsi="Times New Roman"/>
          <w:sz w:val="26"/>
          <w:szCs w:val="26"/>
        </w:rPr>
        <w:t>же  относится</w:t>
      </w:r>
      <w:proofErr w:type="gramEnd"/>
      <w:r>
        <w:rPr>
          <w:rFonts w:ascii="Times New Roman" w:hAnsi="Times New Roman"/>
          <w:sz w:val="26"/>
          <w:szCs w:val="26"/>
        </w:rPr>
        <w:t xml:space="preserve"> к попаданию брызг инфицированного материала (слюна, мозговая ткань) на слизистые оболочки (например глаза, ротовой и носовой полости).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Заболевание животных может проявляться как в буйной, так и в тихой (паралитической) формах.  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барсуки и различные грызуны.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Особые меры предосторожности следует принимать при контакте с дикими и безнадзорными животными, в том числе грызунами, во время отдыха на природе.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Домашние животные должны быть зарегистрированы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ветеринарном центре</w:t>
      </w:r>
      <w:r>
        <w:rPr>
          <w:rFonts w:ascii="Times New Roman" w:hAnsi="Times New Roman"/>
          <w:sz w:val="26"/>
          <w:szCs w:val="26"/>
        </w:rPr>
        <w:t xml:space="preserve"> и ежегодно прививаться против бешенства.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Если ваше животное укусило человека нужно сообщить пострадавшему свой адрес и достави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ть</w:t>
      </w:r>
      <w:r>
        <w:rPr>
          <w:rFonts w:ascii="Times New Roman" w:hAnsi="Times New Roman"/>
          <w:sz w:val="26"/>
          <w:szCs w:val="26"/>
        </w:rPr>
        <w:t xml:space="preserve"> собаку или кошку для осмотра и наблюдения ветеринарным врачом. Наблюдение за животным длится 10 дней. Владелец животного несет полную административную, а при нанесении тяжелых увечий и смерти пострадавшего ответственность наступает в соответствии с законодательством Российской Федерации.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профилактики бешенства все пострадавшие от укусов, оцарапывай и </w:t>
      </w:r>
      <w:proofErr w:type="spellStart"/>
      <w:r>
        <w:rPr>
          <w:rFonts w:ascii="Times New Roman" w:hAnsi="Times New Roman"/>
          <w:sz w:val="26"/>
          <w:szCs w:val="26"/>
        </w:rPr>
        <w:t>ослюнения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животным и для проведения курса антирабических прививок должны </w:t>
      </w:r>
      <w:r>
        <w:rPr>
          <w:rFonts w:ascii="Times New Roman" w:hAnsi="Times New Roman"/>
          <w:sz w:val="26"/>
          <w:szCs w:val="26"/>
        </w:rPr>
        <w:lastRenderedPageBreak/>
        <w:t>немедленно обратиться за медицинской помощью в медицинский пункт по месту жительства.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охотничьего хозяйства, заповедников и заказников обязаны: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- регулировать численность диких хищных животных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безнадзорных животных</w:t>
      </w:r>
      <w:r>
        <w:rPr>
          <w:rFonts w:ascii="Times New Roman" w:hAnsi="Times New Roman"/>
          <w:sz w:val="26"/>
          <w:szCs w:val="26"/>
        </w:rPr>
        <w:t>, браконьерствующих в охотничьих угодьях;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животные участвующие в мероприятиях охоты, рыбалки необходимо вакцинировать против бешенства согласно инструкции по применению</w:t>
      </w:r>
      <w:r>
        <w:rPr>
          <w:rFonts w:ascii="Times New Roman" w:hAnsi="Times New Roman"/>
          <w:sz w:val="26"/>
          <w:szCs w:val="26"/>
        </w:rPr>
        <w:t>.</w:t>
      </w:r>
    </w:p>
    <w:p w:rsidR="003A6C99" w:rsidRDefault="009C5958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Что делать при укусе:</w:t>
      </w:r>
    </w:p>
    <w:p w:rsidR="003A6C99" w:rsidRDefault="003A6C99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промыть рану обильным количеством воды с мылом;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края раны прижечь йодом или зелёнкой, наложить стерильную повязку;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немедленно обратиться в ближайшее лечебное учреждение.</w:t>
      </w:r>
    </w:p>
    <w:p w:rsidR="003A6C99" w:rsidRDefault="009C5958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Чего делать нельзя при укусе:</w:t>
      </w:r>
    </w:p>
    <w:p w:rsidR="003A6C99" w:rsidRDefault="003A6C99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прижигать раны;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накладывать швы.</w:t>
      </w:r>
    </w:p>
    <w:p w:rsidR="003A6C99" w:rsidRDefault="009C5958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Меры предосторожности:</w:t>
      </w:r>
    </w:p>
    <w:p w:rsidR="003A6C99" w:rsidRDefault="003A6C99">
      <w:pPr>
        <w:pStyle w:val="Standard"/>
        <w:widowControl/>
        <w:spacing w:line="276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прививайте своих животных против бешенства;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допускайте контакта домашних животных с безнадзорными животными;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будьте осторожны перед тем, как погладить, покормить незнакомое животное.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 При любом заболевании животного и особенно при появлении симптомов бешенства (обильное слюнотечение, затруднение глотания, судороги), немедленно обращайтесь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государственное ветеринарное учреждение</w:t>
      </w:r>
      <w:r>
        <w:rPr>
          <w:rFonts w:ascii="Times New Roman" w:hAnsi="Times New Roman"/>
          <w:sz w:val="26"/>
          <w:szCs w:val="26"/>
        </w:rPr>
        <w:t>, ни в коем случае не занимайтесь самолечением.</w:t>
      </w:r>
    </w:p>
    <w:p w:rsidR="003A6C99" w:rsidRDefault="003A6C99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Контактные телефоны: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Ветеринарная служба 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тел.: (3467) 36-01-67 доб. 4516, 4517, 4518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proofErr w:type="spellStart"/>
      <w:r>
        <w:rPr>
          <w:rFonts w:ascii="Times New Roman" w:hAnsi="Times New Roman"/>
          <w:sz w:val="26"/>
          <w:szCs w:val="26"/>
        </w:rPr>
        <w:t>Россельхознадзора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Тюменской области, ЯНАО и ХМАО, Ханты-Мансийский отдел</w:t>
      </w:r>
    </w:p>
    <w:p w:rsidR="003A6C99" w:rsidRDefault="009C5958">
      <w:pPr>
        <w:pStyle w:val="Standard"/>
        <w:widowControl/>
        <w:spacing w:line="276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тел.: (3467) 35-01-24</w:t>
      </w:r>
    </w:p>
    <w:sectPr w:rsidR="003A6C99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20" w:rsidRDefault="00D55220">
      <w:r>
        <w:separator/>
      </w:r>
    </w:p>
  </w:endnote>
  <w:endnote w:type="continuationSeparator" w:id="0">
    <w:p w:rsidR="00D55220" w:rsidRDefault="00D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F" w:rsidRDefault="00D552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20" w:rsidRDefault="00D55220">
      <w:r>
        <w:rPr>
          <w:color w:val="000000"/>
        </w:rPr>
        <w:separator/>
      </w:r>
    </w:p>
  </w:footnote>
  <w:footnote w:type="continuationSeparator" w:id="0">
    <w:p w:rsidR="00D55220" w:rsidRDefault="00D5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BF" w:rsidRDefault="009C5958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522C2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71B"/>
    <w:multiLevelType w:val="multilevel"/>
    <w:tmpl w:val="20ACF10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1F458BC"/>
    <w:multiLevelType w:val="multilevel"/>
    <w:tmpl w:val="BF2815EE"/>
    <w:styleLink w:val="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" w15:restartNumberingAfterBreak="0">
    <w:nsid w:val="2A647AFE"/>
    <w:multiLevelType w:val="multilevel"/>
    <w:tmpl w:val="588C83EE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 w15:restartNumberingAfterBreak="0">
    <w:nsid w:val="2CD94F29"/>
    <w:multiLevelType w:val="multilevel"/>
    <w:tmpl w:val="5778131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4" w15:restartNumberingAfterBreak="0">
    <w:nsid w:val="35455CF8"/>
    <w:multiLevelType w:val="multilevel"/>
    <w:tmpl w:val="D00AA22E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 w15:restartNumberingAfterBreak="0">
    <w:nsid w:val="40634D19"/>
    <w:multiLevelType w:val="multilevel"/>
    <w:tmpl w:val="16565D42"/>
    <w:styleLink w:val="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 w15:restartNumberingAfterBreak="0">
    <w:nsid w:val="508C59A5"/>
    <w:multiLevelType w:val="multilevel"/>
    <w:tmpl w:val="981AB35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7" w15:restartNumberingAfterBreak="0">
    <w:nsid w:val="5B940592"/>
    <w:multiLevelType w:val="multilevel"/>
    <w:tmpl w:val="A01E2CE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8" w15:restartNumberingAfterBreak="0">
    <w:nsid w:val="5BFD41EE"/>
    <w:multiLevelType w:val="multilevel"/>
    <w:tmpl w:val="072C8806"/>
    <w:styleLink w:val="41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 w15:restartNumberingAfterBreak="0">
    <w:nsid w:val="5F517640"/>
    <w:multiLevelType w:val="multilevel"/>
    <w:tmpl w:val="78C817E2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0" w15:restartNumberingAfterBreak="0">
    <w:nsid w:val="6CFD754C"/>
    <w:multiLevelType w:val="multilevel"/>
    <w:tmpl w:val="56E0660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 w15:restartNumberingAfterBreak="0">
    <w:nsid w:val="6F625902"/>
    <w:multiLevelType w:val="multilevel"/>
    <w:tmpl w:val="B9F6A1DE"/>
    <w:styleLink w:val="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2" w15:restartNumberingAfterBreak="0">
    <w:nsid w:val="786212C6"/>
    <w:multiLevelType w:val="multilevel"/>
    <w:tmpl w:val="BF70BB0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99"/>
    <w:rsid w:val="002547AA"/>
    <w:rsid w:val="003A6C99"/>
    <w:rsid w:val="00522C29"/>
    <w:rsid w:val="009C5958"/>
    <w:rsid w:val="00D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1C894-FBBC-4416-B640-CF0068E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Охрименко Елена Александровна</dc:creator>
  <cp:lastModifiedBy>Журавлевская Олеся Сергеевна</cp:lastModifiedBy>
  <cp:revision>3</cp:revision>
  <cp:lastPrinted>2022-05-20T17:22:00Z</cp:lastPrinted>
  <dcterms:created xsi:type="dcterms:W3CDTF">2023-08-29T10:02:00Z</dcterms:created>
  <dcterms:modified xsi:type="dcterms:W3CDTF">2023-08-29T10:04:00Z</dcterms:modified>
</cp:coreProperties>
</file>