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45" w:rsidRPr="00B22F45" w:rsidRDefault="00B22F45" w:rsidP="00B22F45">
      <w:pPr>
        <w:shd w:val="clear" w:color="auto" w:fill="FFFFFF"/>
        <w:jc w:val="both"/>
        <w:rPr>
          <w:color w:val="000000"/>
          <w:sz w:val="25"/>
          <w:szCs w:val="25"/>
        </w:rPr>
      </w:pPr>
      <w:r w:rsidRPr="00B22F45">
        <w:rPr>
          <w:b/>
          <w:sz w:val="25"/>
          <w:szCs w:val="25"/>
        </w:rPr>
        <w:t>Толерантность</w:t>
      </w:r>
      <w:r w:rsidRPr="00B22F45">
        <w:rPr>
          <w:color w:val="000000"/>
          <w:sz w:val="25"/>
          <w:szCs w:val="25"/>
        </w:rPr>
        <w:t xml:space="preserve"> означает уважение, принятие и понимание того, что важно и дорого другому человеку, как он выражает себя, свою индивидуальность, чем он отличается от тебя. Толерантности способствуют знания. Широкое общение и свобода мысли, совести, убеждений. Толерантность – признание разнообразия окружающего мира, открытость, которая духовно обогащает. Чем больше в жизни разнообразия, тем интереснее и веселее жить.</w:t>
      </w:r>
    </w:p>
    <w:p w:rsidR="000321A4" w:rsidRPr="00B22F45" w:rsidRDefault="000321A4" w:rsidP="00B22F45">
      <w:pPr>
        <w:jc w:val="center"/>
        <w:rPr>
          <w:b/>
          <w:bCs/>
          <w:sz w:val="25"/>
          <w:szCs w:val="25"/>
        </w:rPr>
      </w:pPr>
      <w:r w:rsidRPr="00B22F45">
        <w:rPr>
          <w:b/>
          <w:bCs/>
          <w:sz w:val="25"/>
          <w:szCs w:val="25"/>
        </w:rPr>
        <w:t>Толерантность в семье</w:t>
      </w:r>
    </w:p>
    <w:p w:rsidR="000321A4" w:rsidRPr="001C0EAF" w:rsidRDefault="000321A4" w:rsidP="001C0EAF">
      <w:pPr>
        <w:ind w:firstLine="567"/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Когда мы говорим о толерантности применительно к семье, то выделяем два аспекта:</w:t>
      </w:r>
    </w:p>
    <w:p w:rsidR="000321A4" w:rsidRPr="001C0EAF" w:rsidRDefault="000321A4" w:rsidP="001C0EAF">
      <w:pPr>
        <w:numPr>
          <w:ilvl w:val="0"/>
          <w:numId w:val="9"/>
        </w:numPr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воспитание толерантности у ребенка по отношению к окружающим;</w:t>
      </w:r>
    </w:p>
    <w:p w:rsidR="000321A4" w:rsidRPr="001C0EAF" w:rsidRDefault="000321A4" w:rsidP="001C0EAF">
      <w:pPr>
        <w:numPr>
          <w:ilvl w:val="0"/>
          <w:numId w:val="9"/>
        </w:numPr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проявление в семье толерантности к самому ребенку.</w:t>
      </w:r>
    </w:p>
    <w:p w:rsidR="000321A4" w:rsidRPr="001C0EAF" w:rsidRDefault="00B22F45" w:rsidP="001C0EAF">
      <w:pPr>
        <w:ind w:firstLine="567"/>
        <w:jc w:val="both"/>
        <w:rPr>
          <w:bCs/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6344920</wp:posOffset>
            </wp:positionV>
            <wp:extent cx="3019425" cy="866775"/>
            <wp:effectExtent l="19050" t="0" r="9525" b="0"/>
            <wp:wrapSquare wrapText="bothSides"/>
            <wp:docPr id="1" name="Рисунок 2" descr="untitled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1A4" w:rsidRPr="001C0EAF">
        <w:rPr>
          <w:bCs/>
          <w:sz w:val="25"/>
          <w:szCs w:val="25"/>
        </w:rPr>
        <w:t xml:space="preserve">Воспитание в духе толерантности требует развивать такие ее составляющие, как эмпатия, доверие, сочувствие, сопереживание, отличности от других. Мы должны начать с воспитания в ребенке такта по отношению к ближайшему окружению (собственной бабушке, соседям, одноклассникам и т.д.). Школьникам, обладающим разными характерами, темпераментами, представлениями, ожиданиями, манерой поведения, нужен опыт принимать (а то и терпеть!), скажем, школьные порядки, классного руководителя, того или иного учителя, кого-то в классе... Безусловно должны </w:t>
      </w:r>
      <w:r w:rsidR="000321A4" w:rsidRPr="001C0EAF">
        <w:rPr>
          <w:bCs/>
          <w:sz w:val="25"/>
          <w:szCs w:val="25"/>
        </w:rPr>
        <w:lastRenderedPageBreak/>
        <w:t>осуждаться использование обидных кличек (в частности, с национальным оттенком), обзывание, поиск «козла отпущения», драки со сверстниками как способ решения проблем.</w:t>
      </w:r>
    </w:p>
    <w:p w:rsidR="000321A4" w:rsidRPr="001C0EAF" w:rsidRDefault="000321A4" w:rsidP="001C0EAF">
      <w:pPr>
        <w:ind w:firstLine="567"/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Часто между детьми и родителями возникают конфликты по поводу того, что взрослые никак не хотят признать за ребенком право на свободу в действиях и поступках, право на то, чтобы быть самим собой, отличаться от родителей. Они не хотят принимать своего ребенка таким, каков он есть, не разделяют его взглядов и ценностей той молодежной субкультуры, в которую ребенок включен.</w:t>
      </w:r>
    </w:p>
    <w:p w:rsidR="000321A4" w:rsidRPr="001C0EAF" w:rsidRDefault="000321A4" w:rsidP="001C0EAF">
      <w:pPr>
        <w:ind w:firstLine="567"/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Особенно это касается подростков с их возрастными особенностями, такими как:</w:t>
      </w:r>
    </w:p>
    <w:p w:rsidR="000321A4" w:rsidRPr="001C0EAF" w:rsidRDefault="000321A4" w:rsidP="001C0EAF">
      <w:pPr>
        <w:numPr>
          <w:ilvl w:val="0"/>
          <w:numId w:val="10"/>
        </w:numPr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стремление вырваться из-под контроля взрослых,</w:t>
      </w:r>
    </w:p>
    <w:p w:rsidR="000321A4" w:rsidRPr="001C0EAF" w:rsidRDefault="000321A4" w:rsidP="001C0EAF">
      <w:pPr>
        <w:numPr>
          <w:ilvl w:val="0"/>
          <w:numId w:val="10"/>
        </w:numPr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критичность по отношению к словам и поступкам взрослых;</w:t>
      </w:r>
    </w:p>
    <w:p w:rsidR="000321A4" w:rsidRPr="001C0EAF" w:rsidRDefault="000321A4" w:rsidP="001C0EAF">
      <w:pPr>
        <w:numPr>
          <w:ilvl w:val="0"/>
          <w:numId w:val="10"/>
        </w:numPr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повышенная потребность в общении со сверстниками;</w:t>
      </w:r>
    </w:p>
    <w:p w:rsidR="000321A4" w:rsidRPr="001C0EAF" w:rsidRDefault="000321A4" w:rsidP="001C0EAF">
      <w:pPr>
        <w:numPr>
          <w:ilvl w:val="0"/>
          <w:numId w:val="10"/>
        </w:numPr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t>пристальное внимание к собственной внешности.</w:t>
      </w:r>
    </w:p>
    <w:p w:rsidR="000321A4" w:rsidRPr="001C0EAF" w:rsidRDefault="00B22F45" w:rsidP="001C0EAF">
      <w:pPr>
        <w:ind w:firstLine="567"/>
        <w:jc w:val="both"/>
        <w:rPr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1030605</wp:posOffset>
            </wp:positionV>
            <wp:extent cx="2457450" cy="1457325"/>
            <wp:effectExtent l="19050" t="0" r="0" b="0"/>
            <wp:wrapTight wrapText="bothSides">
              <wp:wrapPolygon edited="0">
                <wp:start x="-167" y="0"/>
                <wp:lineTo x="-167" y="21459"/>
                <wp:lineTo x="21600" y="21459"/>
                <wp:lineTo x="21600" y="0"/>
                <wp:lineTo x="-167" y="0"/>
              </wp:wrapPolygon>
            </wp:wrapTight>
            <wp:docPr id="7" name="Рисунок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1A4" w:rsidRPr="001C0EAF">
        <w:rPr>
          <w:bCs/>
          <w:sz w:val="25"/>
          <w:szCs w:val="25"/>
        </w:rPr>
        <w:t>Беспомощность взрослых при столкновении с подростковыми проблемами (сын или дочь перестали учиться, дерзят, пропадают в какой-то компании, непонятно как одеваются...) приводит к конфликтам, которые влекут за собой нарушение детско-родительских отношений. В результате длительно существующего конфликта в семье происходит разобщение близких людей, потеря контакта, утрачивается способность к совместной деятельности, в частности, способность совместно решать возникающие вопросы.</w:t>
      </w:r>
    </w:p>
    <w:p w:rsidR="000321A4" w:rsidRPr="001C0EAF" w:rsidRDefault="000321A4" w:rsidP="001C0EAF">
      <w:pPr>
        <w:ind w:firstLine="567"/>
        <w:jc w:val="both"/>
        <w:rPr>
          <w:bCs/>
          <w:sz w:val="25"/>
          <w:szCs w:val="25"/>
        </w:rPr>
      </w:pPr>
      <w:r w:rsidRPr="001C0EAF">
        <w:rPr>
          <w:bCs/>
          <w:sz w:val="25"/>
          <w:szCs w:val="25"/>
        </w:rPr>
        <w:lastRenderedPageBreak/>
        <w:t>С чего же начинать воспитание толерантности в семье? Наверное, с себя. Воспитывать в себе воспитателя – это задача, которая для каждого из нас не перестанет быть актуальной.</w:t>
      </w:r>
    </w:p>
    <w:p w:rsidR="00B22F45" w:rsidRDefault="000321A4" w:rsidP="00B22F45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1C0EAF">
        <w:rPr>
          <w:bCs/>
          <w:sz w:val="25"/>
          <w:szCs w:val="25"/>
        </w:rPr>
        <w:t>Каждый человек хочет видеть своего ребенка благополучным и успешным, комфортно чувствующим себя в социальной реальности, и, конечно, каждый хочет, чтобы его ребенка не коснулись проблемы асоциального поведения, наркомании, алкоголизма и так далее; но часто родители забывают основную аксиому педагогики, которую сформулировал еще К.Д.Ушинский и которая заключается в том, что личность формируется личностью, а характер – характером.</w:t>
      </w:r>
    </w:p>
    <w:p w:rsidR="00B22F45" w:rsidRDefault="00B22F45" w:rsidP="00B22F45">
      <w:pPr>
        <w:shd w:val="clear" w:color="auto" w:fill="FFFFFF"/>
        <w:jc w:val="center"/>
        <w:rPr>
          <w:b/>
          <w:color w:val="FF0000"/>
          <w:sz w:val="25"/>
          <w:szCs w:val="25"/>
        </w:rPr>
      </w:pPr>
    </w:p>
    <w:p w:rsidR="00B22F45" w:rsidRPr="00B22F45" w:rsidRDefault="00B22F45" w:rsidP="00B22F45">
      <w:pPr>
        <w:shd w:val="clear" w:color="auto" w:fill="FFFFFF"/>
        <w:jc w:val="center"/>
        <w:rPr>
          <w:b/>
          <w:color w:val="FF0000"/>
          <w:sz w:val="25"/>
          <w:szCs w:val="25"/>
        </w:rPr>
      </w:pPr>
      <w:r w:rsidRPr="00B22F45">
        <w:rPr>
          <w:b/>
          <w:color w:val="FF0000"/>
          <w:sz w:val="25"/>
          <w:szCs w:val="25"/>
        </w:rPr>
        <w:t>Правила толерантного поведения</w:t>
      </w:r>
    </w:p>
    <w:p w:rsidR="00B22F45" w:rsidRPr="00B22F45" w:rsidRDefault="00B22F45" w:rsidP="00B22F45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5"/>
          <w:szCs w:val="25"/>
        </w:rPr>
      </w:pPr>
      <w:r w:rsidRPr="00B22F45">
        <w:rPr>
          <w:color w:val="000000"/>
          <w:sz w:val="25"/>
          <w:szCs w:val="25"/>
        </w:rPr>
        <w:t>Относитесь к окружающим с уважением.</w:t>
      </w:r>
    </w:p>
    <w:p w:rsidR="00B22F45" w:rsidRPr="00B22F45" w:rsidRDefault="00B22F45" w:rsidP="00B22F45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5"/>
          <w:szCs w:val="25"/>
        </w:rPr>
      </w:pPr>
      <w:r w:rsidRPr="00B22F45">
        <w:rPr>
          <w:color w:val="000000"/>
          <w:sz w:val="25"/>
          <w:szCs w:val="25"/>
        </w:rPr>
        <w:t>Никогда не думай, что твое мнение важнее мнение другого человека.</w:t>
      </w:r>
    </w:p>
    <w:p w:rsidR="00B22F45" w:rsidRPr="00B22F45" w:rsidRDefault="00B22F45" w:rsidP="00B22F45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5"/>
          <w:szCs w:val="25"/>
        </w:rPr>
      </w:pPr>
      <w:r w:rsidRPr="00B22F45">
        <w:rPr>
          <w:color w:val="000000"/>
          <w:sz w:val="25"/>
          <w:szCs w:val="25"/>
        </w:rPr>
        <w:t>Не суди о ценностях других, отталкиваясь от своих собственных.</w:t>
      </w:r>
    </w:p>
    <w:p w:rsidR="00B22F45" w:rsidRPr="00B22F45" w:rsidRDefault="00B22F45" w:rsidP="00B22F45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5"/>
          <w:szCs w:val="25"/>
        </w:rPr>
      </w:pPr>
      <w:r w:rsidRPr="00B22F45">
        <w:rPr>
          <w:color w:val="000000"/>
          <w:sz w:val="25"/>
          <w:szCs w:val="25"/>
        </w:rPr>
        <w:t>Не навязывай свое мнение другим.</w:t>
      </w:r>
    </w:p>
    <w:p w:rsidR="00B22F45" w:rsidRPr="00B22F45" w:rsidRDefault="00B22F45" w:rsidP="00B22F45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5"/>
          <w:szCs w:val="25"/>
        </w:rPr>
      </w:pPr>
      <w:r w:rsidRPr="00B22F45">
        <w:rPr>
          <w:color w:val="000000"/>
          <w:sz w:val="25"/>
          <w:szCs w:val="25"/>
        </w:rPr>
        <w:t>Никогда не думай, что твоя религия в чем-то превосходит другую.</w:t>
      </w:r>
    </w:p>
    <w:p w:rsidR="00B22F45" w:rsidRPr="00B22F45" w:rsidRDefault="00B22F45" w:rsidP="00B22F45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5"/>
          <w:szCs w:val="25"/>
        </w:rPr>
      </w:pPr>
      <w:r w:rsidRPr="00B22F45">
        <w:rPr>
          <w:color w:val="000000"/>
          <w:sz w:val="25"/>
          <w:szCs w:val="25"/>
        </w:rPr>
        <w:t>Помни, что каждый волен выбирать свой имидж и стиль, свои привычки и пристрастия.</w:t>
      </w:r>
    </w:p>
    <w:p w:rsidR="007421D6" w:rsidRDefault="007421D6" w:rsidP="003B02B2">
      <w:pPr>
        <w:jc w:val="center"/>
        <w:rPr>
          <w:rStyle w:val="apple-converted-space"/>
          <w:b/>
          <w:color w:val="000000"/>
          <w:sz w:val="24"/>
          <w:szCs w:val="21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1C0EAF" w:rsidRDefault="001C0EAF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</w:p>
    <w:p w:rsidR="008933B8" w:rsidRPr="001C0EAF" w:rsidRDefault="003B02B2" w:rsidP="003B02B2">
      <w:pPr>
        <w:jc w:val="center"/>
        <w:rPr>
          <w:rStyle w:val="apple-converted-space"/>
          <w:b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b/>
          <w:color w:val="000000"/>
          <w:sz w:val="25"/>
          <w:szCs w:val="25"/>
          <w:shd w:val="clear" w:color="auto" w:fill="FFFFFF"/>
        </w:rPr>
        <w:lastRenderedPageBreak/>
        <w:t>20 правил развития толерантности: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Наличие четкой цели.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Желание быть толерантным.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Стремление человека стать лучше. Постоянное саморазвитие (личностный рост).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Умение ставить себя на место других.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Не осуждать.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Видеть шире:</w:t>
      </w:r>
    </w:p>
    <w:p w:rsidR="003B02B2" w:rsidRPr="001C0EAF" w:rsidRDefault="003B02B2" w:rsidP="003B02B2">
      <w:pPr>
        <w:numPr>
          <w:ilvl w:val="0"/>
          <w:numId w:val="5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замечать мелочи и тонкости;</w:t>
      </w:r>
    </w:p>
    <w:p w:rsidR="003B02B2" w:rsidRPr="001C0EAF" w:rsidRDefault="003B02B2" w:rsidP="003B02B2">
      <w:pPr>
        <w:numPr>
          <w:ilvl w:val="0"/>
          <w:numId w:val="5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замечать особенности ситуации;</w:t>
      </w:r>
    </w:p>
    <w:p w:rsidR="003B02B2" w:rsidRPr="001C0EAF" w:rsidRDefault="003B02B2" w:rsidP="003B02B2">
      <w:pPr>
        <w:numPr>
          <w:ilvl w:val="0"/>
          <w:numId w:val="5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принимать во внимание предысторию.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Подключать интуицию и воображение.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Расширять свой круг общения.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Знакомиться с другими культурами (традициями):</w:t>
      </w:r>
    </w:p>
    <w:p w:rsidR="003B02B2" w:rsidRPr="001C0EAF" w:rsidRDefault="003B02B2" w:rsidP="003B02B2">
      <w:pPr>
        <w:numPr>
          <w:ilvl w:val="0"/>
          <w:numId w:val="7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язык, рисунки, литература, архитектура;</w:t>
      </w:r>
    </w:p>
    <w:p w:rsidR="003B02B2" w:rsidRPr="001C0EAF" w:rsidRDefault="003B02B2" w:rsidP="003B02B2">
      <w:pPr>
        <w:numPr>
          <w:ilvl w:val="0"/>
          <w:numId w:val="7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костюмы (одежда), кухня, музыка, танцы, песни.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Наблюдать.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Общаться с представителями других культур.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Улучшить самоконтроль.</w:t>
      </w:r>
    </w:p>
    <w:p w:rsidR="003B02B2" w:rsidRPr="001C0EAF" w:rsidRDefault="00B22F45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220345</wp:posOffset>
            </wp:positionV>
            <wp:extent cx="2655570" cy="1870710"/>
            <wp:effectExtent l="19050" t="0" r="0" b="0"/>
            <wp:wrapTight wrapText="bothSides">
              <wp:wrapPolygon edited="0">
                <wp:start x="-155" y="0"/>
                <wp:lineTo x="-155" y="21336"/>
                <wp:lineTo x="21538" y="21336"/>
                <wp:lineTo x="21538" y="0"/>
                <wp:lineTo x="-155" y="0"/>
              </wp:wrapPolygon>
            </wp:wrapTight>
            <wp:docPr id="6" name="Рисунок 2" descr="telefon-doveriya (1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elefon-doveriya (1)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2B2"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Развить в себе умение молчать/слушать.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Менять места. Путешествовать (посещать другие места, ходить в гости).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Менять точки зрения.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Направленность «на понимание».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Сопереживать.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Не зацикливаться.</w:t>
      </w:r>
    </w:p>
    <w:p w:rsidR="003B02B2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Быть активным.</w:t>
      </w:r>
    </w:p>
    <w:p w:rsidR="008933B8" w:rsidRPr="001C0EAF" w:rsidRDefault="003B02B2" w:rsidP="003B02B2">
      <w:pPr>
        <w:numPr>
          <w:ilvl w:val="0"/>
          <w:numId w:val="4"/>
        </w:numPr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1C0EAF">
        <w:rPr>
          <w:rStyle w:val="apple-converted-space"/>
          <w:color w:val="000000"/>
          <w:sz w:val="25"/>
          <w:szCs w:val="25"/>
          <w:shd w:val="clear" w:color="auto" w:fill="FFFFFF"/>
        </w:rPr>
        <w:t>Не оценивать.</w:t>
      </w:r>
    </w:p>
    <w:p w:rsidR="003B02B2" w:rsidRDefault="003B02B2" w:rsidP="003B02B2">
      <w:p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</w:p>
    <w:p w:rsidR="001C0EAF" w:rsidRPr="00FA6D2B" w:rsidRDefault="001C0EAF" w:rsidP="001C0EAF">
      <w:pPr>
        <w:jc w:val="center"/>
        <w:rPr>
          <w:rFonts w:eastAsia="Calibri"/>
          <w:b/>
          <w:caps/>
          <w:sz w:val="28"/>
        </w:rPr>
      </w:pPr>
      <w:r w:rsidRPr="00FA6D2B">
        <w:rPr>
          <w:b/>
          <w:caps/>
          <w:sz w:val="28"/>
        </w:rPr>
        <w:lastRenderedPageBreak/>
        <w:t xml:space="preserve">Если Вам стала известна информация о фактах </w:t>
      </w:r>
      <w:r>
        <w:rPr>
          <w:b/>
          <w:caps/>
          <w:sz w:val="28"/>
        </w:rPr>
        <w:t>склонения к террористической, экстремистской деятельности</w:t>
      </w:r>
      <w:r w:rsidRPr="00FA6D2B"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просим сообщить об этом</w:t>
      </w:r>
      <w:r w:rsidRPr="00FA6D2B">
        <w:rPr>
          <w:b/>
          <w:caps/>
          <w:sz w:val="28"/>
        </w:rPr>
        <w:t>:</w:t>
      </w:r>
    </w:p>
    <w:p w:rsidR="001C0EAF" w:rsidRPr="00FA6D2B" w:rsidRDefault="001C0EAF" w:rsidP="001C0EAF">
      <w:pPr>
        <w:jc w:val="center"/>
        <w:rPr>
          <w:rFonts w:eastAsia="Calibri"/>
          <w:caps/>
          <w:sz w:val="28"/>
        </w:rPr>
      </w:pPr>
    </w:p>
    <w:p w:rsidR="001C0EAF" w:rsidRPr="00FA6D2B" w:rsidRDefault="001C0EAF" w:rsidP="001C0EAF">
      <w:pPr>
        <w:jc w:val="center"/>
        <w:rPr>
          <w:caps/>
          <w:sz w:val="28"/>
        </w:rPr>
      </w:pPr>
      <w:r w:rsidRPr="00FA6D2B">
        <w:rPr>
          <w:rFonts w:eastAsia="Calibri"/>
          <w:caps/>
          <w:sz w:val="28"/>
        </w:rPr>
        <w:t>Подразделение по делам несовершеннолетних ОМВД России по Кондинскому району</w:t>
      </w:r>
    </w:p>
    <w:p w:rsidR="001C0EAF" w:rsidRPr="00FA6D2B" w:rsidRDefault="001C0EAF" w:rsidP="001C0EAF">
      <w:pPr>
        <w:jc w:val="center"/>
        <w:rPr>
          <w:rFonts w:eastAsia="Calibri"/>
          <w:caps/>
          <w:color w:val="FF0000"/>
          <w:sz w:val="28"/>
        </w:rPr>
      </w:pPr>
      <w:r w:rsidRPr="00FA6D2B">
        <w:rPr>
          <w:rFonts w:eastAsia="Calibri"/>
          <w:caps/>
          <w:color w:val="FF0000"/>
          <w:sz w:val="28"/>
        </w:rPr>
        <w:t>8(34677) 41231, 34429</w:t>
      </w:r>
    </w:p>
    <w:p w:rsidR="001C0EAF" w:rsidRPr="00FA6D2B" w:rsidRDefault="001C0EAF" w:rsidP="001C0EAF">
      <w:pPr>
        <w:jc w:val="center"/>
        <w:rPr>
          <w:rFonts w:eastAsia="Calibri"/>
          <w:caps/>
          <w:sz w:val="28"/>
        </w:rPr>
      </w:pPr>
    </w:p>
    <w:p w:rsidR="001C0EAF" w:rsidRPr="00FA6D2B" w:rsidRDefault="001C0EAF" w:rsidP="001C0EAF">
      <w:pPr>
        <w:jc w:val="center"/>
        <w:rPr>
          <w:rFonts w:eastAsia="Calibri"/>
          <w:caps/>
          <w:sz w:val="28"/>
        </w:rPr>
      </w:pPr>
      <w:r w:rsidRPr="00FA6D2B">
        <w:rPr>
          <w:rFonts w:eastAsia="Calibri"/>
          <w:caps/>
          <w:sz w:val="28"/>
        </w:rPr>
        <w:t>КОМИССИЯ ПО ДЕЛАМ НЕСОВЕРШЕННОЛЕТНИХ И ЗАЩИТЕ ИХ ПРАВ КОНДИНСКОГО РАЙОНА</w:t>
      </w:r>
    </w:p>
    <w:p w:rsidR="001C0EAF" w:rsidRPr="00FA6D2B" w:rsidRDefault="001C0EAF" w:rsidP="001C0EAF">
      <w:pPr>
        <w:jc w:val="center"/>
        <w:rPr>
          <w:rFonts w:eastAsia="Calibri"/>
          <w:caps/>
          <w:color w:val="FF0000"/>
          <w:sz w:val="28"/>
        </w:rPr>
      </w:pPr>
      <w:r w:rsidRPr="00FA6D2B">
        <w:rPr>
          <w:rFonts w:eastAsia="Calibri"/>
          <w:caps/>
          <w:color w:val="FF0000"/>
          <w:sz w:val="28"/>
        </w:rPr>
        <w:t>8(34677) 41026, 34277, 33645</w:t>
      </w:r>
    </w:p>
    <w:p w:rsidR="001C0EAF" w:rsidRPr="00FA6D2B" w:rsidRDefault="001C0EAF" w:rsidP="001C0EAF">
      <w:pPr>
        <w:jc w:val="center"/>
        <w:rPr>
          <w:caps/>
          <w:sz w:val="28"/>
        </w:rPr>
      </w:pPr>
    </w:p>
    <w:p w:rsidR="001C0EAF" w:rsidRPr="00FA6D2B" w:rsidRDefault="001C0EAF" w:rsidP="001C0EAF">
      <w:pPr>
        <w:jc w:val="center"/>
        <w:rPr>
          <w:rFonts w:eastAsia="Calibri"/>
          <w:caps/>
          <w:sz w:val="28"/>
        </w:rPr>
      </w:pPr>
      <w:r w:rsidRPr="00FA6D2B">
        <w:rPr>
          <w:caps/>
          <w:sz w:val="28"/>
        </w:rPr>
        <w:t>УПРАВЛЕНИЕ О</w:t>
      </w:r>
      <w:r w:rsidRPr="00FA6D2B">
        <w:rPr>
          <w:rFonts w:eastAsia="Calibri"/>
          <w:caps/>
          <w:sz w:val="28"/>
        </w:rPr>
        <w:t>ПЕКИ И ПОПЕЧИТЕЛЬСТВА АДМИНИСТРАЦИИ КОНДИНСКОГО РАЙОНА</w:t>
      </w:r>
    </w:p>
    <w:p w:rsidR="001C0EAF" w:rsidRDefault="001C0EAF" w:rsidP="001C0EAF">
      <w:pPr>
        <w:jc w:val="center"/>
        <w:rPr>
          <w:caps/>
          <w:color w:val="FF0000"/>
          <w:sz w:val="28"/>
        </w:rPr>
      </w:pPr>
      <w:r w:rsidRPr="00FA6D2B">
        <w:rPr>
          <w:rFonts w:eastAsia="Calibri"/>
          <w:caps/>
          <w:color w:val="FF0000"/>
          <w:sz w:val="28"/>
        </w:rPr>
        <w:t>8(34677)</w:t>
      </w:r>
      <w:r w:rsidRPr="00FA6D2B">
        <w:rPr>
          <w:caps/>
          <w:color w:val="FF0000"/>
          <w:sz w:val="28"/>
        </w:rPr>
        <w:t xml:space="preserve"> </w:t>
      </w:r>
      <w:r w:rsidRPr="00FA6D2B">
        <w:rPr>
          <w:rFonts w:eastAsia="Calibri"/>
          <w:caps/>
          <w:color w:val="FF0000"/>
          <w:sz w:val="28"/>
        </w:rPr>
        <w:t>35110</w:t>
      </w:r>
      <w:r w:rsidRPr="00FA6D2B">
        <w:rPr>
          <w:caps/>
          <w:color w:val="FF0000"/>
          <w:sz w:val="28"/>
        </w:rPr>
        <w:t>,</w:t>
      </w:r>
      <w:r w:rsidRPr="00FA6D2B">
        <w:rPr>
          <w:rFonts w:eastAsia="Calibri"/>
          <w:caps/>
          <w:color w:val="FF0000"/>
          <w:sz w:val="28"/>
        </w:rPr>
        <w:t xml:space="preserve"> 35173, </w:t>
      </w:r>
      <w:r w:rsidRPr="00FA6D2B">
        <w:rPr>
          <w:caps/>
          <w:color w:val="FF0000"/>
          <w:sz w:val="28"/>
        </w:rPr>
        <w:t>34584</w:t>
      </w:r>
    </w:p>
    <w:p w:rsidR="001C0EAF" w:rsidRDefault="001C0EAF" w:rsidP="001C0EAF">
      <w:pPr>
        <w:jc w:val="center"/>
        <w:rPr>
          <w:rFonts w:cstheme="minorHAnsi"/>
          <w:b/>
          <w:color w:val="0070C0"/>
          <w:sz w:val="32"/>
          <w:szCs w:val="20"/>
        </w:rPr>
      </w:pPr>
    </w:p>
    <w:p w:rsidR="001C0EAF" w:rsidRPr="00E2341E" w:rsidRDefault="001C0EAF" w:rsidP="001C0EAF">
      <w:pPr>
        <w:jc w:val="center"/>
        <w:rPr>
          <w:rFonts w:cstheme="minorHAnsi"/>
          <w:b/>
          <w:color w:val="0070C0"/>
          <w:sz w:val="32"/>
          <w:szCs w:val="20"/>
        </w:rPr>
      </w:pPr>
      <w:r>
        <w:rPr>
          <w:rFonts w:cstheme="minorHAnsi"/>
          <w:b/>
          <w:color w:val="0070C0"/>
          <w:sz w:val="32"/>
          <w:szCs w:val="20"/>
        </w:rPr>
        <w:t>К</w:t>
      </w:r>
      <w:r w:rsidRPr="00E2341E">
        <w:rPr>
          <w:rFonts w:cstheme="minorHAnsi"/>
          <w:b/>
          <w:color w:val="0070C0"/>
          <w:sz w:val="32"/>
          <w:szCs w:val="20"/>
        </w:rPr>
        <w:t>омиссия по делам несовершеннолетних и защите их прав Кондинского района</w:t>
      </w:r>
    </w:p>
    <w:p w:rsidR="001C0EAF" w:rsidRDefault="001C0EAF" w:rsidP="001C0EAF">
      <w:pPr>
        <w:jc w:val="center"/>
        <w:rPr>
          <w:rFonts w:eastAsia="Calibri"/>
          <w:caps/>
          <w:color w:val="FF0000"/>
          <w:sz w:val="28"/>
        </w:rPr>
      </w:pPr>
    </w:p>
    <w:p w:rsidR="001C0EAF" w:rsidRDefault="001C0EAF" w:rsidP="001C0EAF">
      <w:pPr>
        <w:jc w:val="center"/>
        <w:rPr>
          <w:rFonts w:eastAsia="Calibri"/>
          <w:caps/>
          <w:color w:val="FF0000"/>
          <w:sz w:val="28"/>
        </w:rPr>
      </w:pPr>
    </w:p>
    <w:p w:rsidR="001C0EAF" w:rsidRDefault="001C0EAF" w:rsidP="001C0EAF">
      <w:pPr>
        <w:jc w:val="center"/>
        <w:rPr>
          <w:rFonts w:eastAsia="Calibri"/>
          <w:caps/>
          <w:color w:val="FF0000"/>
          <w:sz w:val="28"/>
        </w:rPr>
      </w:pPr>
    </w:p>
    <w:p w:rsidR="001C0EAF" w:rsidRDefault="001C0EAF" w:rsidP="001C0EAF">
      <w:pPr>
        <w:jc w:val="center"/>
        <w:rPr>
          <w:rFonts w:eastAsia="Calibri"/>
          <w:caps/>
          <w:color w:val="FF0000"/>
          <w:sz w:val="28"/>
        </w:rPr>
      </w:pPr>
    </w:p>
    <w:p w:rsidR="001C0EAF" w:rsidRDefault="001C0EAF" w:rsidP="001C0EAF">
      <w:pPr>
        <w:jc w:val="center"/>
        <w:rPr>
          <w:rFonts w:eastAsia="Calibri"/>
          <w:caps/>
          <w:color w:val="FF0000"/>
          <w:sz w:val="28"/>
        </w:rPr>
      </w:pPr>
    </w:p>
    <w:p w:rsidR="00C9051D" w:rsidRPr="001C0EAF" w:rsidRDefault="00C9051D" w:rsidP="0038682F">
      <w:pPr>
        <w:jc w:val="center"/>
        <w:rPr>
          <w:rFonts w:asciiTheme="minorHAnsi" w:hAnsiTheme="minorHAnsi" w:cstheme="minorHAnsi"/>
          <w:b/>
          <w:bCs/>
          <w:caps/>
          <w:color w:val="548DD4" w:themeColor="text2" w:themeTint="99"/>
          <w:sz w:val="52"/>
          <w:szCs w:val="56"/>
        </w:rPr>
      </w:pPr>
      <w:r w:rsidRPr="001C0EAF">
        <w:rPr>
          <w:rFonts w:asciiTheme="minorHAnsi" w:hAnsiTheme="minorHAnsi" w:cstheme="minorHAnsi"/>
          <w:b/>
          <w:bCs/>
          <w:caps/>
          <w:color w:val="548DD4" w:themeColor="text2" w:themeTint="99"/>
          <w:sz w:val="52"/>
          <w:szCs w:val="56"/>
        </w:rPr>
        <w:t>К толерантности</w:t>
      </w:r>
    </w:p>
    <w:p w:rsidR="0038682F" w:rsidRPr="001C0EAF" w:rsidRDefault="00C9051D" w:rsidP="0038682F">
      <w:pPr>
        <w:jc w:val="center"/>
        <w:rPr>
          <w:rFonts w:asciiTheme="minorHAnsi" w:hAnsiTheme="minorHAnsi" w:cstheme="minorHAnsi"/>
          <w:b/>
          <w:bCs/>
          <w:caps/>
          <w:color w:val="548DD4" w:themeColor="text2" w:themeTint="99"/>
          <w:sz w:val="52"/>
          <w:szCs w:val="56"/>
        </w:rPr>
      </w:pPr>
      <w:r w:rsidRPr="001C0EAF">
        <w:rPr>
          <w:rFonts w:asciiTheme="minorHAnsi" w:hAnsiTheme="minorHAnsi" w:cstheme="minorHAnsi"/>
          <w:b/>
          <w:bCs/>
          <w:caps/>
          <w:color w:val="548DD4" w:themeColor="text2" w:themeTint="99"/>
          <w:sz w:val="52"/>
          <w:szCs w:val="56"/>
        </w:rPr>
        <w:t>шаг за шагом</w:t>
      </w:r>
    </w:p>
    <w:p w:rsidR="008933B8" w:rsidRPr="005C0139" w:rsidRDefault="008933B8" w:rsidP="0038682F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52"/>
          <w:szCs w:val="56"/>
        </w:rPr>
      </w:pPr>
    </w:p>
    <w:p w:rsidR="008933B8" w:rsidRPr="005C0139" w:rsidRDefault="008933B8" w:rsidP="0038682F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</w:rPr>
      </w:pPr>
    </w:p>
    <w:p w:rsidR="007F4F10" w:rsidRPr="005C0139" w:rsidRDefault="00B22F45" w:rsidP="0038682F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</w:rPr>
      </w:pPr>
      <w:r>
        <w:rPr>
          <w:rFonts w:asciiTheme="minorHAnsi" w:hAnsiTheme="minorHAnsi" w:cstheme="minorHAnsi"/>
          <w:b/>
          <w:bCs/>
          <w:noProof/>
          <w:color w:val="548DD4" w:themeColor="text2" w:themeTint="99"/>
          <w:sz w:val="24"/>
        </w:rPr>
        <w:drawing>
          <wp:inline distT="0" distB="0" distL="0" distR="0">
            <wp:extent cx="2409825" cy="2419350"/>
            <wp:effectExtent l="19050" t="0" r="9525" b="0"/>
            <wp:docPr id="4" name="Рисунок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70" w:rsidRPr="005C0139" w:rsidRDefault="00BC5D70" w:rsidP="007F4F10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</w:rPr>
      </w:pPr>
    </w:p>
    <w:p w:rsidR="008933B8" w:rsidRPr="005C0139" w:rsidRDefault="008933B8" w:rsidP="007F4F10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</w:rPr>
      </w:pPr>
    </w:p>
    <w:p w:rsidR="008933B8" w:rsidRPr="005C0139" w:rsidRDefault="008933B8" w:rsidP="007F4F10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</w:rPr>
      </w:pPr>
    </w:p>
    <w:p w:rsidR="00C9051D" w:rsidRPr="001C0EAF" w:rsidRDefault="005C0139" w:rsidP="0015588B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32"/>
        </w:rPr>
      </w:pPr>
      <w:r w:rsidRPr="001C0EAF">
        <w:rPr>
          <w:rFonts w:asciiTheme="minorHAnsi" w:hAnsiTheme="minorHAnsi" w:cstheme="minorHAnsi"/>
          <w:b/>
          <w:bCs/>
          <w:color w:val="548DD4" w:themeColor="text2" w:themeTint="99"/>
          <w:sz w:val="32"/>
        </w:rPr>
        <w:t>Кондинский район</w:t>
      </w:r>
    </w:p>
    <w:sectPr w:rsidR="00C9051D" w:rsidRPr="001C0EAF" w:rsidSect="001C0EAF">
      <w:type w:val="continuous"/>
      <w:pgSz w:w="16838" w:h="11906" w:orient="landscape" w:code="9"/>
      <w:pgMar w:top="238" w:right="244" w:bottom="244" w:left="238" w:header="720" w:footer="720" w:gutter="0"/>
      <w:cols w:num="3" w:space="708" w:equalWidth="0">
        <w:col w:w="5091" w:space="708"/>
        <w:col w:w="4762" w:space="708"/>
        <w:col w:w="5085"/>
      </w:cols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736CC"/>
    <w:multiLevelType w:val="hybridMultilevel"/>
    <w:tmpl w:val="F8927C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266B6C"/>
    <w:multiLevelType w:val="hybridMultilevel"/>
    <w:tmpl w:val="CE647B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5E3BCF"/>
    <w:multiLevelType w:val="hybridMultilevel"/>
    <w:tmpl w:val="439C3D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17755E"/>
    <w:multiLevelType w:val="hybridMultilevel"/>
    <w:tmpl w:val="EBCEE7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4CA4294"/>
    <w:multiLevelType w:val="hybridMultilevel"/>
    <w:tmpl w:val="9752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F4831"/>
    <w:multiLevelType w:val="hybridMultilevel"/>
    <w:tmpl w:val="71D225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F4D0C0D"/>
    <w:multiLevelType w:val="hybridMultilevel"/>
    <w:tmpl w:val="9CCCCB16"/>
    <w:lvl w:ilvl="0" w:tplc="719611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00240"/>
    <w:multiLevelType w:val="hybridMultilevel"/>
    <w:tmpl w:val="1430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1204D6"/>
    <w:multiLevelType w:val="hybridMultilevel"/>
    <w:tmpl w:val="73448B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70F5756"/>
    <w:multiLevelType w:val="hybridMultilevel"/>
    <w:tmpl w:val="3A66A5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71"/>
  <w:displayVerticalDrawingGridEvery w:val="2"/>
  <w:noPunctuationKerning/>
  <w:characterSpacingControl w:val="doNotCompress"/>
  <w:compat/>
  <w:rsids>
    <w:rsidRoot w:val="00430856"/>
    <w:rsid w:val="000321A4"/>
    <w:rsid w:val="00042520"/>
    <w:rsid w:val="00047D09"/>
    <w:rsid w:val="000826CA"/>
    <w:rsid w:val="00090B23"/>
    <w:rsid w:val="000A511E"/>
    <w:rsid w:val="000C1B5F"/>
    <w:rsid w:val="000E24D4"/>
    <w:rsid w:val="00112499"/>
    <w:rsid w:val="001124FA"/>
    <w:rsid w:val="001369FA"/>
    <w:rsid w:val="0015588B"/>
    <w:rsid w:val="00161D3A"/>
    <w:rsid w:val="0016526D"/>
    <w:rsid w:val="0017481B"/>
    <w:rsid w:val="0017615B"/>
    <w:rsid w:val="001868E7"/>
    <w:rsid w:val="001C0EAF"/>
    <w:rsid w:val="00246545"/>
    <w:rsid w:val="00280D01"/>
    <w:rsid w:val="002C1BD9"/>
    <w:rsid w:val="0030726A"/>
    <w:rsid w:val="00345973"/>
    <w:rsid w:val="003535BB"/>
    <w:rsid w:val="0038069E"/>
    <w:rsid w:val="0038682F"/>
    <w:rsid w:val="003A319C"/>
    <w:rsid w:val="003B02B2"/>
    <w:rsid w:val="003B695F"/>
    <w:rsid w:val="003F7F96"/>
    <w:rsid w:val="004013A7"/>
    <w:rsid w:val="004224A7"/>
    <w:rsid w:val="00430856"/>
    <w:rsid w:val="0043669C"/>
    <w:rsid w:val="004368F8"/>
    <w:rsid w:val="0045426D"/>
    <w:rsid w:val="004835C8"/>
    <w:rsid w:val="004E3CD6"/>
    <w:rsid w:val="00543117"/>
    <w:rsid w:val="005924E1"/>
    <w:rsid w:val="005C0139"/>
    <w:rsid w:val="00630954"/>
    <w:rsid w:val="006314AE"/>
    <w:rsid w:val="00682022"/>
    <w:rsid w:val="00682977"/>
    <w:rsid w:val="006A5D01"/>
    <w:rsid w:val="006F0CFA"/>
    <w:rsid w:val="007421D6"/>
    <w:rsid w:val="00745C8B"/>
    <w:rsid w:val="007A5FFA"/>
    <w:rsid w:val="007B7C67"/>
    <w:rsid w:val="007F4F10"/>
    <w:rsid w:val="008933B8"/>
    <w:rsid w:val="00905C0B"/>
    <w:rsid w:val="00907440"/>
    <w:rsid w:val="00960BD4"/>
    <w:rsid w:val="0098551F"/>
    <w:rsid w:val="009B6EA8"/>
    <w:rsid w:val="009D289C"/>
    <w:rsid w:val="00A458ED"/>
    <w:rsid w:val="00AF3CBF"/>
    <w:rsid w:val="00B22F45"/>
    <w:rsid w:val="00B270BD"/>
    <w:rsid w:val="00B52C62"/>
    <w:rsid w:val="00B55BAD"/>
    <w:rsid w:val="00B60F12"/>
    <w:rsid w:val="00B66135"/>
    <w:rsid w:val="00B86C12"/>
    <w:rsid w:val="00BC5D70"/>
    <w:rsid w:val="00C9051D"/>
    <w:rsid w:val="00CB452F"/>
    <w:rsid w:val="00CC05C6"/>
    <w:rsid w:val="00D462EE"/>
    <w:rsid w:val="00D61772"/>
    <w:rsid w:val="00DA70D3"/>
    <w:rsid w:val="00E14499"/>
    <w:rsid w:val="00E51026"/>
    <w:rsid w:val="00E87E9F"/>
    <w:rsid w:val="00E959FE"/>
    <w:rsid w:val="00F108AD"/>
    <w:rsid w:val="00F346C3"/>
    <w:rsid w:val="00F83BDC"/>
    <w:rsid w:val="00F9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center"/>
    </w:pPr>
    <w:rPr>
      <w:b/>
      <w:bCs/>
      <w:sz w:val="24"/>
    </w:rPr>
  </w:style>
  <w:style w:type="paragraph" w:styleId="a4">
    <w:name w:val="Balloon Text"/>
    <w:basedOn w:val="a"/>
    <w:semiHidden/>
    <w:rsid w:val="00F108AD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7F4F10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454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9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Библиографический список</vt:lpstr>
    </vt:vector>
  </TitlesOfParts>
  <Company>Филиал в г. Новокузнецке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Библиографический список</dc:title>
  <dc:creator>библиотека</dc:creator>
  <cp:lastModifiedBy>103001</cp:lastModifiedBy>
  <cp:revision>2</cp:revision>
  <cp:lastPrinted>2015-02-02T03:22:00Z</cp:lastPrinted>
  <dcterms:created xsi:type="dcterms:W3CDTF">2018-06-27T07:55:00Z</dcterms:created>
  <dcterms:modified xsi:type="dcterms:W3CDTF">2018-06-27T07:55:00Z</dcterms:modified>
</cp:coreProperties>
</file>