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55"/>
        <w:gridCol w:w="7393"/>
      </w:tblGrid>
      <w:tr w:rsidR="00164815" w:rsidRPr="00C7108E" w:rsidTr="00154B0E">
        <w:tc>
          <w:tcPr>
            <w:tcW w:w="14786" w:type="dxa"/>
            <w:gridSpan w:val="3"/>
          </w:tcPr>
          <w:p w:rsidR="00164815" w:rsidRDefault="00164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15" w:rsidRDefault="00164815" w:rsidP="00164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81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ПРЕДОСТАВЛЕНИЯ СУБСИДИИ ЮРИДИЧЕСКИМ ЛИЦАМ И ИНДИВИДУАЛЬНЫМ ПРЕДПРИНИМАТЕЛЯМ ХАНТЫ-МАНСИЙСКОГО АВТОНОМНОГО ОКРУГА – ЮГРЫ НА </w:t>
            </w:r>
            <w:r w:rsidRPr="00164815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ЧАСТИ СТОИМОСТИ ЗАКАЗАННОГО И ОПЛАЧЕННОГО ОБОРУДОВАНИЯ</w:t>
            </w:r>
            <w:r w:rsidRPr="00164815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МАТЕРИАЛЬНЫХ РЕСУРСОВ, ПРОИЗВЕДЕННЫХ В ХАНТЫ-МАНСИЙСКОМ АВТОНОМНОМ ОКРУГЕ – ЮГРЕ (приложение 2 к государственной программе)</w:t>
            </w:r>
          </w:p>
          <w:p w:rsidR="00164815" w:rsidRPr="00164815" w:rsidRDefault="00164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815" w:rsidRPr="00C7108E" w:rsidTr="00995A01">
        <w:tc>
          <w:tcPr>
            <w:tcW w:w="7338" w:type="dxa"/>
          </w:tcPr>
          <w:p w:rsidR="00164815" w:rsidRPr="008311F7" w:rsidRDefault="00164815" w:rsidP="00164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815">
              <w:rPr>
                <w:rFonts w:ascii="Times New Roman" w:hAnsi="Times New Roman" w:cs="Times New Roman"/>
                <w:b/>
                <w:sz w:val="20"/>
                <w:szCs w:val="20"/>
              </w:rPr>
              <w:t>Право на предоставление меры поддержки</w:t>
            </w:r>
            <w:r w:rsidRPr="0016481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448" w:type="dxa"/>
            <w:gridSpan w:val="2"/>
          </w:tcPr>
          <w:p w:rsidR="00164815" w:rsidRPr="008311F7" w:rsidRDefault="00164815" w:rsidP="00522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815">
              <w:rPr>
                <w:rFonts w:ascii="Times New Roman" w:hAnsi="Times New Roman" w:cs="Times New Roman"/>
                <w:b/>
                <w:sz w:val="20"/>
                <w:szCs w:val="20"/>
              </w:rPr>
              <w:t>Не предоставляется субсидия в случае</w:t>
            </w:r>
          </w:p>
        </w:tc>
      </w:tr>
      <w:tr w:rsidR="0052262B" w:rsidRPr="00C7108E" w:rsidTr="005C0093">
        <w:tc>
          <w:tcPr>
            <w:tcW w:w="7338" w:type="dxa"/>
          </w:tcPr>
          <w:p w:rsidR="0052262B" w:rsidRDefault="0052262B" w:rsidP="00522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1.</w:t>
            </w:r>
            <w:r w:rsidRPr="00317D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оплатившее в течение не более 2 лет</w:t>
            </w:r>
            <w:r w:rsidRPr="00C7108E">
              <w:rPr>
                <w:rFonts w:ascii="Times New Roman" w:hAnsi="Times New Roman" w:cs="Times New Roman"/>
                <w:sz w:val="20"/>
                <w:szCs w:val="20"/>
              </w:rPr>
              <w:t xml:space="preserve">, предшествующих </w:t>
            </w:r>
            <w:r w:rsidRPr="00BD64C2">
              <w:rPr>
                <w:rFonts w:ascii="Times New Roman" w:hAnsi="Times New Roman" w:cs="Times New Roman"/>
                <w:sz w:val="20"/>
                <w:szCs w:val="20"/>
              </w:rPr>
              <w:t>текущему финансовому году</w:t>
            </w:r>
            <w:r w:rsidRPr="00BD64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стоимость оборудования и других материальных ресурсов</w:t>
            </w:r>
            <w:r w:rsidRPr="00BD64C2">
              <w:rPr>
                <w:rFonts w:ascii="Times New Roman" w:hAnsi="Times New Roman" w:cs="Times New Roman"/>
                <w:sz w:val="20"/>
                <w:szCs w:val="20"/>
              </w:rPr>
              <w:t xml:space="preserve">, закупленных на промышленных предприятиях, зарегистрированных и имеющих производственные мощности в автономном округе, </w:t>
            </w:r>
            <w:r w:rsidRPr="00BD64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общую сумму не менее 300,0 млн. рублей</w:t>
            </w:r>
            <w:r w:rsidRPr="00BD64C2">
              <w:rPr>
                <w:rFonts w:ascii="Times New Roman" w:hAnsi="Times New Roman" w:cs="Times New Roman"/>
                <w:sz w:val="20"/>
                <w:szCs w:val="20"/>
              </w:rPr>
              <w:t xml:space="preserve"> или заключившее специальный инвестиционный контракт (далее - СПИК) и оплатившее в течение не более 5 лет, предшествующих текущему финансовому году.</w:t>
            </w:r>
            <w:proofErr w:type="gramEnd"/>
          </w:p>
          <w:p w:rsidR="0052262B" w:rsidRDefault="0052262B" w:rsidP="0052262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C400C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Возмещению подлежит 5% стоимости</w:t>
            </w:r>
            <w:r w:rsidRPr="00BD64C2">
              <w:rPr>
                <w:rFonts w:ascii="Times New Roman" w:hAnsi="Times New Roman" w:cs="Times New Roman"/>
                <w:sz w:val="20"/>
                <w:szCs w:val="20"/>
              </w:rPr>
              <w:t xml:space="preserve"> заказанного и оплаченного оборудования и других материальных ресурсов, отгруженных в адрес заявителей, без учета налога на добавленную стоимость, </w:t>
            </w:r>
            <w:r w:rsidRPr="006C400C">
              <w:rPr>
                <w:rFonts w:ascii="Times New Roman" w:hAnsi="Times New Roman" w:cs="Times New Roman"/>
                <w:b/>
                <w:sz w:val="20"/>
                <w:szCs w:val="20"/>
              </w:rPr>
              <w:t>но не более 50,0 млн. рублей</w:t>
            </w:r>
            <w:proofErr w:type="gramStart"/>
            <w:r w:rsidRPr="006C400C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  <w:p w:rsidR="0052262B" w:rsidRPr="00C7108E" w:rsidRDefault="0052262B" w:rsidP="00522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311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D64C2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Возмещению подлежат затраты, понесенные при приобретении продукции непосредственно у предприятия-изготовителя в соответствии с разделом С "Обрабатывающие производства" Общероссийского классификатора видов экономической деятельности </w:t>
            </w:r>
            <w:proofErr w:type="gramStart"/>
            <w:r w:rsidRPr="00BD64C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D64C2">
              <w:rPr>
                <w:rFonts w:ascii="Times New Roman" w:hAnsi="Times New Roman" w:cs="Times New Roman"/>
                <w:sz w:val="20"/>
                <w:szCs w:val="20"/>
              </w:rPr>
              <w:t xml:space="preserve"> 029-2014.</w:t>
            </w:r>
          </w:p>
        </w:tc>
        <w:tc>
          <w:tcPr>
            <w:tcW w:w="7448" w:type="dxa"/>
            <w:gridSpan w:val="2"/>
          </w:tcPr>
          <w:p w:rsidR="0052262B" w:rsidRPr="008311F7" w:rsidRDefault="0052262B" w:rsidP="00831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8311F7">
              <w:rPr>
                <w:rFonts w:ascii="Times New Roman" w:hAnsi="Times New Roman" w:cs="Times New Roman"/>
                <w:sz w:val="20"/>
                <w:szCs w:val="20"/>
              </w:rPr>
              <w:t xml:space="preserve">к финансированию </w:t>
            </w:r>
            <w:proofErr w:type="gramStart"/>
            <w:r w:rsidRPr="008311F7">
              <w:rPr>
                <w:rFonts w:ascii="Times New Roman" w:hAnsi="Times New Roman" w:cs="Times New Roman"/>
                <w:sz w:val="20"/>
                <w:szCs w:val="20"/>
              </w:rPr>
              <w:t>представлены</w:t>
            </w:r>
            <w:proofErr w:type="gramEnd"/>
            <w:r w:rsidRPr="008311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262B" w:rsidRPr="008311F7" w:rsidRDefault="0052262B" w:rsidP="00831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1F7"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 и расходы на охрану груза, предусмотренные договорами;</w:t>
            </w:r>
          </w:p>
          <w:p w:rsidR="0052262B" w:rsidRPr="008311F7" w:rsidRDefault="0052262B" w:rsidP="00831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1F7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производством подакцизных товаров;</w:t>
            </w:r>
          </w:p>
          <w:p w:rsidR="0052262B" w:rsidRPr="00C7108E" w:rsidRDefault="00522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1F7">
              <w:rPr>
                <w:rFonts w:ascii="Times New Roman" w:hAnsi="Times New Roman" w:cs="Times New Roman"/>
                <w:sz w:val="20"/>
                <w:szCs w:val="20"/>
              </w:rPr>
              <w:t>расходы по инвестиционному проекту, по которому ранее уже предоставлена финансовая поддержка из бюджета автономного округа.</w:t>
            </w:r>
          </w:p>
        </w:tc>
      </w:tr>
      <w:tr w:rsidR="0052262B" w:rsidRPr="00C7108E" w:rsidTr="00413D4B">
        <w:tc>
          <w:tcPr>
            <w:tcW w:w="14786" w:type="dxa"/>
            <w:gridSpan w:val="3"/>
          </w:tcPr>
          <w:p w:rsidR="0052262B" w:rsidRDefault="0052262B" w:rsidP="0052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62B" w:rsidRPr="0052262B" w:rsidRDefault="0052262B" w:rsidP="0052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r w:rsidRPr="0052262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СУБСИДИЙ НА ВОЗМЕЩЕНИЕ ЧАСТИ ЗАТРАТ</w:t>
            </w:r>
            <w:r w:rsidRPr="005226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262B">
              <w:rPr>
                <w:rFonts w:ascii="Times New Roman" w:hAnsi="Times New Roman" w:cs="Times New Roman"/>
                <w:b/>
                <w:sz w:val="20"/>
                <w:szCs w:val="20"/>
              </w:rPr>
              <w:t>НА УПЛАТУ ПРОЦЕНТОВ ПО КРЕДИТАМ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, ПОЛУЧЕННЫМ ПРОМЫШЛЕННЫМИ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ПРЕДПРИЯТИЯМИ В РОССИЙСКИХ КРЕДИТНЫХ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И ГОСУДАРСТВЕННОЙ КОРПОРАЦИИ "БАНК РАЗВИТИЯ</w:t>
            </w:r>
          </w:p>
          <w:p w:rsidR="0052262B" w:rsidRPr="0052262B" w:rsidRDefault="0052262B" w:rsidP="0052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И ВНЕШНЕЭКОНОМИЧЕСКОЙ ДЕЯТЕЛЬНОСТИ (ВНЕШЭКОНОМБАНК)"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В 2014 - 2017 ГОДАХ В РУБЛЯХ НА РЕАЛИЗАЦИЮ ИНВЕСТИЦИОННЫХ</w:t>
            </w:r>
          </w:p>
          <w:p w:rsidR="0052262B" w:rsidRDefault="0052262B" w:rsidP="0052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ПРОЕКТОВ В СФЕРЕ ОБРАБАТЫВАЮЩЕЙ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3 к программе)</w:t>
            </w:r>
          </w:p>
          <w:p w:rsidR="0052262B" w:rsidRPr="00C7108E" w:rsidRDefault="0052262B" w:rsidP="0052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62B" w:rsidRPr="00C7108E" w:rsidTr="0033437A">
        <w:tc>
          <w:tcPr>
            <w:tcW w:w="7338" w:type="dxa"/>
          </w:tcPr>
          <w:p w:rsidR="0052262B" w:rsidRPr="0052262B" w:rsidRDefault="0052262B" w:rsidP="00522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proofErr w:type="gramEnd"/>
            <w:r w:rsidRPr="0052262B">
              <w:rPr>
                <w:rFonts w:ascii="Times New Roman" w:hAnsi="Times New Roman" w:cs="Times New Roman"/>
                <w:sz w:val="20"/>
                <w:szCs w:val="20"/>
              </w:rPr>
              <w:t xml:space="preserve"> кредит (далее - кредит) российской кредитной организации и государственной корпорации "Банк развития и внешнеэкономической деятельности (Внешэкономбанк)" (далее - банк) в 2014 - 2017 годах в рублях на реализацию инвестиционных проектов в  сфере обрабатывающей промышленности;</w:t>
            </w:r>
          </w:p>
          <w:p w:rsidR="0052262B" w:rsidRDefault="0052262B" w:rsidP="00522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62B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</w:t>
            </w:r>
            <w:proofErr w:type="gramStart"/>
            <w:r w:rsidRPr="0052262B">
              <w:rPr>
                <w:rFonts w:ascii="Times New Roman" w:hAnsi="Times New Roman" w:cs="Times New Roman"/>
                <w:sz w:val="20"/>
                <w:szCs w:val="20"/>
              </w:rPr>
              <w:t>исполняющее</w:t>
            </w:r>
            <w:proofErr w:type="gramEnd"/>
            <w:r w:rsidRPr="0052262B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по кредитному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400C" w:rsidRDefault="006C400C" w:rsidP="006C4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3. 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>предусмотревшее в технико-экономическом обосновании инвестиционного проекта создание новых высокопроизводительных рабочих мест в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400C" w:rsidRDefault="006C400C" w:rsidP="006C4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принимаются затраты на уплату процентов по кредитам, направленным на капитальные вложения (на строительство новых производств, расширение, реконструкцию, модернизацию и техническое перевооружение действующих производств), понесенные в течение не более 2 лет, предшествующих текущему финансовому году, для предприятия, являющегося стороной СПИК, - понесенные в течение не более 5 лет, предшествующих текущему финансовому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году;</w:t>
            </w:r>
            <w:proofErr w:type="gramEnd"/>
          </w:p>
          <w:p w:rsidR="006C400C" w:rsidRPr="0052262B" w:rsidRDefault="006C400C" w:rsidP="006C4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5. 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промышленному предприятию </w:t>
            </w:r>
            <w:r w:rsidRPr="006C4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расчета 2/3 ключевой ставки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России, действующей на дату уплаты процентов по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кредитам</w:t>
            </w:r>
            <w:r w:rsidRPr="006C400C">
              <w:rPr>
                <w:rFonts w:ascii="Times New Roman" w:hAnsi="Times New Roman" w:cs="Times New Roman"/>
                <w:b/>
                <w:sz w:val="20"/>
                <w:szCs w:val="20"/>
              </w:rPr>
              <w:t>, но не более 10,0 млн. рублей.</w:t>
            </w:r>
          </w:p>
        </w:tc>
        <w:tc>
          <w:tcPr>
            <w:tcW w:w="7448" w:type="dxa"/>
            <w:gridSpan w:val="2"/>
          </w:tcPr>
          <w:p w:rsidR="006C400C" w:rsidRPr="006C400C" w:rsidRDefault="006C400C" w:rsidP="006C4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расходы, связанные с производством подакцизных товаров;</w:t>
            </w:r>
          </w:p>
          <w:p w:rsidR="0052262B" w:rsidRPr="0052262B" w:rsidRDefault="006C400C" w:rsidP="006C4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>- расходы по инвестиционному проекту, по которому ранее уже предоставлена финансовая поддержка из бюджета автономного округа.</w:t>
            </w:r>
          </w:p>
        </w:tc>
      </w:tr>
      <w:tr w:rsidR="006C400C" w:rsidRPr="00C7108E" w:rsidTr="00B25AE5">
        <w:tc>
          <w:tcPr>
            <w:tcW w:w="14786" w:type="dxa"/>
            <w:gridSpan w:val="3"/>
          </w:tcPr>
          <w:p w:rsidR="006C400C" w:rsidRDefault="006C400C" w:rsidP="006C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00C" w:rsidRPr="006C400C" w:rsidRDefault="006C400C" w:rsidP="006C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>ПРЕДОСТАВЛЕНИЯ ПРОМЫШЛЕННЫМ ПРЕДПРИЯТИЯМ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 - ЮГРЫ СУБСИДИЙ</w:t>
            </w:r>
          </w:p>
          <w:p w:rsidR="006C400C" w:rsidRPr="006C400C" w:rsidRDefault="006C400C" w:rsidP="006C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НА ВОЗМЕЩЕНИЕ ЧАСТИ ЗАТРАТ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ИНВЕСТИЦИОННЫХ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>ПРОЕКТОВ ПО МОДЕРНИЗАЦИИ И ТЕХНИЧЕСКОМУ ПЕРЕВООРУЖЕНИЮ</w:t>
            </w:r>
          </w:p>
          <w:p w:rsidR="006C400C" w:rsidRPr="007F7DF1" w:rsidRDefault="006C400C" w:rsidP="006C4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>ПРОИЗВОДСТВЕННЫХ МОЩНОСТЕЙ ПРОМЫШЛЕННЫХ ПРЕДПРИЯТИЙ,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00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СВЯЗАННЫХ С 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ПРИОБРЕТЕНИЕМ НОВОГО ТЕХНОЛОГИЧЕСКОГО</w:t>
            </w:r>
          </w:p>
          <w:p w:rsidR="006C400C" w:rsidRDefault="006C400C" w:rsidP="006C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ОБОРУДОВАНИЯ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4)</w:t>
            </w:r>
          </w:p>
          <w:p w:rsidR="006C400C" w:rsidRPr="006C400C" w:rsidRDefault="006C400C" w:rsidP="006C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F1" w:rsidRPr="00C7108E" w:rsidTr="00C86EE3">
        <w:tc>
          <w:tcPr>
            <w:tcW w:w="7393" w:type="dxa"/>
            <w:gridSpan w:val="2"/>
          </w:tcPr>
          <w:p w:rsidR="007F7DF1" w:rsidRP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1. 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К возмещению принимаются затраты на покупку нового технологического оборудования, произведенные по безналичному расчету и подтвержденные соответствующими платежными документами, понесенные в течение не более 2 лет, предшествующих текущему финансовому году, для предприятия, являющегося стороной СПИК - понесенные в течение не более 5 лет, предшествующих текущему финансовому году.</w:t>
            </w:r>
          </w:p>
          <w:p w:rsid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. Субсидии предоставляются промышленному предприятию 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10% от фактически произведенных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документально подтвержденных затрат на приобретение такого оборудования, и 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не могут составлять более 10,0 млн. рублей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получателя субсидии.</w:t>
            </w:r>
          </w:p>
        </w:tc>
        <w:tc>
          <w:tcPr>
            <w:tcW w:w="7393" w:type="dxa"/>
          </w:tcPr>
          <w:p w:rsid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1.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Субсидия не предоставляется на возмещение затрат на приобретение по договорам лизинга бывшего в употреблении технологического оборудования, а также на покупку транспортных средств.</w:t>
            </w:r>
          </w:p>
          <w:p w:rsidR="007F7DF1" w:rsidRP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2.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расходы, связанные с производством подакцизных товаров;</w:t>
            </w:r>
          </w:p>
          <w:p w:rsid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3.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инвестиционному проекту, по которому ранее уже предоставлена финансовая поддержка из бюджета автономного округа.</w:t>
            </w:r>
          </w:p>
        </w:tc>
      </w:tr>
      <w:tr w:rsidR="007F7DF1" w:rsidRPr="00C7108E" w:rsidTr="00E1154C">
        <w:tc>
          <w:tcPr>
            <w:tcW w:w="14786" w:type="dxa"/>
            <w:gridSpan w:val="3"/>
          </w:tcPr>
          <w:p w:rsidR="007F7DF1" w:rsidRDefault="007F7DF1" w:rsidP="007F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F1" w:rsidRDefault="007F7DF1" w:rsidP="007F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ПРЕДОСТАВЛЕНИЯ ПРОМЫШЛЕННЫМ ПРЕДПРИЯТИЯМ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СУБСИДИЙ НА 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ЧАСТИ ЛИЗИНГОВЫХ ПЛАТЕЖЕЙ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ВОЗМЕЩЕНИЕ ЧАСТИ ПЕРВОНАЧАЛЬНОГО ВЗНОСА ПРИ ЗАКЛЮЧЕНИИ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ДОГОВОРА ЛИЗИНГА ОБОРУДОВАНИЯ, НЕОБХОДИМОГО ДЛЯ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СФЕРЕ ОБРАБАТЫВАЮЩЕЙ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5)</w:t>
            </w:r>
          </w:p>
          <w:p w:rsidR="007F7DF1" w:rsidRDefault="007F7DF1" w:rsidP="007F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F1" w:rsidRPr="00C7108E" w:rsidTr="00C86EE3">
        <w:tc>
          <w:tcPr>
            <w:tcW w:w="7393" w:type="dxa"/>
            <w:gridSpan w:val="2"/>
          </w:tcPr>
          <w:p w:rsidR="007F7DF1" w:rsidRDefault="007F7DF1" w:rsidP="007F7D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реализовавшее инвестиционный проект в сфере обрабатывающей промышленности с объемом инвестиций не менее 100 млн. рублей, срок реализации - не менее 3 лет или заключившие специальные инвестиционные контракты (далее - СПИК), 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которые приобрели оборудование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</w:t>
            </w:r>
            <w:proofErr w:type="gramEnd"/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 (далее - оборудование), 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ввели его в эксплуатацию и осуществили его постановку на баланс предприятия с 1 января 2016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2.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предусмотревшее в технико-экономическом обосновании инвестиционного проекта создание новых высокопроизводител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рабочих мест в организации;</w:t>
            </w:r>
          </w:p>
          <w:p w:rsid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3. </w:t>
            </w:r>
            <w:proofErr w:type="gramStart"/>
            <w:r w:rsidRPr="007F7DF1">
              <w:rPr>
                <w:rFonts w:ascii="Times New Roman" w:hAnsi="Times New Roman" w:cs="Times New Roman"/>
                <w:sz w:val="20"/>
                <w:szCs w:val="20"/>
              </w:rPr>
              <w:t>имеющее</w:t>
            </w:r>
            <w:proofErr w:type="gramEnd"/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DF1">
              <w:rPr>
                <w:rFonts w:ascii="Times New Roman" w:hAnsi="Times New Roman" w:cs="Times New Roman"/>
                <w:b/>
                <w:sz w:val="20"/>
                <w:szCs w:val="20"/>
              </w:rPr>
              <w:t>договоры лизинга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с 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чественной лизинговой компанией;</w:t>
            </w:r>
          </w:p>
          <w:p w:rsidR="007F7DF1" w:rsidRDefault="007F7DF1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4. </w:t>
            </w:r>
            <w:proofErr w:type="gramStart"/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промышленному предприятию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30%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от фактически произведенных и документально подтвержденных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затрат на уплату лизинговых платежей п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о договору финансовой аренды (лизинга) или уплату части первоначального взноса при заключении договора лизинга оборудования, произведенных промышленным предприятием в рамках реализации 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инвестиционного проекта, и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не могут составлять более 10,0 млн. рублей</w:t>
            </w:r>
            <w:r w:rsidRPr="007F7DF1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получателя субсидии.</w:t>
            </w:r>
            <w:proofErr w:type="gramEnd"/>
          </w:p>
        </w:tc>
        <w:tc>
          <w:tcPr>
            <w:tcW w:w="7393" w:type="dxa"/>
          </w:tcPr>
          <w:p w:rsidR="007F7DF1" w:rsidRDefault="00C64EE5" w:rsidP="007F7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1.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Субсидия не предоставляется на возмещение затрат на приобретение по договорам лизинга бывшего в употреблении технологического оборудования.</w:t>
            </w:r>
          </w:p>
          <w:p w:rsidR="00C64EE5" w:rsidRPr="00C64EE5" w:rsidRDefault="00C64EE5" w:rsidP="00C64E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2. расходы, связанные с производством подакцизных товаров;</w:t>
            </w:r>
          </w:p>
          <w:p w:rsidR="00C64EE5" w:rsidRDefault="00C64EE5" w:rsidP="00C64E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      3. расходы по инвестиционному проекту, по которому ранее уже предоставлена финансовая поддержка из бюджета автономного округа.</w:t>
            </w:r>
          </w:p>
        </w:tc>
      </w:tr>
      <w:tr w:rsidR="00C64EE5" w:rsidRPr="00C7108E" w:rsidTr="00367AD9">
        <w:tc>
          <w:tcPr>
            <w:tcW w:w="14786" w:type="dxa"/>
            <w:gridSpan w:val="3"/>
          </w:tcPr>
          <w:p w:rsidR="00C64EE5" w:rsidRDefault="00C64EE5" w:rsidP="00C64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EE5" w:rsidRDefault="00C64EE5" w:rsidP="00C64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СУБСИДИИ НА ВОЗМЕЩЕНИЕ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ЧАСТИ ЗАТРАТ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НА СТРОИТЕЛЬСТВО ИНЖЕНЕРНЫХ СЕТЕЙ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ОБЪЕКТОВ ИНЖЕНЕРНОЙ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ИНФРАСТРУКТУРЫ В РАМКАХ РЕАЛИЗАЦИИ ИНВЕСТИЦИОННОГО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</w:t>
            </w:r>
            <w:r w:rsidR="00C22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  <w:p w:rsidR="00C64EE5" w:rsidRDefault="00C64EE5" w:rsidP="00C64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E5" w:rsidRPr="00C7108E" w:rsidTr="00C86EE3">
        <w:tc>
          <w:tcPr>
            <w:tcW w:w="7393" w:type="dxa"/>
            <w:gridSpan w:val="2"/>
          </w:tcPr>
          <w:p w:rsidR="00C64EE5" w:rsidRPr="00C64EE5" w:rsidRDefault="00C64EE5" w:rsidP="00C22784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обеспечившее в течение не более 2 лет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, предшествующих текущему финансовому году,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ввод в эксплуатацию инженерных сетей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объектов инженерной инфраструктуры в рамках реализации инвестиционного проекта, инвестиционная емкость которого составляет не менее 100,0 млн. рублей, срок реализации - не менее 3 лет или заключившее специальный инвестиционный контракт (далее - СПИК);</w:t>
            </w:r>
            <w:proofErr w:type="gramEnd"/>
          </w:p>
          <w:p w:rsidR="00C64EE5" w:rsidRDefault="00C64EE5" w:rsidP="00C22784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принимаются затраты на строительство инженерных сетей и объектов инженерной инфраструктуры (объектов тепл</w:t>
            </w:r>
            <w:proofErr w:type="gramStart"/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, и (или) электро-, и (или) газо-, и (или) водоснабжения и (или) водоотведения), необходимых для обеспечения подключения (технологического присоединения) объекта капитального строительства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, являющегося неотъемлемой частью инвестиционного проекта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, к сетям тепло-, и (или) электро-, и (или) газо-, и (или) водоснабжения и (или) водоотведения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4EE5" w:rsidRPr="00C64EE5" w:rsidRDefault="00C64EE5" w:rsidP="00C22784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предоставляется промышленному предприятию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10%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E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указанной в укрупненном расчете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учреждения автономного округа "Югорский институт развития строительного комплекса" </w:t>
            </w:r>
            <w:r w:rsidRPr="00C64E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стоимости строительства инженерных сетей и объектов инженерной инфраструктуры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, необходимых для обеспечения подключения объекта капитального строительства, являющегося неотъемлемой частью инвестиционного проекта, к сетям тепл</w:t>
            </w:r>
            <w:proofErr w:type="gramStart"/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, и (или) электро-, и (или) газо-, и (или) водоснабжения и (или) водоотведения.</w:t>
            </w:r>
          </w:p>
          <w:p w:rsidR="00C64EE5" w:rsidRPr="00C64EE5" w:rsidRDefault="00C64EE5" w:rsidP="00C22784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размер субсидии составляет </w:t>
            </w:r>
            <w:r w:rsidRPr="00C64EE5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10,0 млн. рублей</w:t>
            </w: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получателя субсидии.</w:t>
            </w:r>
          </w:p>
        </w:tc>
        <w:tc>
          <w:tcPr>
            <w:tcW w:w="7393" w:type="dxa"/>
          </w:tcPr>
          <w:p w:rsidR="00C64EE5" w:rsidRPr="00C64EE5" w:rsidRDefault="00C64EE5" w:rsidP="00C22784">
            <w:pPr>
              <w:pStyle w:val="a4"/>
              <w:numPr>
                <w:ilvl w:val="0"/>
                <w:numId w:val="2"/>
              </w:numPr>
              <w:ind w:left="120"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затрат по организации временного обеспечения объектов капитального строительства инженерной инфраструктурой;</w:t>
            </w:r>
          </w:p>
          <w:p w:rsidR="00C64EE5" w:rsidRPr="00C64EE5" w:rsidRDefault="00C64EE5" w:rsidP="00C22784">
            <w:pPr>
              <w:pStyle w:val="a4"/>
              <w:numPr>
                <w:ilvl w:val="0"/>
                <w:numId w:val="2"/>
              </w:numPr>
              <w:ind w:left="120"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расходов, связанных с производством подакцизных товаров;</w:t>
            </w:r>
          </w:p>
          <w:p w:rsidR="00C64EE5" w:rsidRPr="00C64EE5" w:rsidRDefault="00C64EE5" w:rsidP="00C22784">
            <w:pPr>
              <w:pStyle w:val="a4"/>
              <w:numPr>
                <w:ilvl w:val="0"/>
                <w:numId w:val="2"/>
              </w:numPr>
              <w:ind w:left="120"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EE5">
              <w:rPr>
                <w:rFonts w:ascii="Times New Roman" w:hAnsi="Times New Roman" w:cs="Times New Roman"/>
                <w:sz w:val="20"/>
                <w:szCs w:val="20"/>
              </w:rPr>
              <w:t>расходов по инвестиционному проекту, по которому ранее уже предоставлена финансовая поддержка из бюджета автономного округа в соответствии с порядками, приведенными в приложениях 2 - 5, 7, 10 к настоящей государственной программе.</w:t>
            </w:r>
          </w:p>
        </w:tc>
      </w:tr>
      <w:tr w:rsidR="00C22784" w:rsidRPr="00C7108E" w:rsidTr="006E5102">
        <w:tc>
          <w:tcPr>
            <w:tcW w:w="14786" w:type="dxa"/>
            <w:gridSpan w:val="3"/>
          </w:tcPr>
          <w:p w:rsidR="00C22784" w:rsidRDefault="00C22784" w:rsidP="00C22784">
            <w:pPr>
              <w:pStyle w:val="a4"/>
              <w:tabs>
                <w:tab w:val="left" w:pos="567"/>
              </w:tabs>
              <w:ind w:left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784" w:rsidRDefault="00C22784" w:rsidP="00C22784">
            <w:pPr>
              <w:pStyle w:val="a4"/>
              <w:tabs>
                <w:tab w:val="left" w:pos="567"/>
              </w:tabs>
              <w:ind w:lef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784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78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C22784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ЕЖЕГОДНОМ КОНКУРСЕ</w:t>
            </w:r>
            <w:r w:rsidRPr="00C22784">
              <w:rPr>
                <w:rFonts w:ascii="Times New Roman" w:hAnsi="Times New Roman" w:cs="Times New Roman"/>
                <w:sz w:val="20"/>
                <w:szCs w:val="20"/>
              </w:rPr>
              <w:t xml:space="preserve"> ЛИДЕРОВ ОБРАБАТЫВАЮЩЕЙ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8)</w:t>
            </w:r>
          </w:p>
          <w:p w:rsidR="00C22784" w:rsidRPr="00C22784" w:rsidRDefault="00C22784" w:rsidP="00C22784">
            <w:pPr>
              <w:pStyle w:val="a4"/>
              <w:tabs>
                <w:tab w:val="left" w:pos="567"/>
              </w:tabs>
              <w:ind w:lef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784" w:rsidRPr="00C7108E" w:rsidTr="00C86EE3">
        <w:tc>
          <w:tcPr>
            <w:tcW w:w="7393" w:type="dxa"/>
            <w:gridSpan w:val="2"/>
          </w:tcPr>
          <w:p w:rsidR="00C22784" w:rsidRPr="00C22784" w:rsidRDefault="00C22784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784">
              <w:rPr>
                <w:rFonts w:ascii="Times New Roman" w:hAnsi="Times New Roman" w:cs="Times New Roman"/>
                <w:sz w:val="20"/>
                <w:szCs w:val="20"/>
              </w:rPr>
              <w:t>Конкурс проводится по следующим номинациям:</w:t>
            </w:r>
          </w:p>
          <w:p w:rsidR="00C22784" w:rsidRDefault="00C22784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4">
              <w:rPr>
                <w:rFonts w:ascii="Times New Roman" w:hAnsi="Times New Roman" w:cs="Times New Roman"/>
                <w:sz w:val="20"/>
                <w:szCs w:val="20"/>
              </w:rPr>
              <w:t xml:space="preserve">- "Лучший работник обрабатывающей промышленности". К участию в Конкурсе допускаются работники, стаж работы которых на промышленном предприятии составляет не менее 1 года на момент подачи заявки на участие в Конкурсе, не имеющие дисциплинарные взыскания. </w:t>
            </w:r>
            <w:r w:rsidRPr="00AF0F9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премии 30,0 тыс. рублей;</w:t>
            </w:r>
          </w:p>
          <w:p w:rsidR="00AF0F96" w:rsidRDefault="00AF0F96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0F96">
              <w:rPr>
                <w:rFonts w:ascii="Times New Roman" w:hAnsi="Times New Roman" w:cs="Times New Roman"/>
                <w:sz w:val="20"/>
                <w:szCs w:val="20"/>
              </w:rPr>
              <w:t xml:space="preserve">"Лучшее промышленное предприятие обрабатывающей промышленности автономного округа" и "Лидер динамики производительности" Критерии: среднесписочная численность работников составляет более 20 человек в течение отчетного года и года, предшествующего году подачи заявки на участие в Конкурсе, отсутствие фактов зарегистрированных несчастных случаев на </w:t>
            </w:r>
            <w:r w:rsidRPr="00AF0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производстве, имеющие уровень среднемесячной заработной платы работников, в 1,1 раза выше среднеотраслевого уровня заработной платы.</w:t>
            </w:r>
            <w:proofErr w:type="gramEnd"/>
            <w:r w:rsidRPr="00AF0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F9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премии по 100,0 тыс. рублей</w:t>
            </w:r>
            <w:r w:rsidRPr="00AF0F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соответственно.</w:t>
            </w:r>
          </w:p>
          <w:p w:rsidR="00AF0F96" w:rsidRDefault="00AF0F96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96">
              <w:rPr>
                <w:rFonts w:ascii="Times New Roman" w:hAnsi="Times New Roman" w:cs="Times New Roman"/>
                <w:sz w:val="20"/>
                <w:szCs w:val="20"/>
              </w:rPr>
              <w:t>В размер премии включаются налоги, уплачиваемые в соответствии с действующим законодательством Российской Федерации, а также расходы на ее перечисление.</w:t>
            </w:r>
          </w:p>
          <w:p w:rsidR="00AF0F96" w:rsidRPr="00AF0F96" w:rsidRDefault="00AF0F96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96">
              <w:rPr>
                <w:rFonts w:ascii="Times New Roman" w:hAnsi="Times New Roman" w:cs="Times New Roman"/>
                <w:sz w:val="20"/>
                <w:szCs w:val="20"/>
              </w:rPr>
              <w:t>Департамент размещает на официальном сайте Департамента в сети Интернет http://depprom.admhmao.ru/ информационное сообщение о сроках и условиях проведения Конкурса.</w:t>
            </w:r>
          </w:p>
        </w:tc>
        <w:tc>
          <w:tcPr>
            <w:tcW w:w="7393" w:type="dxa"/>
          </w:tcPr>
          <w:p w:rsidR="00C22784" w:rsidRPr="00C64EE5" w:rsidRDefault="00C22784" w:rsidP="00C22784">
            <w:pPr>
              <w:pStyle w:val="a4"/>
              <w:ind w:left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F96" w:rsidRPr="00C7108E" w:rsidTr="000E0D21">
        <w:tc>
          <w:tcPr>
            <w:tcW w:w="14786" w:type="dxa"/>
            <w:gridSpan w:val="3"/>
          </w:tcPr>
          <w:p w:rsidR="00DE6D91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F96" w:rsidRDefault="00AF0F96" w:rsidP="00DE6D91">
            <w:pPr>
              <w:pStyle w:val="a4"/>
              <w:tabs>
                <w:tab w:val="left" w:pos="567"/>
              </w:tabs>
              <w:ind w:left="0"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96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="00DE6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F96">
              <w:rPr>
                <w:rFonts w:ascii="Times New Roman" w:hAnsi="Times New Roman" w:cs="Times New Roman"/>
                <w:sz w:val="20"/>
                <w:szCs w:val="20"/>
              </w:rPr>
              <w:t>ПРЕДОСТАВЛЕНИЯ ПРОМЫШЛЕННЫМ ПРЕДПРИЯТИЯМ СУБСИДИЙ ИЗ БЮДЖЕТА ХАНТЫ-МАНСИЙСКОГО АВТОНОМНОГО ОКРУГА - ЮГРЫ НА ПРОИЗВОДСТВО И РЕАЛИЗАЦИЮ ПРОДУКЦИИ ГЛУБОКОЙ ПЕРЕРАБОТКИ ДРЕВЕСИНЫ</w:t>
            </w:r>
            <w:r w:rsidR="00DE6D9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9)</w:t>
            </w:r>
          </w:p>
          <w:p w:rsidR="00DE6D91" w:rsidRPr="00C64EE5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F96" w:rsidRPr="00C7108E" w:rsidTr="00C86EE3">
        <w:tc>
          <w:tcPr>
            <w:tcW w:w="7393" w:type="dxa"/>
            <w:gridSpan w:val="2"/>
          </w:tcPr>
          <w:p w:rsidR="00DE6D91" w:rsidRPr="00DE6D91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получение субсидии имеют промышленные предприятия автономного округа, осуществляющие деятельность в сфере лесопромышленного комплекса по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производству древесноволокнистых, древесностружечных ламинированных плит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, клееной фанеры, бруса ЛВЛ, пиломатериалов по ГОСТ 26002-83, поставляемых на экспорт обрезных пиломатериалов хвойных пород с влажностью до 22%, </w:t>
            </w:r>
            <w:proofErr w:type="spellStart"/>
            <w:r w:rsidRPr="00DE6D91">
              <w:rPr>
                <w:rFonts w:ascii="Times New Roman" w:hAnsi="Times New Roman" w:cs="Times New Roman"/>
                <w:sz w:val="20"/>
                <w:szCs w:val="20"/>
              </w:rPr>
              <w:t>биотоплива</w:t>
            </w:r>
            <w:proofErr w:type="spellEnd"/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 (гранул, брикетов),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готовых объектов деревянного домостроения 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>на их реализацию, в целях возмещения части затрат на их производство.</w:t>
            </w:r>
            <w:proofErr w:type="gramEnd"/>
          </w:p>
          <w:p w:rsidR="00AF0F96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К производству готовых объектов деревянного домостроения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 относится осуществление юридическим лицом или индивидуальным предпринимателем </w:t>
            </w:r>
            <w:r w:rsidRPr="00DE6D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деятельности, обеспечивающей производство из древесного сырья на собственных или арендованных производственных мощностях и строительство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 (монтаж), в том числе с привлечением сторонних лиц для выполнения монтажных работ, </w:t>
            </w:r>
            <w:r w:rsidRPr="00DE6D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принадлежащем ему (на праве собственности или ином законном праве) земельном участке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 или на земельном участке иного правообладателя сборных деревянных строений</w:t>
            </w:r>
            <w:proofErr w:type="gramEnd"/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жилого назначения, многоквартирных жилых домов, признанных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 таковыми в установленном законодательством порядке и выступающих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в качестве объекта права собственности.</w:t>
            </w:r>
          </w:p>
          <w:p w:rsidR="00DE6D91" w:rsidRPr="00DE6D91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СТАВКИ субсидий на государственную поддержку производства и реализации продукции глубокой переработки древесины </w:t>
            </w:r>
          </w:p>
          <w:p w:rsidR="00DE6D91" w:rsidRPr="00DE6D91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Готовые объекты деревянного домостроения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5760,0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1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кв. метр</w:t>
            </w:r>
          </w:p>
          <w:p w:rsidR="00DE6D91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Древесноволокнистые плиты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3800,0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руб. за 1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куб. метр</w:t>
            </w:r>
          </w:p>
          <w:p w:rsidR="00DE6D91" w:rsidRPr="00DE6D91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Пиломатериал по ГОСТ 26002-83 и поставляемый на экспорт обрезной пиломатериал хвойных пород с влажностью до 22%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2090,0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1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куб. метр</w:t>
            </w:r>
          </w:p>
          <w:p w:rsidR="00DE6D91" w:rsidRPr="00DE6D91" w:rsidRDefault="00DE6D91" w:rsidP="00DE6D91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за объем произведенной и реализованной продукции в текущем финансовом году</w:t>
            </w:r>
          </w:p>
        </w:tc>
        <w:tc>
          <w:tcPr>
            <w:tcW w:w="7393" w:type="dxa"/>
          </w:tcPr>
          <w:p w:rsidR="00AF0F96" w:rsidRPr="00C64EE5" w:rsidRDefault="00AF0F96" w:rsidP="00C22784">
            <w:pPr>
              <w:pStyle w:val="a4"/>
              <w:ind w:left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D91" w:rsidRPr="00C7108E" w:rsidTr="00F17B97">
        <w:tc>
          <w:tcPr>
            <w:tcW w:w="14786" w:type="dxa"/>
            <w:gridSpan w:val="3"/>
          </w:tcPr>
          <w:p w:rsidR="00DE6D91" w:rsidRDefault="00DE6D91" w:rsidP="00DE6D91">
            <w:pPr>
              <w:pStyle w:val="a4"/>
              <w:tabs>
                <w:tab w:val="left" w:pos="567"/>
              </w:tabs>
              <w:ind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D91" w:rsidRDefault="00DE6D91" w:rsidP="00DE6D91">
            <w:pPr>
              <w:pStyle w:val="a4"/>
              <w:tabs>
                <w:tab w:val="left" w:pos="567"/>
              </w:tabs>
              <w:ind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ГРАНТОВ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 В ФОРМЕ СУБСИДИЙ ИЗ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D91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ОКРУГА - ЮГРЫ НА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6D91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ВНУТРЕННЕГО, ВЪЕЗДНОГО, В ТОМ ЧИСЛЕ ЭТНОГРАФИЧЕСКОГО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11)</w:t>
            </w:r>
          </w:p>
          <w:p w:rsidR="00DE6D91" w:rsidRPr="00C64EE5" w:rsidRDefault="00DE6D91" w:rsidP="00DE6D91">
            <w:pPr>
              <w:pStyle w:val="a4"/>
              <w:ind w:lef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D91" w:rsidRPr="00C7108E" w:rsidTr="00C86EE3">
        <w:tc>
          <w:tcPr>
            <w:tcW w:w="7393" w:type="dxa"/>
            <w:gridSpan w:val="2"/>
          </w:tcPr>
          <w:p w:rsidR="00DE6D91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участию в Конкурсе допускаются юридические лица (за исключением государственных (муниципальных) учреждений), индивидуальные предприниматели, зарегистрированные в автономном округе,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разрабатывающие и предлагающие проекты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направленные на достижение практических результатов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по развитию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и совершенствованию индустрии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внутреннего, въездного, в том числе этнографического туризма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в автономном округе, являющиеся субъектами малого или среднего предпринимательства и соответствующие условиям, определенным Федеральным законом от 24 июля 2007 года N</w:t>
            </w:r>
            <w:proofErr w:type="gram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209-ФЗ "О развитии малого и среднего предпринимательства в Российской Федерации", а также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состоящие в Едином реестре субъектов малого и среднего предпринимательства, осуществляющие деятельность по организации внутреннего, въездног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о, в том числе этнографического туризма в автономном округе в соответствии с видами экономической деятельности, установленными постановлением Государственного комитета Российской Федерации по стандартизации и метрологии от 6 ноября 2001 года N 454-ст "О принятии</w:t>
            </w:r>
            <w:proofErr w:type="gram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введении</w:t>
            </w:r>
            <w:proofErr w:type="gram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в действие ОКВЭД".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Размер </w:t>
            </w:r>
            <w:proofErr w:type="spellStart"/>
            <w:r w:rsidRPr="002066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(собственных средств) составлять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 50%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от суммы сметы по проекту на грант.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Гранты предоставляются </w:t>
            </w:r>
            <w:proofErr w:type="gram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а) дальнейшее развитие имеющейся инфраструктуры объектов туристской индустрии (гостевые дома, кафе, рестораны, туристско-информационные центры, санаторно-курортные организации), объектов дорожного сервиса (гостиницы, кемпинги, мотели, пункты общественного питания), установку средств туристской навигации к туристским объектам; приобретение новых транспортных сре</w:t>
            </w:r>
            <w:proofErr w:type="gram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я перевозки туристов, вместимостью не менее 15 пассажиров, отвечающих требованиям безопасности, в том числе при перевозке детей, способствующих оказанию услуг и беспрепятственному доступу туристов к туристским ресурсам.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Размер гранта от 500 до 2500,0 тыс. руб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б) дальнейшее развитие имеющейся инфраструктуры этнографических объектов туристской индустрии (этнографические деревни, стойбища).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Размер гранта от 100 до 300,0 тыс. руб.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в) развитие индустрии туристских сувениров (в том числе с этнографической составляющей).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Размер гранта от 500 до 700,0 тыс. руб.</w:t>
            </w:r>
          </w:p>
          <w:p w:rsid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г) продвижение туристского продукта автономного округа (изготовление печатного, электронного и мультимедийного материала; размещение в печатных и электронных средствах массовой информации печатного и/или электронного материала, содержащего информацию о туристских маршрутах автономного округа, экскурсионных программах; разработка и/или изготовление специализированных наглядно-демонстрационных материалов, применяемых для участия в </w:t>
            </w:r>
            <w:proofErr w:type="spell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-ярмарочных и/или </w:t>
            </w:r>
            <w:proofErr w:type="spell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конгрессных</w:t>
            </w:r>
            <w:proofErr w:type="spell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а именно: баннеров и планшетов, эскизных проектов и/или демонстрационных макетов объектов туристской индустрии, создание, прокат, распространение 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видеоматериалов о туристских ресурсах автономного округа, в том числе с этнографической составляющей).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Размер гранта от 500 до 700,0 тыс. руб.</w:t>
            </w:r>
          </w:p>
          <w:p w:rsidR="002066A9" w:rsidRPr="00DE6D91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размещает извещения о проведении Конкурса на официальном сайте Департамента в информационно-телекоммуникационной сети Интернет www.depprom.admhmao.ru в разделе "Деятельность/Туризм" и тематическом сайте www.tourism.admhmao.ru в разделе "Государственная поддержка туризма" в срок не </w:t>
            </w:r>
            <w:proofErr w:type="gram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чем за 15 календарных дней до начала проведения Конкурса</w:t>
            </w:r>
          </w:p>
        </w:tc>
        <w:tc>
          <w:tcPr>
            <w:tcW w:w="7393" w:type="dxa"/>
          </w:tcPr>
          <w:p w:rsidR="00DE6D91" w:rsidRPr="00C64EE5" w:rsidRDefault="002066A9" w:rsidP="002066A9">
            <w:pPr>
              <w:pStyle w:val="a4"/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Конкурсе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не могут принимать участие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проекты, направленные на проведение фестивалей, юбилейных торжеств, конкурсов, ранее получившие средства из бюджета автономного округа и не представившие отчетные материалы.</w:t>
            </w:r>
          </w:p>
        </w:tc>
      </w:tr>
      <w:tr w:rsidR="002066A9" w:rsidRPr="00C7108E" w:rsidTr="006A5261">
        <w:tc>
          <w:tcPr>
            <w:tcW w:w="14786" w:type="dxa"/>
            <w:gridSpan w:val="3"/>
          </w:tcPr>
          <w:p w:rsidR="002066A9" w:rsidRDefault="002066A9" w:rsidP="002066A9">
            <w:pPr>
              <w:pStyle w:val="a4"/>
              <w:tabs>
                <w:tab w:val="left" w:pos="567"/>
              </w:tabs>
              <w:ind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ПРЕДОСТАВЛЕНИЯ СУБСИДИЙ ИЗ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 - ЮГРЫ НА ВОЗМЕЩЕНИЕ</w:t>
            </w:r>
          </w:p>
          <w:p w:rsidR="002066A9" w:rsidRDefault="002066A9" w:rsidP="002066A9">
            <w:pPr>
              <w:pStyle w:val="a4"/>
              <w:tabs>
                <w:tab w:val="left" w:pos="567"/>
              </w:tabs>
              <w:ind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ЧАСТИ ЗАТРАТ ПО ФАКТИЧЕСКИ ПОНЕСЕННЫМ РАСХОДАМ В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ВНУТРЕННЕГО И ВЪЕЗДНОГО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12)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6A9" w:rsidRPr="00C7108E" w:rsidTr="00C86EE3">
        <w:tc>
          <w:tcPr>
            <w:tcW w:w="7393" w:type="dxa"/>
            <w:gridSpan w:val="2"/>
          </w:tcPr>
          <w:p w:rsidR="002066A9" w:rsidRDefault="002066A9" w:rsidP="002066A9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предоставляется на возмещение части затрат юридическим лицам, осуществляющим туроператорскую деятельность по внутреннему и въездному туризму, по фактически понесенным расходам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организацию автобусных, речных и железнодорожных туристских поездок обучающихся общеобразовательных организаций, профессиональных образовательных 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организаций и образовательных организаций высшего образования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66A9" w:rsidRPr="002066A9" w:rsidRDefault="002066A9" w:rsidP="002066A9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предоставляется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достижения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автобусных, речных и железнодорожных туристских поездок следующих </w:t>
            </w:r>
            <w:r w:rsidRPr="002066A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показателей результативности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а) включение в экскурсионные программы посещения музеев, а также памятников и мемориальных мест, посвященных Великой Отечественной войне;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б) предоставление Претендентом экскурсионных программ для не менее 20 обучающихся автономного округа (включая не более 2 сопровождающих);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в) предоставление Претендентом экскурсионных программ для обучающихся, включающих в себя посещение не менее 2 муниципальных образований автономного округа;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г) совершение тура по определенному упорядоченному маршруту в специальных спальных железнодорожных плацкартных и купейных вагонах, предназначенных для оказания услуг туристского обслуживания и размещения;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д) возмещение затрат за счет средств бюджета автономного округа на проезд и проживание в железнодорожных вагонах, что обеспечит снижение стоимости железнодорожного тура;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е) включение в экскурсионную программу железнодорожного тура посещения не менее 4 музеев автономного округа, а также услуг питания (не менее 3 раз);</w:t>
            </w:r>
          </w:p>
          <w:p w:rsidR="002066A9" w:rsidRPr="002066A9" w:rsidRDefault="002066A9" w:rsidP="002066A9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>ж) стоимость железнодорожного тура без учета размера аренды железнодорожных вагонов в расчете на одного человека не превышает 3000,0 рублей в сутки.</w:t>
            </w:r>
          </w:p>
          <w:p w:rsidR="002066A9" w:rsidRPr="002066A9" w:rsidRDefault="002066A9" w:rsidP="002066A9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части затрат на проведение экскурсионных программ для обучающихся автономного округа предоставляется </w:t>
            </w:r>
            <w:r w:rsidRPr="00F777BB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50%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от фактически понесенных расходов в соответствии с договором фрахтования, но </w:t>
            </w:r>
            <w:r w:rsidRPr="00F777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 более 50% от предельных тарифов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перевозку пассажиров в междугородных маршрутах (автобусы с мягкими откидными сидениями), утвержденных РСТ.</w:t>
            </w:r>
            <w:proofErr w:type="gramEnd"/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железнодорожных туров по территории автономного округа предоставляется </w:t>
            </w:r>
            <w:r w:rsidRPr="00F777BB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50% от стоимости аренды железнодорожного вагон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а на основании заключенного договора аренды. На проведение </w:t>
            </w:r>
            <w:r w:rsidRPr="00F777BB">
              <w:rPr>
                <w:rFonts w:ascii="Times New Roman" w:hAnsi="Times New Roman" w:cs="Times New Roman"/>
                <w:b/>
                <w:sz w:val="20"/>
                <w:szCs w:val="20"/>
              </w:rPr>
              <w:t>речных туров предоставляется в размере 50%</w:t>
            </w:r>
            <w:r w:rsidRPr="002066A9">
              <w:rPr>
                <w:rFonts w:ascii="Times New Roman" w:hAnsi="Times New Roman" w:cs="Times New Roman"/>
                <w:sz w:val="20"/>
                <w:szCs w:val="20"/>
              </w:rPr>
              <w:t xml:space="preserve"> от фактической стоимости перевозки по территории автономного округа.</w:t>
            </w:r>
          </w:p>
        </w:tc>
        <w:tc>
          <w:tcPr>
            <w:tcW w:w="7393" w:type="dxa"/>
          </w:tcPr>
          <w:p w:rsidR="002066A9" w:rsidRPr="002066A9" w:rsidRDefault="002066A9" w:rsidP="002066A9">
            <w:pPr>
              <w:pStyle w:val="a4"/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BB" w:rsidRPr="00C7108E" w:rsidTr="00417207">
        <w:tc>
          <w:tcPr>
            <w:tcW w:w="14786" w:type="dxa"/>
            <w:gridSpan w:val="3"/>
          </w:tcPr>
          <w:p w:rsidR="00F777BB" w:rsidRDefault="00F777BB" w:rsidP="00F777BB">
            <w:pPr>
              <w:pStyle w:val="a4"/>
              <w:tabs>
                <w:tab w:val="left" w:pos="567"/>
              </w:tabs>
              <w:ind w:left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7BB" w:rsidRDefault="00F777BB" w:rsidP="00F777BB">
            <w:pPr>
              <w:pStyle w:val="a4"/>
              <w:tabs>
                <w:tab w:val="left" w:pos="567"/>
              </w:tabs>
              <w:ind w:lef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</w:t>
            </w:r>
            <w:bookmarkStart w:id="0" w:name="_GoBack"/>
            <w:r w:rsidRPr="009F5720">
              <w:rPr>
                <w:rFonts w:ascii="Times New Roman" w:hAnsi="Times New Roman" w:cs="Times New Roman"/>
                <w:b/>
                <w:sz w:val="20"/>
                <w:szCs w:val="20"/>
              </w:rPr>
              <w:t>ОКРУЖНОГО КОНКУРСА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"ЛИДЕРЫ ТУРИНДУСТРИИ ЮГРЫ"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13)</w:t>
            </w:r>
          </w:p>
          <w:p w:rsidR="00F777BB" w:rsidRPr="002066A9" w:rsidRDefault="00F777BB" w:rsidP="002066A9">
            <w:pPr>
              <w:pStyle w:val="a4"/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BB" w:rsidRPr="00C7108E" w:rsidTr="00C86EE3">
        <w:tc>
          <w:tcPr>
            <w:tcW w:w="7393" w:type="dxa"/>
            <w:gridSpan w:val="2"/>
          </w:tcPr>
          <w:p w:rsidR="00F777BB" w:rsidRDefault="00F777BB" w:rsidP="009F5720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номинации "Лучший туроператор по внутреннему и въездному туризму"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"Лучшая гостиница"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"Лучшая туристская база"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"Лучшее этнографическое стойбище"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"Лучшее телевизионное средство массовой информации в продвижении туризма"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Лучшее печатное средство массовой информации, интернет-издание в продвижении туризма"</w:t>
            </w:r>
          </w:p>
          <w:p w:rsidR="00F777BB" w:rsidRDefault="00F777BB" w:rsidP="009F5720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 xml:space="preserve">Размер Премии по каждой номинации </w:t>
            </w:r>
            <w:r w:rsidRPr="00F777BB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составляет 30000,0 рублей</w:t>
            </w:r>
            <w:r w:rsidRPr="00F777BB">
              <w:rPr>
                <w:rFonts w:ascii="Times New Roman" w:hAnsi="Times New Roman" w:cs="Times New Roman"/>
                <w:sz w:val="20"/>
                <w:szCs w:val="20"/>
              </w:rPr>
              <w:t>. В размер Премии включаются налоги, уплачиваемые в соответствии с действующим законодательством Российской Федерации, а также расходы на ее перечисление.</w:t>
            </w:r>
          </w:p>
          <w:p w:rsidR="00F777BB" w:rsidRPr="002066A9" w:rsidRDefault="00F777BB" w:rsidP="009F5720">
            <w:pPr>
              <w:pStyle w:val="a4"/>
              <w:tabs>
                <w:tab w:val="left" w:pos="567"/>
              </w:tabs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отбора на сайте</w:t>
            </w:r>
            <w:r w:rsidR="009F5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93" w:type="dxa"/>
          </w:tcPr>
          <w:p w:rsidR="00F777BB" w:rsidRPr="002066A9" w:rsidRDefault="00F777BB" w:rsidP="002066A9">
            <w:pPr>
              <w:pStyle w:val="a4"/>
              <w:ind w:left="0"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08E" w:rsidRPr="00C7108E" w:rsidRDefault="00C7108E" w:rsidP="002066A9">
      <w:pPr>
        <w:spacing w:after="0"/>
        <w:ind w:firstLine="315"/>
        <w:rPr>
          <w:rFonts w:ascii="Times New Roman" w:hAnsi="Times New Roman" w:cs="Times New Roman"/>
          <w:sz w:val="24"/>
          <w:szCs w:val="24"/>
        </w:rPr>
      </w:pPr>
    </w:p>
    <w:sectPr w:rsidR="00C7108E" w:rsidRPr="00C7108E" w:rsidSect="00C710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179"/>
    <w:multiLevelType w:val="hybridMultilevel"/>
    <w:tmpl w:val="67326E5A"/>
    <w:lvl w:ilvl="0" w:tplc="CA7450A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0802B23"/>
    <w:multiLevelType w:val="hybridMultilevel"/>
    <w:tmpl w:val="5E900E76"/>
    <w:lvl w:ilvl="0" w:tplc="97A05AA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4301C29"/>
    <w:multiLevelType w:val="hybridMultilevel"/>
    <w:tmpl w:val="BC72EFEA"/>
    <w:lvl w:ilvl="0" w:tplc="C6568F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E"/>
    <w:rsid w:val="00164815"/>
    <w:rsid w:val="002066A9"/>
    <w:rsid w:val="00317D02"/>
    <w:rsid w:val="00415147"/>
    <w:rsid w:val="0052262B"/>
    <w:rsid w:val="006C400C"/>
    <w:rsid w:val="00772B3F"/>
    <w:rsid w:val="007F7DF1"/>
    <w:rsid w:val="008311F7"/>
    <w:rsid w:val="009F5720"/>
    <w:rsid w:val="00AF0F96"/>
    <w:rsid w:val="00BD64C2"/>
    <w:rsid w:val="00C22784"/>
    <w:rsid w:val="00C64EE5"/>
    <w:rsid w:val="00C7108E"/>
    <w:rsid w:val="00CA6B6D"/>
    <w:rsid w:val="00DE6D91"/>
    <w:rsid w:val="00F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Кулиниченко Светлана Петровна</dc:creator>
  <cp:lastModifiedBy>Кулиниченко Светлана Петровна</cp:lastModifiedBy>
  <cp:revision>4</cp:revision>
  <dcterms:created xsi:type="dcterms:W3CDTF">2018-01-31T08:26:00Z</dcterms:created>
  <dcterms:modified xsi:type="dcterms:W3CDTF">2018-01-31T12:30:00Z</dcterms:modified>
</cp:coreProperties>
</file>