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EB383B" w:rsidRDefault="00EB383B" w:rsidP="003901E7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EB383B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1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образование Кондинский район</w:t>
      </w:r>
    </w:p>
    <w:p w:rsidR="00EB383B" w:rsidRPr="002421F7" w:rsidRDefault="00EB383B" w:rsidP="0039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B383B" w:rsidRPr="002421F7" w:rsidRDefault="00EB383B" w:rsidP="003901E7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421F7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4A2C7E" w:rsidRDefault="004A2C7E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3B" w:rsidRPr="002421F7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F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6541A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C12252" w:rsidRPr="00FA276B" w:rsidRDefault="001E14E2" w:rsidP="008F5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FA276B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FA276B" w:rsidRDefault="00C12252" w:rsidP="00C12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социально-трудовых отношений </w:t>
      </w:r>
    </w:p>
    <w:p w:rsidR="00EB383B" w:rsidRPr="00FA276B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FA276B" w:rsidRDefault="00EB383B" w:rsidP="003901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FA276B" w:rsidRDefault="00C12252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 xml:space="preserve">от </w:t>
      </w:r>
      <w:r w:rsidR="0016541A" w:rsidRPr="00FA276B">
        <w:rPr>
          <w:rFonts w:ascii="Times New Roman" w:hAnsi="Times New Roman" w:cs="Times New Roman"/>
          <w:sz w:val="26"/>
          <w:szCs w:val="26"/>
        </w:rPr>
        <w:t>02 декабря</w:t>
      </w:r>
      <w:r w:rsidR="00FE10A7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191720" w:rsidRPr="00FA276B">
        <w:rPr>
          <w:rFonts w:ascii="Times New Roman" w:hAnsi="Times New Roman" w:cs="Times New Roman"/>
          <w:sz w:val="26"/>
          <w:szCs w:val="26"/>
        </w:rPr>
        <w:t>2015</w:t>
      </w:r>
      <w:r w:rsidR="00EB383B" w:rsidRPr="00FA276B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BD253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B383B" w:rsidRPr="00FA2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383B" w:rsidRPr="00FA276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FA276B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3F0157" w:rsidRPr="00FA276B" w:rsidRDefault="003F0157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FA276B" w:rsidRDefault="003F0157" w:rsidP="003901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D53A71" w:rsidRDefault="004A2C7E" w:rsidP="00D53A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</w:t>
      </w:r>
      <w:r w:rsidR="00392BD9" w:rsidRPr="00FA276B">
        <w:rPr>
          <w:rFonts w:ascii="Times New Roman" w:hAnsi="Times New Roman" w:cs="Times New Roman"/>
          <w:sz w:val="26"/>
          <w:szCs w:val="26"/>
        </w:rPr>
        <w:t xml:space="preserve"> –</w:t>
      </w:r>
      <w:r w:rsidR="0028673E">
        <w:rPr>
          <w:rFonts w:ascii="Times New Roman" w:hAnsi="Times New Roman" w:cs="Times New Roman"/>
          <w:sz w:val="26"/>
          <w:szCs w:val="26"/>
        </w:rPr>
        <w:t xml:space="preserve"> </w:t>
      </w:r>
      <w:r w:rsidR="00D53A71">
        <w:rPr>
          <w:rFonts w:ascii="Times New Roman" w:hAnsi="Times New Roman" w:cs="Times New Roman"/>
          <w:sz w:val="26"/>
          <w:szCs w:val="26"/>
        </w:rPr>
        <w:t>полномочный представитель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3A71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  <w:r w:rsidR="00DC608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комиссии по регулированию социально-трудовых отношений</w:t>
      </w:r>
      <w:r w:rsidR="00DC608F">
        <w:rPr>
          <w:rFonts w:ascii="Times New Roman" w:hAnsi="Times New Roman" w:cs="Times New Roman"/>
          <w:sz w:val="26"/>
          <w:szCs w:val="26"/>
        </w:rPr>
        <w:t>, заместитель главы Кондинского района</w:t>
      </w:r>
      <w:r w:rsidR="00D53A7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A71" w:rsidRDefault="00D53A71" w:rsidP="00D53A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157" w:rsidRPr="00FA276B" w:rsidRDefault="003F0157" w:rsidP="00D53A7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E14665" w:rsidRPr="00FA276B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F59C6" w:rsidRPr="00FA276B" w:rsidRDefault="00FE1F43" w:rsidP="008F5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А.А.Сенина</w:t>
      </w:r>
      <w:r w:rsidR="000424AE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8F59C6" w:rsidRPr="00FA276B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 w:rsidR="004A2C7E">
        <w:rPr>
          <w:rFonts w:ascii="Times New Roman" w:hAnsi="Times New Roman" w:cs="Times New Roman"/>
          <w:sz w:val="26"/>
          <w:szCs w:val="26"/>
        </w:rPr>
        <w:t>экономического развития и инвестиционной деятельности</w:t>
      </w:r>
      <w:r w:rsidR="008F59C6" w:rsidRPr="00FA276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51B2D" w:rsidRPr="00FA276B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8F59C6" w:rsidRPr="00FA276B">
        <w:rPr>
          <w:rFonts w:ascii="Times New Roman" w:hAnsi="Times New Roman" w:cs="Times New Roman"/>
          <w:sz w:val="26"/>
          <w:szCs w:val="26"/>
        </w:rPr>
        <w:t xml:space="preserve">района, секретарь </w:t>
      </w:r>
      <w:r w:rsidR="00157DA0" w:rsidRPr="00FA276B">
        <w:rPr>
          <w:rFonts w:ascii="Times New Roman" w:hAnsi="Times New Roman" w:cs="Times New Roman"/>
          <w:sz w:val="26"/>
          <w:szCs w:val="26"/>
        </w:rPr>
        <w:t>К</w:t>
      </w:r>
      <w:r w:rsidR="008F59C6" w:rsidRPr="00FA276B">
        <w:rPr>
          <w:rFonts w:ascii="Times New Roman" w:hAnsi="Times New Roman" w:cs="Times New Roman"/>
          <w:sz w:val="26"/>
          <w:szCs w:val="26"/>
        </w:rPr>
        <w:t>омиссии</w:t>
      </w:r>
    </w:p>
    <w:p w:rsidR="006F6196" w:rsidRPr="00FA276B" w:rsidRDefault="008F59C6" w:rsidP="006F61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424AE" w:rsidRPr="00FA276B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самоуправления,</w:t>
      </w:r>
      <w:r w:rsidR="000424AE"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 п</w:t>
      </w:r>
      <w:r w:rsidRPr="00FA276B">
        <w:rPr>
          <w:rFonts w:ascii="Times New Roman" w:hAnsi="Times New Roman" w:cs="Times New Roman"/>
          <w:b/>
          <w:bCs/>
          <w:sz w:val="26"/>
          <w:szCs w:val="26"/>
        </w:rPr>
        <w:t>олномочные представители</w:t>
      </w:r>
      <w:r w:rsidRPr="00FA27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администрации </w:t>
      </w:r>
      <w:r w:rsidR="0063242F" w:rsidRPr="00FA276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Кондинского </w:t>
      </w:r>
      <w:r w:rsidRPr="00FA276B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157DA0"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 в К</w:t>
      </w:r>
      <w:r w:rsidRPr="00FA276B">
        <w:rPr>
          <w:rFonts w:ascii="Times New Roman" w:hAnsi="Times New Roman" w:cs="Times New Roman"/>
          <w:b/>
          <w:bCs/>
          <w:sz w:val="26"/>
          <w:szCs w:val="26"/>
        </w:rPr>
        <w:t>омиссии:</w:t>
      </w:r>
      <w:r w:rsidR="006F6196" w:rsidRPr="00FA27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9C6" w:rsidRPr="00FA276B" w:rsidRDefault="006F6196" w:rsidP="006F61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Н.Ю.</w:t>
      </w:r>
      <w:r w:rsidR="004A2C7E">
        <w:rPr>
          <w:rFonts w:ascii="Times New Roman" w:hAnsi="Times New Roman" w:cs="Times New Roman"/>
          <w:sz w:val="26"/>
          <w:szCs w:val="26"/>
        </w:rPr>
        <w:t xml:space="preserve"> </w:t>
      </w:r>
      <w:r w:rsidRPr="00FA276B">
        <w:rPr>
          <w:rFonts w:ascii="Times New Roman" w:hAnsi="Times New Roman" w:cs="Times New Roman"/>
          <w:sz w:val="26"/>
          <w:szCs w:val="26"/>
        </w:rPr>
        <w:t>Максимова – председатель комитета экономического развития и инвестиционной деятельности администрации Кондинского района, Координатор органов местного самоуправления в муниципальной трехсторонней комиссии по регулирован</w:t>
      </w:r>
      <w:r w:rsidR="00392BD9" w:rsidRPr="00FA276B">
        <w:rPr>
          <w:rFonts w:ascii="Times New Roman" w:hAnsi="Times New Roman" w:cs="Times New Roman"/>
          <w:sz w:val="26"/>
          <w:szCs w:val="26"/>
        </w:rPr>
        <w:t>ию социально-трудовых отношений</w:t>
      </w:r>
      <w:r w:rsidR="00D53A71">
        <w:rPr>
          <w:rFonts w:ascii="Times New Roman" w:hAnsi="Times New Roman" w:cs="Times New Roman"/>
          <w:sz w:val="26"/>
          <w:szCs w:val="26"/>
        </w:rPr>
        <w:t>.</w:t>
      </w:r>
    </w:p>
    <w:p w:rsidR="008F59C6" w:rsidRPr="00FA276B" w:rsidRDefault="007C5176" w:rsidP="008F5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2486" w:rsidRPr="00FA276B">
        <w:rPr>
          <w:rFonts w:ascii="Times New Roman" w:hAnsi="Times New Roman" w:cs="Times New Roman"/>
          <w:b/>
          <w:sz w:val="26"/>
          <w:szCs w:val="26"/>
        </w:rPr>
        <w:t xml:space="preserve">объединения </w:t>
      </w:r>
      <w:r w:rsidRPr="00FA276B">
        <w:rPr>
          <w:rFonts w:ascii="Times New Roman" w:hAnsi="Times New Roman" w:cs="Times New Roman"/>
          <w:b/>
          <w:sz w:val="26"/>
          <w:szCs w:val="26"/>
        </w:rPr>
        <w:t xml:space="preserve">профсоюзов </w:t>
      </w:r>
      <w:r w:rsidR="00C51B2D" w:rsidRPr="00FA276B">
        <w:rPr>
          <w:rFonts w:ascii="Times New Roman" w:hAnsi="Times New Roman" w:cs="Times New Roman"/>
          <w:b/>
          <w:sz w:val="26"/>
          <w:szCs w:val="26"/>
        </w:rPr>
        <w:t xml:space="preserve">Кондинского </w:t>
      </w:r>
      <w:r w:rsidRPr="00FA276B">
        <w:rPr>
          <w:rFonts w:ascii="Times New Roman" w:hAnsi="Times New Roman" w:cs="Times New Roman"/>
          <w:b/>
          <w:sz w:val="26"/>
          <w:szCs w:val="26"/>
        </w:rPr>
        <w:t>района</w:t>
      </w:r>
      <w:r w:rsidR="000424AE" w:rsidRPr="00FA276B">
        <w:rPr>
          <w:rFonts w:ascii="Times New Roman" w:hAnsi="Times New Roman" w:cs="Times New Roman"/>
          <w:b/>
          <w:sz w:val="26"/>
          <w:szCs w:val="26"/>
        </w:rPr>
        <w:t>, п</w:t>
      </w:r>
      <w:r w:rsidRPr="00FA276B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 w:rsidR="0063242F" w:rsidRPr="00FA276B">
        <w:rPr>
          <w:rFonts w:ascii="Times New Roman" w:hAnsi="Times New Roman" w:cs="Times New Roman"/>
          <w:b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Кондинский район </w:t>
      </w:r>
      <w:r w:rsidR="00F73839" w:rsidRPr="00FA276B">
        <w:rPr>
          <w:rFonts w:ascii="Times New Roman" w:hAnsi="Times New Roman" w:cs="Times New Roman"/>
          <w:b/>
          <w:sz w:val="26"/>
          <w:szCs w:val="26"/>
        </w:rPr>
        <w:t>в К</w:t>
      </w:r>
      <w:r w:rsidRPr="00FA276B">
        <w:rPr>
          <w:rFonts w:ascii="Times New Roman" w:hAnsi="Times New Roman" w:cs="Times New Roman"/>
          <w:b/>
          <w:sz w:val="26"/>
          <w:szCs w:val="26"/>
        </w:rPr>
        <w:t>омиссии:</w:t>
      </w:r>
    </w:p>
    <w:p w:rsidR="00A126B0" w:rsidRPr="00FA276B" w:rsidRDefault="002936C3" w:rsidP="00A126B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О.Е.</w:t>
      </w:r>
      <w:r w:rsidR="003244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Серова</w:t>
      </w:r>
      <w:r w:rsidR="004A2C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078A" w:rsidRPr="00FA276B">
        <w:rPr>
          <w:rFonts w:ascii="Times New Roman" w:hAnsi="Times New Roman" w:cs="Times New Roman"/>
          <w:sz w:val="26"/>
          <w:szCs w:val="26"/>
        </w:rPr>
        <w:t>–</w:t>
      </w:r>
      <w:r w:rsidR="00A126B0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Pr="002936C3">
        <w:rPr>
          <w:rStyle w:val="FontStyle11"/>
          <w:rFonts w:ascii="Times New Roman" w:hAnsi="Times New Roman"/>
          <w:sz w:val="25"/>
          <w:szCs w:val="25"/>
        </w:rPr>
        <w:t>председатель профсоюзного комитета администрации Кондинского района,</w:t>
      </w:r>
      <w:r w:rsidR="00E53C39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E53C39" w:rsidRPr="00FA276B">
        <w:rPr>
          <w:rFonts w:ascii="Times New Roman" w:hAnsi="Times New Roman" w:cs="Times New Roman"/>
          <w:bCs/>
          <w:sz w:val="26"/>
          <w:szCs w:val="26"/>
        </w:rPr>
        <w:t>Координатор стороны профсоюзов в Комиссии</w:t>
      </w:r>
      <w:r w:rsidR="00157DA0" w:rsidRPr="00FA276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A126B0" w:rsidRPr="00FA276B" w:rsidRDefault="008F59C6" w:rsidP="00DA07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Е.А. Белозерцева</w:t>
      </w:r>
      <w:r w:rsidR="00A126B0" w:rsidRPr="00FA276B"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proofErr w:type="spellStart"/>
      <w:r w:rsidR="00A126B0" w:rsidRPr="00FA276B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A126B0" w:rsidRPr="00FA276B">
        <w:rPr>
          <w:rFonts w:ascii="Times New Roman" w:hAnsi="Times New Roman" w:cs="Times New Roman"/>
          <w:sz w:val="26"/>
          <w:szCs w:val="26"/>
        </w:rPr>
        <w:t xml:space="preserve"> районной организации</w:t>
      </w:r>
      <w:r w:rsidR="00A126B0" w:rsidRPr="00FA276B">
        <w:rPr>
          <w:rFonts w:ascii="Times New Roman" w:eastAsia="Times New Roman" w:hAnsi="Times New Roman" w:cs="Times New Roman"/>
          <w:sz w:val="26"/>
          <w:szCs w:val="26"/>
        </w:rPr>
        <w:t xml:space="preserve"> Профсоюз</w:t>
      </w:r>
      <w:r w:rsidR="00A126B0" w:rsidRPr="00FA276B">
        <w:rPr>
          <w:rFonts w:ascii="Times New Roman" w:hAnsi="Times New Roman" w:cs="Times New Roman"/>
          <w:sz w:val="26"/>
          <w:szCs w:val="26"/>
        </w:rPr>
        <w:t>а работников здравоохранения РФ</w:t>
      </w:r>
      <w:r w:rsidR="00157DA0" w:rsidRPr="00FA276B">
        <w:rPr>
          <w:rFonts w:ascii="Times New Roman" w:hAnsi="Times New Roman" w:cs="Times New Roman"/>
          <w:sz w:val="26"/>
          <w:szCs w:val="26"/>
        </w:rPr>
        <w:t>;</w:t>
      </w:r>
    </w:p>
    <w:p w:rsidR="008F59C6" w:rsidRPr="00FA276B" w:rsidRDefault="00812F4D" w:rsidP="00A126B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Клочкова</w:t>
      </w:r>
      <w:proofErr w:type="spellEnd"/>
      <w:r w:rsidR="000424AE" w:rsidRPr="00FA27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71168" w:rsidRPr="00FA276B">
        <w:rPr>
          <w:rFonts w:ascii="Times New Roman" w:hAnsi="Times New Roman" w:cs="Times New Roman"/>
          <w:bCs/>
          <w:sz w:val="26"/>
          <w:szCs w:val="26"/>
        </w:rPr>
        <w:t>–</w:t>
      </w:r>
      <w:r w:rsidR="00A126B0" w:rsidRPr="00FA276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председатель объединения профсоюзов работников культуры Кондинского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59C6" w:rsidRPr="00FA276B" w:rsidRDefault="008F59C6" w:rsidP="008F5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276B"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</w:t>
      </w:r>
      <w:r w:rsidR="00E66648" w:rsidRPr="00FA276B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Pr="00FA276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F59C6" w:rsidRPr="00FA276B" w:rsidRDefault="008F59C6" w:rsidP="008F59C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448F">
        <w:rPr>
          <w:rFonts w:ascii="Times New Roman" w:hAnsi="Times New Roman" w:cs="Times New Roman"/>
          <w:bCs/>
          <w:sz w:val="26"/>
          <w:szCs w:val="26"/>
        </w:rPr>
        <w:t>В.В.</w:t>
      </w:r>
      <w:r w:rsidR="00FE10A7" w:rsidRPr="00E5448F">
        <w:rPr>
          <w:rFonts w:ascii="Times New Roman" w:hAnsi="Times New Roman" w:cs="Times New Roman"/>
          <w:bCs/>
          <w:sz w:val="26"/>
          <w:szCs w:val="26"/>
        </w:rPr>
        <w:t xml:space="preserve"> Веретенников – председатель территориального объединения работодателей</w:t>
      </w:r>
      <w:r w:rsidRPr="00E5448F">
        <w:rPr>
          <w:rFonts w:ascii="Times New Roman" w:hAnsi="Times New Roman" w:cs="Times New Roman"/>
          <w:bCs/>
          <w:sz w:val="26"/>
          <w:szCs w:val="26"/>
        </w:rPr>
        <w:t xml:space="preserve"> «Союз работодателей </w:t>
      </w:r>
      <w:proofErr w:type="spellStart"/>
      <w:r w:rsidRPr="00E5448F">
        <w:rPr>
          <w:rFonts w:ascii="Times New Roman" w:hAnsi="Times New Roman" w:cs="Times New Roman"/>
          <w:bCs/>
          <w:sz w:val="26"/>
          <w:szCs w:val="26"/>
        </w:rPr>
        <w:t>Конды</w:t>
      </w:r>
      <w:proofErr w:type="spellEnd"/>
      <w:r w:rsidRPr="00E5448F">
        <w:rPr>
          <w:rFonts w:ascii="Times New Roman" w:hAnsi="Times New Roman" w:cs="Times New Roman"/>
          <w:bCs/>
          <w:sz w:val="26"/>
          <w:szCs w:val="26"/>
        </w:rPr>
        <w:t>»</w:t>
      </w:r>
      <w:r w:rsidR="00A126B0" w:rsidRPr="00E5448F">
        <w:rPr>
          <w:rFonts w:ascii="Times New Roman" w:hAnsi="Times New Roman" w:cs="Times New Roman"/>
          <w:bCs/>
          <w:sz w:val="26"/>
          <w:szCs w:val="26"/>
        </w:rPr>
        <w:t>, Коорд</w:t>
      </w:r>
      <w:r w:rsidR="00F73839" w:rsidRPr="00E5448F">
        <w:rPr>
          <w:rFonts w:ascii="Times New Roman" w:hAnsi="Times New Roman" w:cs="Times New Roman"/>
          <w:bCs/>
          <w:sz w:val="26"/>
          <w:szCs w:val="26"/>
        </w:rPr>
        <w:t>инатор стороны работодателей в К</w:t>
      </w:r>
      <w:r w:rsidR="00A126B0" w:rsidRPr="00E5448F">
        <w:rPr>
          <w:rFonts w:ascii="Times New Roman" w:hAnsi="Times New Roman" w:cs="Times New Roman"/>
          <w:bCs/>
          <w:sz w:val="26"/>
          <w:szCs w:val="26"/>
        </w:rPr>
        <w:t>омиссии</w:t>
      </w:r>
    </w:p>
    <w:p w:rsidR="007C5176" w:rsidRPr="004A2C7E" w:rsidRDefault="004A2C7E" w:rsidP="00390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C7E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Pr="004A2C7E"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директор «</w:t>
      </w:r>
      <w:proofErr w:type="spellStart"/>
      <w:r w:rsidR="00812F4D"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 w:rsidR="00812F4D">
        <w:rPr>
          <w:rFonts w:ascii="Times New Roman" w:hAnsi="Times New Roman" w:cs="Times New Roman"/>
          <w:sz w:val="26"/>
          <w:szCs w:val="26"/>
        </w:rPr>
        <w:t>», полномочный представитель стороны работодателей в Комиссии.</w:t>
      </w:r>
    </w:p>
    <w:p w:rsidR="008F59C6" w:rsidRPr="00FA276B" w:rsidRDefault="008F59C6" w:rsidP="00825E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1E14E2" w:rsidRPr="00FA276B" w:rsidRDefault="00D965EC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Т.В.Носова</w:t>
      </w:r>
      <w:r w:rsidR="00DA078A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1E14E2" w:rsidRPr="00FA276B">
        <w:rPr>
          <w:rFonts w:ascii="Times New Roman" w:hAnsi="Times New Roman" w:cs="Times New Roman"/>
          <w:sz w:val="26"/>
          <w:szCs w:val="26"/>
        </w:rPr>
        <w:t xml:space="preserve">- начальник отдела по труду </w:t>
      </w:r>
      <w:r w:rsidRPr="00FA276B">
        <w:rPr>
          <w:rFonts w:ascii="Times New Roman" w:hAnsi="Times New Roman" w:cs="Times New Roman"/>
          <w:sz w:val="26"/>
          <w:szCs w:val="26"/>
        </w:rPr>
        <w:t>комитета экономического развития и инвестиционной деятельности администрации Кондинского района</w:t>
      </w:r>
      <w:r w:rsidR="00157DA0" w:rsidRPr="00FA276B">
        <w:rPr>
          <w:rFonts w:ascii="Times New Roman" w:hAnsi="Times New Roman" w:cs="Times New Roman"/>
          <w:sz w:val="26"/>
          <w:szCs w:val="26"/>
        </w:rPr>
        <w:t>.</w:t>
      </w:r>
    </w:p>
    <w:p w:rsidR="008F59C6" w:rsidRDefault="008F59C6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B2" w:rsidRDefault="00423CB2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16F" w:rsidRPr="00FA276B" w:rsidRDefault="006C616F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34C" w:rsidRPr="00FA276B" w:rsidRDefault="00BC71E2" w:rsidP="0087434C">
      <w:pPr>
        <w:pStyle w:val="a7"/>
        <w:numPr>
          <w:ilvl w:val="0"/>
          <w:numId w:val="2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 xml:space="preserve">Об избрании </w:t>
      </w:r>
      <w:r w:rsidR="00084553" w:rsidRPr="00FA276B">
        <w:rPr>
          <w:rFonts w:ascii="Times New Roman" w:hAnsi="Times New Roman" w:cs="Times New Roman"/>
          <w:sz w:val="26"/>
          <w:szCs w:val="26"/>
        </w:rPr>
        <w:t xml:space="preserve">председателя и </w:t>
      </w:r>
      <w:r w:rsidRPr="00FA276B">
        <w:rPr>
          <w:rFonts w:ascii="Times New Roman" w:hAnsi="Times New Roman" w:cs="Times New Roman"/>
          <w:sz w:val="26"/>
          <w:szCs w:val="26"/>
        </w:rPr>
        <w:t xml:space="preserve">рабочего президиума для ведения </w:t>
      </w:r>
    </w:p>
    <w:p w:rsidR="008970DD" w:rsidRPr="00FA276B" w:rsidRDefault="00120928" w:rsidP="0087434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заседания Комиссии</w:t>
      </w:r>
      <w:r w:rsidR="00BC71E2" w:rsidRPr="00FA27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5AE" w:rsidRPr="00FA276B" w:rsidRDefault="002A55AE" w:rsidP="001209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(</w:t>
      </w:r>
      <w:r w:rsidR="00D53A71">
        <w:rPr>
          <w:rFonts w:ascii="Times New Roman" w:hAnsi="Times New Roman" w:cs="Times New Roman"/>
          <w:sz w:val="26"/>
          <w:szCs w:val="26"/>
        </w:rPr>
        <w:t>А.А.</w:t>
      </w:r>
      <w:r w:rsidR="006B1A26">
        <w:rPr>
          <w:rFonts w:ascii="Times New Roman" w:hAnsi="Times New Roman" w:cs="Times New Roman"/>
          <w:sz w:val="26"/>
          <w:szCs w:val="26"/>
        </w:rPr>
        <w:t xml:space="preserve"> </w:t>
      </w:r>
      <w:r w:rsidR="00D53A71">
        <w:rPr>
          <w:rFonts w:ascii="Times New Roman" w:hAnsi="Times New Roman" w:cs="Times New Roman"/>
          <w:sz w:val="26"/>
          <w:szCs w:val="26"/>
        </w:rPr>
        <w:t>Яковлев</w:t>
      </w:r>
      <w:r w:rsidRPr="00FA276B">
        <w:rPr>
          <w:rFonts w:ascii="Times New Roman" w:hAnsi="Times New Roman" w:cs="Times New Roman"/>
          <w:sz w:val="26"/>
          <w:szCs w:val="26"/>
        </w:rPr>
        <w:t>)</w:t>
      </w:r>
    </w:p>
    <w:p w:rsidR="00AA1FD8" w:rsidRPr="00FA276B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FA276B" w:rsidRDefault="00AA1FD8" w:rsidP="00AA1F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1B0C2B" w:rsidRPr="00FA276B" w:rsidRDefault="00084553" w:rsidP="001B0C2B">
      <w:pPr>
        <w:pStyle w:val="a7"/>
        <w:numPr>
          <w:ilvl w:val="1"/>
          <w:numId w:val="2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 xml:space="preserve">Избрать </w:t>
      </w:r>
      <w:r w:rsidR="0087434C" w:rsidRPr="00FA276B">
        <w:rPr>
          <w:rFonts w:ascii="Times New Roman" w:hAnsi="Times New Roman" w:cs="Times New Roman"/>
          <w:sz w:val="26"/>
          <w:szCs w:val="26"/>
        </w:rPr>
        <w:t>председателем</w:t>
      </w:r>
      <w:r w:rsidRPr="00FA276B">
        <w:rPr>
          <w:rFonts w:ascii="Times New Roman" w:hAnsi="Times New Roman" w:cs="Times New Roman"/>
          <w:sz w:val="26"/>
          <w:szCs w:val="26"/>
        </w:rPr>
        <w:t xml:space="preserve">  </w:t>
      </w:r>
      <w:r w:rsidR="00AD1F5E">
        <w:rPr>
          <w:rFonts w:ascii="Times New Roman" w:hAnsi="Times New Roman" w:cs="Times New Roman"/>
          <w:sz w:val="26"/>
          <w:szCs w:val="26"/>
        </w:rPr>
        <w:t xml:space="preserve">для ведения заседания </w:t>
      </w:r>
      <w:r w:rsidR="0087434C" w:rsidRPr="00FA276B">
        <w:rPr>
          <w:rFonts w:ascii="Times New Roman" w:hAnsi="Times New Roman" w:cs="Times New Roman"/>
          <w:sz w:val="26"/>
          <w:szCs w:val="26"/>
        </w:rPr>
        <w:t>К</w:t>
      </w:r>
      <w:r w:rsidRPr="00FA276B">
        <w:rPr>
          <w:rFonts w:ascii="Times New Roman" w:hAnsi="Times New Roman" w:cs="Times New Roman"/>
          <w:sz w:val="26"/>
          <w:szCs w:val="26"/>
        </w:rPr>
        <w:t>омиссии</w:t>
      </w:r>
      <w:r w:rsidR="001B0C2B" w:rsidRPr="00FA276B">
        <w:rPr>
          <w:rFonts w:ascii="Times New Roman" w:hAnsi="Times New Roman" w:cs="Times New Roman"/>
          <w:sz w:val="26"/>
          <w:szCs w:val="26"/>
        </w:rPr>
        <w:t>:</w:t>
      </w:r>
    </w:p>
    <w:p w:rsidR="0087434C" w:rsidRPr="00FA276B" w:rsidRDefault="00812F4D" w:rsidP="001B0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</w:t>
      </w:r>
      <w:r w:rsidR="00D53A7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434C" w:rsidRPr="00FA276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D53A71">
        <w:rPr>
          <w:rFonts w:ascii="Times New Roman" w:hAnsi="Times New Roman" w:cs="Times New Roman"/>
          <w:sz w:val="26"/>
          <w:szCs w:val="26"/>
        </w:rPr>
        <w:t xml:space="preserve">полномочного представителя администрации Кондинского района </w:t>
      </w:r>
      <w:r w:rsidR="00DC608F">
        <w:rPr>
          <w:rFonts w:ascii="Times New Roman" w:hAnsi="Times New Roman" w:cs="Times New Roman"/>
          <w:sz w:val="26"/>
          <w:szCs w:val="26"/>
        </w:rPr>
        <w:t>в</w:t>
      </w:r>
      <w:r w:rsidR="00D53A71"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комиссии по регулированию социально-трудовых отношений</w:t>
      </w:r>
      <w:r w:rsidR="00DC608F">
        <w:rPr>
          <w:rFonts w:ascii="Times New Roman" w:hAnsi="Times New Roman" w:cs="Times New Roman"/>
          <w:sz w:val="26"/>
          <w:szCs w:val="26"/>
        </w:rPr>
        <w:t>, заместител</w:t>
      </w:r>
      <w:r w:rsidR="006B1A26">
        <w:rPr>
          <w:rFonts w:ascii="Times New Roman" w:hAnsi="Times New Roman" w:cs="Times New Roman"/>
          <w:sz w:val="26"/>
          <w:szCs w:val="26"/>
        </w:rPr>
        <w:t>я</w:t>
      </w:r>
      <w:r w:rsidR="00DC608F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D53A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1FD8" w:rsidRPr="00FA276B" w:rsidRDefault="00AA1FD8" w:rsidP="001B0C2B">
      <w:pPr>
        <w:pStyle w:val="a7"/>
        <w:numPr>
          <w:ilvl w:val="1"/>
          <w:numId w:val="2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Избрать рабочий президиум в составе:</w:t>
      </w:r>
    </w:p>
    <w:p w:rsidR="0087434C" w:rsidRPr="00FA276B" w:rsidRDefault="00812F4D" w:rsidP="001B0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Н.Ю. Максимова </w:t>
      </w:r>
      <w:r w:rsidR="0087434C" w:rsidRPr="00FA276B">
        <w:rPr>
          <w:rFonts w:ascii="Times New Roman" w:hAnsi="Times New Roman" w:cs="Times New Roman"/>
          <w:sz w:val="26"/>
          <w:szCs w:val="26"/>
        </w:rPr>
        <w:t xml:space="preserve">– </w:t>
      </w:r>
      <w:r w:rsidR="00324400">
        <w:rPr>
          <w:rFonts w:ascii="Times New Roman" w:hAnsi="Times New Roman" w:cs="Times New Roman"/>
          <w:sz w:val="26"/>
          <w:szCs w:val="26"/>
        </w:rPr>
        <w:t>Координатор стороны органов местного самоуправления</w:t>
      </w:r>
      <w:r w:rsidR="00F61F82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396773" w:rsidRPr="00FA276B">
        <w:rPr>
          <w:rFonts w:ascii="Times New Roman" w:hAnsi="Times New Roman" w:cs="Times New Roman"/>
          <w:sz w:val="26"/>
          <w:szCs w:val="26"/>
        </w:rPr>
        <w:t>в Комиссии</w:t>
      </w:r>
      <w:r w:rsidR="00DC608F">
        <w:rPr>
          <w:rFonts w:ascii="Times New Roman" w:hAnsi="Times New Roman" w:cs="Times New Roman"/>
          <w:sz w:val="26"/>
          <w:szCs w:val="26"/>
        </w:rPr>
        <w:t>;</w:t>
      </w:r>
    </w:p>
    <w:p w:rsidR="00AA1FD8" w:rsidRPr="00FA276B" w:rsidRDefault="00491682" w:rsidP="00AA1FD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448F">
        <w:rPr>
          <w:rFonts w:ascii="Times New Roman" w:hAnsi="Times New Roman" w:cs="Times New Roman"/>
          <w:bCs/>
          <w:sz w:val="26"/>
          <w:szCs w:val="26"/>
        </w:rPr>
        <w:t xml:space="preserve">В.В. Веретенников </w:t>
      </w:r>
      <w:r w:rsidR="00812F4D">
        <w:rPr>
          <w:rFonts w:ascii="Times New Roman" w:hAnsi="Times New Roman" w:cs="Times New Roman"/>
          <w:bCs/>
          <w:sz w:val="26"/>
          <w:szCs w:val="26"/>
        </w:rPr>
        <w:t>–</w:t>
      </w:r>
      <w:r w:rsidR="00AA1FD8" w:rsidRPr="00E5448F">
        <w:rPr>
          <w:rFonts w:ascii="Times New Roman" w:hAnsi="Times New Roman" w:cs="Times New Roman"/>
          <w:bCs/>
          <w:sz w:val="26"/>
          <w:szCs w:val="26"/>
        </w:rPr>
        <w:t xml:space="preserve"> Координатор с</w:t>
      </w:r>
      <w:r w:rsidR="00396773" w:rsidRPr="00E5448F">
        <w:rPr>
          <w:rFonts w:ascii="Times New Roman" w:hAnsi="Times New Roman" w:cs="Times New Roman"/>
          <w:bCs/>
          <w:sz w:val="26"/>
          <w:szCs w:val="26"/>
        </w:rPr>
        <w:t>тороны работодателей в Комиссии</w:t>
      </w:r>
      <w:r w:rsidR="00DC608F">
        <w:rPr>
          <w:rFonts w:ascii="Times New Roman" w:hAnsi="Times New Roman" w:cs="Times New Roman"/>
          <w:bCs/>
          <w:sz w:val="26"/>
          <w:szCs w:val="26"/>
        </w:rPr>
        <w:t>;</w:t>
      </w:r>
    </w:p>
    <w:p w:rsidR="00084553" w:rsidRPr="002936C3" w:rsidRDefault="002936C3" w:rsidP="002936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6C3">
        <w:rPr>
          <w:rFonts w:ascii="Times New Roman" w:eastAsia="Times New Roman" w:hAnsi="Times New Roman" w:cs="Times New Roman"/>
          <w:sz w:val="26"/>
          <w:szCs w:val="26"/>
        </w:rPr>
        <w:t>О.Е.</w:t>
      </w:r>
      <w:r w:rsidR="00812F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36C3">
        <w:rPr>
          <w:rFonts w:ascii="Times New Roman" w:eastAsia="Times New Roman" w:hAnsi="Times New Roman" w:cs="Times New Roman"/>
          <w:sz w:val="26"/>
          <w:szCs w:val="26"/>
        </w:rPr>
        <w:t>Серова</w:t>
      </w:r>
      <w:r w:rsidR="00812F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36C3">
        <w:rPr>
          <w:rFonts w:ascii="Times New Roman" w:hAnsi="Times New Roman" w:cs="Times New Roman"/>
          <w:sz w:val="26"/>
          <w:szCs w:val="26"/>
        </w:rPr>
        <w:t>–</w:t>
      </w:r>
      <w:r w:rsidR="00812F4D">
        <w:rPr>
          <w:rFonts w:ascii="Times New Roman" w:hAnsi="Times New Roman" w:cs="Times New Roman"/>
          <w:sz w:val="26"/>
          <w:szCs w:val="26"/>
        </w:rPr>
        <w:t xml:space="preserve"> </w:t>
      </w:r>
      <w:r w:rsidRPr="002936C3">
        <w:rPr>
          <w:rFonts w:ascii="Times New Roman" w:hAnsi="Times New Roman" w:cs="Times New Roman"/>
          <w:bCs/>
          <w:sz w:val="26"/>
          <w:szCs w:val="26"/>
        </w:rPr>
        <w:t>Координатор стороны профсоюзов в Комиссии</w:t>
      </w:r>
      <w:r w:rsidR="00DC608F">
        <w:rPr>
          <w:rFonts w:ascii="Times New Roman" w:hAnsi="Times New Roman" w:cs="Times New Roman"/>
          <w:bCs/>
          <w:sz w:val="26"/>
          <w:szCs w:val="26"/>
        </w:rPr>
        <w:t>.</w:t>
      </w:r>
    </w:p>
    <w:p w:rsidR="002936C3" w:rsidRDefault="002936C3" w:rsidP="00392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2BD9" w:rsidRPr="00FA276B" w:rsidRDefault="00392BD9" w:rsidP="00392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276B">
        <w:rPr>
          <w:rFonts w:ascii="Times New Roman" w:hAnsi="Times New Roman" w:cs="Times New Roman"/>
          <w:sz w:val="26"/>
          <w:szCs w:val="26"/>
        </w:rPr>
        <w:t>2.Об исполнении органами местного самоуправления Кондинского района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годы, в части выработки  и реализации мер, направленных на выплату заработной платы не ниже минимального размера заработной платы, установленной в Ханты-Мансийском автономном округе - Югре, ликвидации задолженности по заработной плате.</w:t>
      </w:r>
      <w:proofErr w:type="gramEnd"/>
    </w:p>
    <w:p w:rsidR="002A55AE" w:rsidRPr="00FA276B" w:rsidRDefault="002A55AE" w:rsidP="00825E4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5AE" w:rsidRPr="00FA276B" w:rsidRDefault="002A55AE" w:rsidP="000419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(</w:t>
      </w:r>
      <w:r w:rsidR="00396773" w:rsidRPr="00FA276B">
        <w:rPr>
          <w:rFonts w:ascii="Times New Roman" w:hAnsi="Times New Roman" w:cs="Times New Roman"/>
          <w:sz w:val="26"/>
          <w:szCs w:val="26"/>
        </w:rPr>
        <w:t>Н.Ю.Максимова</w:t>
      </w:r>
      <w:r w:rsidRPr="00FA276B">
        <w:rPr>
          <w:rFonts w:ascii="Times New Roman" w:hAnsi="Times New Roman" w:cs="Times New Roman"/>
          <w:sz w:val="26"/>
          <w:szCs w:val="26"/>
        </w:rPr>
        <w:t>)</w:t>
      </w:r>
    </w:p>
    <w:p w:rsidR="00AA1FD8" w:rsidRPr="00FA276B" w:rsidRDefault="00AA1FD8" w:rsidP="00825E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238E" w:rsidRPr="00FA276B" w:rsidRDefault="00AA1FD8" w:rsidP="00491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81220F" w:rsidRPr="00FA276B" w:rsidRDefault="00666061" w:rsidP="0066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2.1.</w:t>
      </w:r>
      <w:r w:rsidR="0081220F" w:rsidRPr="00FA276B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81220F" w:rsidRPr="00FA276B" w:rsidRDefault="00666061" w:rsidP="0066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276B">
        <w:rPr>
          <w:rFonts w:ascii="Times New Roman" w:hAnsi="Times New Roman" w:cs="Times New Roman"/>
          <w:sz w:val="26"/>
          <w:szCs w:val="26"/>
        </w:rPr>
        <w:t>2.2.</w:t>
      </w:r>
      <w:r w:rsidR="0081220F" w:rsidRPr="00FA276B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и инвестиционной деятельности администрации Кондинского района разработать проект распоряжения </w:t>
      </w:r>
      <w:r w:rsidR="00833E98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="0081220F" w:rsidRPr="00FA276B">
        <w:rPr>
          <w:rFonts w:ascii="Times New Roman" w:hAnsi="Times New Roman" w:cs="Times New Roman"/>
          <w:sz w:val="26"/>
          <w:szCs w:val="26"/>
        </w:rPr>
        <w:t>«О плане мероприятий по реализации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2015 – 2017 годы» со стороны органов местного самоуправления на период 2016, 2017 годов.</w:t>
      </w:r>
      <w:proofErr w:type="gramEnd"/>
    </w:p>
    <w:p w:rsidR="0081220F" w:rsidRDefault="00833E98" w:rsidP="008122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5973D6">
        <w:rPr>
          <w:rFonts w:ascii="Times New Roman" w:hAnsi="Times New Roman" w:cs="Times New Roman"/>
          <w:sz w:val="26"/>
          <w:szCs w:val="26"/>
        </w:rPr>
        <w:t>15 февраля</w:t>
      </w:r>
      <w:r w:rsidR="0081220F" w:rsidRPr="00FA276B">
        <w:rPr>
          <w:rFonts w:ascii="Times New Roman" w:hAnsi="Times New Roman" w:cs="Times New Roman"/>
          <w:sz w:val="26"/>
          <w:szCs w:val="26"/>
        </w:rPr>
        <w:t xml:space="preserve"> 2016 года.</w:t>
      </w:r>
    </w:p>
    <w:p w:rsidR="002166DA" w:rsidRDefault="002166DA" w:rsidP="00216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F457F2">
        <w:rPr>
          <w:rFonts w:ascii="Times New Roman" w:hAnsi="Times New Roman" w:cs="Times New Roman"/>
          <w:sz w:val="26"/>
          <w:szCs w:val="26"/>
        </w:rPr>
        <w:t xml:space="preserve">Включить в план работы муниципальной трехсторонней комиссии по регулированию социально-трудовых отношений </w:t>
      </w:r>
      <w:r>
        <w:rPr>
          <w:rFonts w:ascii="Times New Roman" w:hAnsi="Times New Roman" w:cs="Times New Roman"/>
          <w:sz w:val="26"/>
          <w:szCs w:val="26"/>
        </w:rPr>
        <w:t xml:space="preserve">на 2016 год отчет </w:t>
      </w:r>
      <w:r w:rsidRPr="00F457F2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о выполнении обязательств по Трехстороннему соглашению</w:t>
      </w:r>
      <w:r w:rsidRPr="00A4272D">
        <w:rPr>
          <w:rFonts w:ascii="Times New Roman" w:hAnsi="Times New Roman" w:cs="Times New Roman"/>
          <w:sz w:val="26"/>
          <w:szCs w:val="26"/>
        </w:rPr>
        <w:t xml:space="preserve"> между органами местного самоуправления Кондинского района, территориальным объединением работодателей Кондинского района, объединением профсоюзных организаций Кондинского района на 2015 – 2017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220F" w:rsidRDefault="002166DA" w:rsidP="002166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527">
        <w:rPr>
          <w:rFonts w:ascii="Times New Roman" w:hAnsi="Times New Roman" w:cs="Times New Roman"/>
          <w:sz w:val="26"/>
          <w:szCs w:val="26"/>
        </w:rPr>
        <w:t>3.Секретариату муниципальной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подготовить план работы комиссии </w:t>
      </w:r>
      <w:r w:rsidR="00AE7D8A">
        <w:rPr>
          <w:rFonts w:ascii="Times New Roman" w:hAnsi="Times New Roman" w:cs="Times New Roman"/>
          <w:sz w:val="26"/>
          <w:szCs w:val="26"/>
        </w:rPr>
        <w:t xml:space="preserve">на 2016 год </w:t>
      </w:r>
      <w:r>
        <w:rPr>
          <w:rFonts w:ascii="Times New Roman" w:hAnsi="Times New Roman" w:cs="Times New Roman"/>
          <w:sz w:val="26"/>
          <w:szCs w:val="26"/>
        </w:rPr>
        <w:t>с учетом предложений сторон территориального объединения</w:t>
      </w:r>
      <w:r w:rsidRPr="00A4272D">
        <w:rPr>
          <w:rFonts w:ascii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hAnsi="Times New Roman" w:cs="Times New Roman"/>
          <w:sz w:val="26"/>
          <w:szCs w:val="26"/>
        </w:rPr>
        <w:t>ботодателей Кондинского района и объединения</w:t>
      </w:r>
      <w:r w:rsidRPr="00A4272D">
        <w:rPr>
          <w:rFonts w:ascii="Times New Roman" w:hAnsi="Times New Roman" w:cs="Times New Roman"/>
          <w:sz w:val="26"/>
          <w:szCs w:val="26"/>
        </w:rPr>
        <w:t xml:space="preserve"> профсоюзных организаций</w:t>
      </w:r>
    </w:p>
    <w:p w:rsidR="0067670C" w:rsidRDefault="005973D6" w:rsidP="0067670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812F4D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2F4D">
        <w:rPr>
          <w:rFonts w:ascii="Times New Roman" w:hAnsi="Times New Roman" w:cs="Times New Roman"/>
          <w:sz w:val="26"/>
          <w:szCs w:val="26"/>
        </w:rPr>
        <w:t>марта</w:t>
      </w:r>
      <w:r w:rsidR="0067670C" w:rsidRPr="00FA276B">
        <w:rPr>
          <w:rFonts w:ascii="Times New Roman" w:hAnsi="Times New Roman" w:cs="Times New Roman"/>
          <w:sz w:val="26"/>
          <w:szCs w:val="26"/>
        </w:rPr>
        <w:t xml:space="preserve"> 2016 года.</w:t>
      </w:r>
    </w:p>
    <w:p w:rsidR="002166DA" w:rsidRPr="00FA276B" w:rsidRDefault="002166DA" w:rsidP="002166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7296" w:rsidRPr="00FA276B" w:rsidRDefault="00C77296" w:rsidP="00C77296">
      <w:pPr>
        <w:spacing w:after="0" w:line="240" w:lineRule="auto"/>
        <w:ind w:firstLine="360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FA276B">
        <w:rPr>
          <w:rStyle w:val="FontStyle11"/>
          <w:rFonts w:ascii="Times New Roman" w:hAnsi="Times New Roman"/>
          <w:sz w:val="26"/>
          <w:szCs w:val="26"/>
        </w:rPr>
        <w:lastRenderedPageBreak/>
        <w:t xml:space="preserve">3.О деятельности профсоюзного комитета администрации Кондинского района по выполнению </w:t>
      </w:r>
      <w:r w:rsidRPr="00FA276B">
        <w:rPr>
          <w:rFonts w:ascii="Times New Roman" w:hAnsi="Times New Roman" w:cs="Times New Roman"/>
          <w:sz w:val="26"/>
          <w:szCs w:val="26"/>
        </w:rPr>
        <w:t>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</w:t>
      </w:r>
    </w:p>
    <w:p w:rsidR="00DC7333" w:rsidRPr="00FA276B" w:rsidRDefault="00C77296" w:rsidP="00C77296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D253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421F7" w:rsidRPr="00FA276B" w:rsidRDefault="00E5448F" w:rsidP="00C77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(О.Е.</w:t>
      </w:r>
      <w:r w:rsidR="003B6E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Серова</w:t>
      </w:r>
      <w:r w:rsidR="003B6E7A">
        <w:rPr>
          <w:rFonts w:ascii="Times New Roman" w:hAnsi="Times New Roman" w:cs="Times New Roman"/>
          <w:sz w:val="26"/>
          <w:szCs w:val="26"/>
        </w:rPr>
        <w:t xml:space="preserve">, Ю.В. </w:t>
      </w:r>
      <w:proofErr w:type="spellStart"/>
      <w:r w:rsidR="003B6E7A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="003B6E7A">
        <w:rPr>
          <w:rFonts w:ascii="Times New Roman" w:hAnsi="Times New Roman" w:cs="Times New Roman"/>
          <w:sz w:val="26"/>
          <w:szCs w:val="26"/>
        </w:rPr>
        <w:t>, Е.А. Белозерцева</w:t>
      </w:r>
      <w:r w:rsidR="00DC608F">
        <w:rPr>
          <w:rFonts w:ascii="Times New Roman" w:hAnsi="Times New Roman" w:cs="Times New Roman"/>
          <w:sz w:val="26"/>
          <w:szCs w:val="26"/>
        </w:rPr>
        <w:t>, А.А. Яковлев, Н.Ю. Максимова</w:t>
      </w:r>
      <w:r w:rsidR="00C77296" w:rsidRPr="00FA276B">
        <w:rPr>
          <w:rFonts w:ascii="Times New Roman" w:hAnsi="Times New Roman" w:cs="Times New Roman"/>
          <w:sz w:val="26"/>
          <w:szCs w:val="26"/>
        </w:rPr>
        <w:t>)</w:t>
      </w:r>
    </w:p>
    <w:p w:rsidR="002421F7" w:rsidRPr="00FA276B" w:rsidRDefault="002421F7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296" w:rsidRPr="00FA276B" w:rsidRDefault="00C77296" w:rsidP="00C77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C77296" w:rsidRPr="00FA276B" w:rsidRDefault="00C77296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6061" w:rsidRPr="00FA276B" w:rsidRDefault="00666061" w:rsidP="00573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ab/>
        <w:t>3.1. .Информацию принять к сведению.</w:t>
      </w:r>
    </w:p>
    <w:p w:rsidR="005734C2" w:rsidRDefault="00666061" w:rsidP="0009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FA276B">
        <w:rPr>
          <w:rFonts w:ascii="Times New Roman" w:hAnsi="Times New Roman" w:cs="Times New Roman"/>
          <w:sz w:val="26"/>
          <w:szCs w:val="26"/>
        </w:rPr>
        <w:t>В целях активизации работы</w:t>
      </w:r>
      <w:r w:rsidR="00B319AE" w:rsidRPr="00FA276B">
        <w:rPr>
          <w:rFonts w:ascii="Times New Roman" w:hAnsi="Times New Roman" w:cs="Times New Roman"/>
          <w:sz w:val="26"/>
          <w:szCs w:val="26"/>
        </w:rPr>
        <w:t xml:space="preserve"> </w:t>
      </w:r>
      <w:r w:rsidR="00097F0E" w:rsidRPr="00FA276B">
        <w:rPr>
          <w:rFonts w:ascii="Times New Roman" w:hAnsi="Times New Roman" w:cs="Times New Roman"/>
          <w:sz w:val="26"/>
          <w:szCs w:val="26"/>
        </w:rPr>
        <w:t xml:space="preserve">со стороны организаций профсоюзов Кондинского района </w:t>
      </w:r>
      <w:r w:rsidR="00B319AE" w:rsidRPr="00FA276B">
        <w:rPr>
          <w:rFonts w:ascii="Times New Roman" w:hAnsi="Times New Roman" w:cs="Times New Roman"/>
          <w:sz w:val="26"/>
          <w:szCs w:val="26"/>
        </w:rPr>
        <w:t>по исполнению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  рекомендовать Координационному совету первичных профсоюзных организаций и районных организаций профсоюзов муниципального образования Кондинский район разработать план мероприятий по реализации Трехстороннего соглашения</w:t>
      </w:r>
      <w:r w:rsidR="005734C2" w:rsidRPr="00FA276B">
        <w:rPr>
          <w:rFonts w:ascii="Times New Roman" w:hAnsi="Times New Roman" w:cs="Times New Roman"/>
          <w:sz w:val="26"/>
          <w:szCs w:val="26"/>
        </w:rPr>
        <w:t xml:space="preserve"> и представить в секретариат </w:t>
      </w:r>
      <w:r w:rsidR="00097F0E">
        <w:rPr>
          <w:rFonts w:ascii="Times New Roman" w:hAnsi="Times New Roman" w:cs="Times New Roman"/>
          <w:sz w:val="26"/>
          <w:szCs w:val="26"/>
        </w:rPr>
        <w:t>муниципальной Т</w:t>
      </w:r>
      <w:r w:rsidR="005734C2" w:rsidRPr="00FA276B">
        <w:rPr>
          <w:rFonts w:ascii="Times New Roman" w:hAnsi="Times New Roman" w:cs="Times New Roman"/>
          <w:sz w:val="26"/>
          <w:szCs w:val="26"/>
        </w:rPr>
        <w:t>рехсторонней комиссии</w:t>
      </w:r>
      <w:proofErr w:type="gramEnd"/>
      <w:r w:rsidR="005734C2" w:rsidRPr="00FA276B">
        <w:rPr>
          <w:rFonts w:ascii="Times New Roman" w:hAnsi="Times New Roman" w:cs="Times New Roman"/>
          <w:sz w:val="26"/>
          <w:szCs w:val="26"/>
        </w:rPr>
        <w:t xml:space="preserve"> по регулированию социально-трудовых отношений</w:t>
      </w:r>
      <w:r w:rsidR="00097F0E">
        <w:rPr>
          <w:rFonts w:ascii="Times New Roman" w:hAnsi="Times New Roman" w:cs="Times New Roman"/>
          <w:sz w:val="26"/>
          <w:szCs w:val="26"/>
        </w:rPr>
        <w:t>.</w:t>
      </w:r>
    </w:p>
    <w:p w:rsidR="00097F0E" w:rsidRDefault="005973D6" w:rsidP="00097F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15 февраля</w:t>
      </w:r>
      <w:r w:rsidR="00097F0E" w:rsidRPr="00FA276B">
        <w:rPr>
          <w:rFonts w:ascii="Times New Roman" w:hAnsi="Times New Roman" w:cs="Times New Roman"/>
          <w:sz w:val="26"/>
          <w:szCs w:val="26"/>
        </w:rPr>
        <w:t xml:space="preserve"> 2016 года.</w:t>
      </w:r>
    </w:p>
    <w:p w:rsidR="00AE7D8A" w:rsidRDefault="00AE7D8A" w:rsidP="00097F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3.3.Направить в секретариат</w:t>
      </w:r>
      <w:r w:rsidRPr="005F6527"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по включению в план работы комиссии на 2016 год.</w:t>
      </w:r>
    </w:p>
    <w:p w:rsidR="00AE7D8A" w:rsidRDefault="005973D6" w:rsidP="00097F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812F4D">
        <w:rPr>
          <w:rFonts w:ascii="Times New Roman" w:hAnsi="Times New Roman" w:cs="Times New Roman"/>
          <w:sz w:val="26"/>
          <w:szCs w:val="26"/>
        </w:rPr>
        <w:t>19 февраля</w:t>
      </w:r>
      <w:r w:rsidR="00AE7D8A">
        <w:rPr>
          <w:rFonts w:ascii="Times New Roman" w:hAnsi="Times New Roman" w:cs="Times New Roman"/>
          <w:sz w:val="26"/>
          <w:szCs w:val="26"/>
        </w:rPr>
        <w:t xml:space="preserve"> 2015</w:t>
      </w:r>
      <w:r w:rsidR="00AE7D8A" w:rsidRPr="00FA276B">
        <w:rPr>
          <w:rFonts w:ascii="Times New Roman" w:hAnsi="Times New Roman" w:cs="Times New Roman"/>
          <w:sz w:val="26"/>
          <w:szCs w:val="26"/>
        </w:rPr>
        <w:t xml:space="preserve"> года</w:t>
      </w:r>
      <w:r w:rsidR="003B6E7A">
        <w:rPr>
          <w:rFonts w:ascii="Times New Roman" w:hAnsi="Times New Roman" w:cs="Times New Roman"/>
          <w:sz w:val="26"/>
          <w:szCs w:val="26"/>
        </w:rPr>
        <w:t>.</w:t>
      </w:r>
    </w:p>
    <w:p w:rsidR="00324400" w:rsidRDefault="00324400" w:rsidP="003244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Рекомендовать руководителям органов администрации Кондинского района: управлению культуры и молодежной политики (Г.В. Крылова), управлению образования (Н.И. Суслова), отделу физической  культуры и спорта (Р.Ф.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Аюпов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324400" w:rsidRDefault="00324400" w:rsidP="003244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3.4.1. </w:t>
      </w:r>
      <w:r w:rsidR="00D53A7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одготовить и направить в организационный комитет, уполномоченный на проведение публичных слушаний по проекту решения Думы Кондинского района «О бюджете муниципального образования Кондинский район на 2016 год», предложение о включении в бюджет Кондинского района </w:t>
      </w:r>
      <w:r w:rsidR="00DC608F">
        <w:rPr>
          <w:rFonts w:ascii="Times New Roman" w:hAnsi="Times New Roman" w:cs="Times New Roman"/>
          <w:sz w:val="26"/>
          <w:szCs w:val="26"/>
        </w:rPr>
        <w:t xml:space="preserve">сумм </w:t>
      </w:r>
      <w:r>
        <w:rPr>
          <w:rFonts w:ascii="Times New Roman" w:hAnsi="Times New Roman" w:cs="Times New Roman"/>
          <w:sz w:val="26"/>
          <w:szCs w:val="26"/>
        </w:rPr>
        <w:t xml:space="preserve"> отчислений </w:t>
      </w:r>
      <w:r w:rsidR="008203AB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 w:rsidR="00DC608F">
        <w:rPr>
          <w:rFonts w:ascii="Times New Roman" w:hAnsi="Times New Roman" w:cs="Times New Roman"/>
          <w:sz w:val="26"/>
          <w:szCs w:val="26"/>
        </w:rPr>
        <w:t xml:space="preserve">профсоюзным организациям </w:t>
      </w:r>
      <w:r>
        <w:rPr>
          <w:rFonts w:ascii="Times New Roman" w:hAnsi="Times New Roman" w:cs="Times New Roman"/>
          <w:sz w:val="26"/>
          <w:szCs w:val="26"/>
        </w:rPr>
        <w:t>в размере не менее 0,15% от объема ассигнований</w:t>
      </w:r>
      <w:r w:rsidR="003B6E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направляемых на фонд оплаты труда</w:t>
      </w:r>
      <w:r w:rsidR="003B6E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культурно-массовой и физкультурно-оздоровительной работы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коллективах</w:t>
      </w:r>
      <w:proofErr w:type="gramEnd"/>
      <w:r w:rsidR="00DC608F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учреждений. </w:t>
      </w:r>
    </w:p>
    <w:p w:rsidR="00324400" w:rsidRDefault="00324400" w:rsidP="003244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0</w:t>
      </w:r>
      <w:r w:rsidR="004606F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декабря 2015 года</w:t>
      </w:r>
      <w:r w:rsidR="003B6E7A">
        <w:rPr>
          <w:rFonts w:ascii="Times New Roman" w:hAnsi="Times New Roman" w:cs="Times New Roman"/>
          <w:sz w:val="26"/>
          <w:szCs w:val="26"/>
        </w:rPr>
        <w:t>.</w:t>
      </w:r>
    </w:p>
    <w:p w:rsidR="006B1A26" w:rsidRDefault="003B6E7A" w:rsidP="006B1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D53A7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203AB">
        <w:rPr>
          <w:rFonts w:ascii="Times New Roman" w:hAnsi="Times New Roman" w:cs="Times New Roman"/>
          <w:sz w:val="26"/>
          <w:szCs w:val="26"/>
        </w:rPr>
        <w:t xml:space="preserve">Довести до сведений подведомственных учреждений об обязательном согласовании с профсоюзной организацией или представителем Совета трудового коллектива </w:t>
      </w:r>
      <w:r w:rsidR="00D53A71">
        <w:rPr>
          <w:rFonts w:ascii="Times New Roman" w:hAnsi="Times New Roman" w:cs="Times New Roman"/>
          <w:sz w:val="26"/>
          <w:szCs w:val="26"/>
        </w:rPr>
        <w:t>перечн</w:t>
      </w:r>
      <w:r w:rsidR="008203AB">
        <w:rPr>
          <w:rFonts w:ascii="Times New Roman" w:hAnsi="Times New Roman" w:cs="Times New Roman"/>
          <w:sz w:val="26"/>
          <w:szCs w:val="26"/>
        </w:rPr>
        <w:t>я</w:t>
      </w:r>
      <w:r w:rsidR="00D53A71">
        <w:rPr>
          <w:rFonts w:ascii="Times New Roman" w:hAnsi="Times New Roman" w:cs="Times New Roman"/>
          <w:sz w:val="26"/>
          <w:szCs w:val="26"/>
        </w:rPr>
        <w:t xml:space="preserve"> мероприятий при подготовке документов в группу работы со страхователями №3 Государственного учреждения регионального отделения Фонда социального страхования Российской Федерации по Ханты-Мансийскому автономному округу – Югре на возмещение сумм страховых взносов на обязательное социальное страхование от несчастных случаев на производстве и профессиональных заболеваний на финансовое</w:t>
      </w:r>
      <w:proofErr w:type="gramEnd"/>
      <w:r w:rsidR="00D53A71">
        <w:rPr>
          <w:rFonts w:ascii="Times New Roman" w:hAnsi="Times New Roman" w:cs="Times New Roman"/>
          <w:sz w:val="26"/>
          <w:szCs w:val="26"/>
        </w:rPr>
        <w:t xml:space="preserve"> обеспечение предупредительных мер по сокращению производственного травматизма и профессиональных заболеваний работников.</w:t>
      </w:r>
      <w:r w:rsidR="006B1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A26" w:rsidRDefault="006B1A26" w:rsidP="006B1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>
        <w:rPr>
          <w:rFonts w:ascii="Times New Roman" w:hAnsi="Times New Roman" w:cs="Times New Roman"/>
          <w:sz w:val="26"/>
          <w:szCs w:val="26"/>
        </w:rPr>
        <w:t xml:space="preserve">нформацию </w:t>
      </w:r>
      <w:r>
        <w:rPr>
          <w:rFonts w:ascii="Times New Roman" w:hAnsi="Times New Roman" w:cs="Times New Roman"/>
          <w:sz w:val="26"/>
          <w:szCs w:val="26"/>
        </w:rPr>
        <w:t>об 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данного пункта </w:t>
      </w:r>
      <w:r>
        <w:rPr>
          <w:rFonts w:ascii="Times New Roman" w:hAnsi="Times New Roman" w:cs="Times New Roman"/>
          <w:sz w:val="26"/>
          <w:szCs w:val="26"/>
        </w:rPr>
        <w:t xml:space="preserve">представить в отдел по труду комитета экономического развития и инвестиционной деятельности администрации Кондинского района. </w:t>
      </w:r>
    </w:p>
    <w:p w:rsidR="004606F8" w:rsidRDefault="006B1A26" w:rsidP="0032440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01 февраля 2016 года.</w:t>
      </w:r>
    </w:p>
    <w:p w:rsidR="003B6E7A" w:rsidRDefault="003B6E7A" w:rsidP="00C77296">
      <w:pPr>
        <w:spacing w:after="0" w:line="240" w:lineRule="auto"/>
        <w:ind w:firstLine="708"/>
        <w:jc w:val="both"/>
        <w:rPr>
          <w:rStyle w:val="FontStyle11"/>
          <w:rFonts w:ascii="Times New Roman" w:hAnsi="Times New Roman"/>
          <w:sz w:val="26"/>
          <w:szCs w:val="26"/>
        </w:rPr>
      </w:pPr>
    </w:p>
    <w:p w:rsidR="00C77296" w:rsidRPr="00FA276B" w:rsidRDefault="00C77296" w:rsidP="00C77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276B">
        <w:rPr>
          <w:rStyle w:val="FontStyle11"/>
          <w:rFonts w:ascii="Times New Roman" w:hAnsi="Times New Roman"/>
          <w:sz w:val="26"/>
          <w:szCs w:val="26"/>
        </w:rPr>
        <w:t xml:space="preserve">4.О деятельности </w:t>
      </w:r>
      <w:r w:rsidRPr="00FA276B">
        <w:rPr>
          <w:rStyle w:val="FontStyle26"/>
          <w:sz w:val="26"/>
          <w:szCs w:val="26"/>
        </w:rPr>
        <w:t xml:space="preserve">Территориального объединения работодателей «Союз работодателей </w:t>
      </w:r>
      <w:r w:rsidR="006B1A26">
        <w:rPr>
          <w:rStyle w:val="FontStyle26"/>
          <w:sz w:val="26"/>
          <w:szCs w:val="26"/>
        </w:rPr>
        <w:t>«</w:t>
      </w:r>
      <w:proofErr w:type="spellStart"/>
      <w:r w:rsidRPr="00FA276B">
        <w:rPr>
          <w:rStyle w:val="FontStyle26"/>
          <w:sz w:val="26"/>
          <w:szCs w:val="26"/>
        </w:rPr>
        <w:t>Конды</w:t>
      </w:r>
      <w:proofErr w:type="spellEnd"/>
      <w:r w:rsidRPr="00FA276B">
        <w:rPr>
          <w:rStyle w:val="FontStyle26"/>
          <w:sz w:val="26"/>
          <w:szCs w:val="26"/>
        </w:rPr>
        <w:t xml:space="preserve">» </w:t>
      </w:r>
      <w:r w:rsidRPr="00FA276B">
        <w:rPr>
          <w:rStyle w:val="FontStyle11"/>
          <w:rFonts w:ascii="Times New Roman" w:hAnsi="Times New Roman"/>
          <w:sz w:val="26"/>
          <w:szCs w:val="26"/>
        </w:rPr>
        <w:t xml:space="preserve">по выполнению </w:t>
      </w:r>
      <w:r w:rsidRPr="00FA276B">
        <w:rPr>
          <w:rFonts w:ascii="Times New Roman" w:hAnsi="Times New Roman" w:cs="Times New Roman"/>
          <w:sz w:val="26"/>
          <w:szCs w:val="26"/>
        </w:rPr>
        <w:t>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</w:t>
      </w:r>
    </w:p>
    <w:p w:rsidR="00C77296" w:rsidRPr="00FA276B" w:rsidRDefault="00C77296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097F0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77296" w:rsidRPr="00FA276B" w:rsidRDefault="003B6E7A" w:rsidP="003B6E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(В.В. Веретенников)</w:t>
      </w:r>
    </w:p>
    <w:p w:rsidR="00C77296" w:rsidRPr="00FA276B" w:rsidRDefault="00C77296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296" w:rsidRPr="00FA276B" w:rsidRDefault="00C77296" w:rsidP="00C77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276B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097F0E" w:rsidRDefault="00097F0E" w:rsidP="00097F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</w:t>
      </w:r>
      <w:r w:rsidRPr="00097F0E">
        <w:rPr>
          <w:rFonts w:ascii="Times New Roman" w:hAnsi="Times New Roman" w:cs="Times New Roman"/>
          <w:sz w:val="26"/>
          <w:szCs w:val="26"/>
        </w:rPr>
        <w:t xml:space="preserve"> </w:t>
      </w:r>
      <w:r w:rsidRPr="00FA276B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97F0E" w:rsidRDefault="00097F0E" w:rsidP="0009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4.2.</w:t>
      </w:r>
      <w:r w:rsidRPr="00FA276B">
        <w:rPr>
          <w:rFonts w:ascii="Times New Roman" w:hAnsi="Times New Roman" w:cs="Times New Roman"/>
          <w:sz w:val="26"/>
          <w:szCs w:val="26"/>
        </w:rPr>
        <w:t xml:space="preserve">В целях активизации работы со стороны </w:t>
      </w:r>
      <w:r>
        <w:rPr>
          <w:rFonts w:ascii="Times New Roman" w:hAnsi="Times New Roman" w:cs="Times New Roman"/>
          <w:sz w:val="26"/>
          <w:szCs w:val="26"/>
        </w:rPr>
        <w:t xml:space="preserve">объединения работодателей </w:t>
      </w:r>
      <w:r w:rsidRPr="00FA276B">
        <w:rPr>
          <w:rFonts w:ascii="Times New Roman" w:hAnsi="Times New Roman" w:cs="Times New Roman"/>
          <w:sz w:val="26"/>
          <w:szCs w:val="26"/>
        </w:rPr>
        <w:t xml:space="preserve">Кондинского района по исполнению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2015-2017 годы  рекомендовать </w:t>
      </w:r>
      <w:r w:rsidRPr="00097F0E">
        <w:rPr>
          <w:rFonts w:ascii="Times New Roman" w:hAnsi="Times New Roman" w:cs="Times New Roman"/>
          <w:bCs/>
          <w:sz w:val="26"/>
          <w:szCs w:val="26"/>
        </w:rPr>
        <w:t xml:space="preserve">председателю территориального объединения работодателей «Союз работодателей </w:t>
      </w:r>
      <w:proofErr w:type="spellStart"/>
      <w:r w:rsidRPr="00097F0E">
        <w:rPr>
          <w:rFonts w:ascii="Times New Roman" w:hAnsi="Times New Roman" w:cs="Times New Roman"/>
          <w:bCs/>
          <w:sz w:val="26"/>
          <w:szCs w:val="26"/>
        </w:rPr>
        <w:t>Конды</w:t>
      </w:r>
      <w:proofErr w:type="spellEnd"/>
      <w:r w:rsidRPr="00097F0E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В.В.Веретенникову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097F0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FA276B">
        <w:rPr>
          <w:rFonts w:ascii="Times New Roman" w:hAnsi="Times New Roman" w:cs="Times New Roman"/>
          <w:sz w:val="26"/>
          <w:szCs w:val="26"/>
        </w:rPr>
        <w:t xml:space="preserve">разработать план мероприятий по реализации Трехстороннего соглашения и представить в секретариат </w:t>
      </w:r>
      <w:r>
        <w:rPr>
          <w:rFonts w:ascii="Times New Roman" w:hAnsi="Times New Roman" w:cs="Times New Roman"/>
          <w:sz w:val="26"/>
          <w:szCs w:val="26"/>
        </w:rPr>
        <w:t>муниципальной Т</w:t>
      </w:r>
      <w:r w:rsidRPr="00FA276B">
        <w:rPr>
          <w:rFonts w:ascii="Times New Roman" w:hAnsi="Times New Roman" w:cs="Times New Roman"/>
          <w:sz w:val="26"/>
          <w:szCs w:val="26"/>
        </w:rPr>
        <w:t>рехсторонней комиссии по регулированию</w:t>
      </w:r>
      <w:proofErr w:type="gramEnd"/>
      <w:r w:rsidRPr="00FA276B">
        <w:rPr>
          <w:rFonts w:ascii="Times New Roman" w:hAnsi="Times New Roman" w:cs="Times New Roman"/>
          <w:sz w:val="26"/>
          <w:szCs w:val="26"/>
        </w:rPr>
        <w:t xml:space="preserve"> социально-трудовых отношений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7F0E" w:rsidRPr="00FA276B" w:rsidRDefault="005973D6" w:rsidP="00097F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15 февраля</w:t>
      </w:r>
      <w:r w:rsidR="00097F0E" w:rsidRPr="00FA276B">
        <w:rPr>
          <w:rFonts w:ascii="Times New Roman" w:hAnsi="Times New Roman" w:cs="Times New Roman"/>
          <w:sz w:val="26"/>
          <w:szCs w:val="26"/>
        </w:rPr>
        <w:t xml:space="preserve"> 2016 года.</w:t>
      </w:r>
    </w:p>
    <w:p w:rsidR="00B81DAB" w:rsidRDefault="00B81DAB" w:rsidP="00B81DA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B8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Направить в секретариат</w:t>
      </w:r>
      <w:r w:rsidRPr="005F6527"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комиссии по регулированию социально-трудовых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по включению в план работы комиссии на 2016 год.</w:t>
      </w:r>
    </w:p>
    <w:p w:rsidR="00B81DAB" w:rsidRDefault="005973D6" w:rsidP="00B81DA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812F4D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2F4D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 2016</w:t>
      </w:r>
      <w:r w:rsidR="00B81DAB" w:rsidRPr="00FA276B">
        <w:rPr>
          <w:rFonts w:ascii="Times New Roman" w:hAnsi="Times New Roman" w:cs="Times New Roman"/>
          <w:sz w:val="26"/>
          <w:szCs w:val="26"/>
        </w:rPr>
        <w:t xml:space="preserve"> года</w:t>
      </w:r>
      <w:r w:rsidR="004606F8">
        <w:rPr>
          <w:rFonts w:ascii="Times New Roman" w:hAnsi="Times New Roman" w:cs="Times New Roman"/>
          <w:sz w:val="26"/>
          <w:szCs w:val="26"/>
        </w:rPr>
        <w:t>.</w:t>
      </w:r>
    </w:p>
    <w:p w:rsidR="004606F8" w:rsidRDefault="004606F8" w:rsidP="00B81DA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="00DC608F">
        <w:rPr>
          <w:rFonts w:ascii="Times New Roman" w:hAnsi="Times New Roman" w:cs="Times New Roman"/>
          <w:sz w:val="26"/>
          <w:szCs w:val="26"/>
        </w:rPr>
        <w:t>Рекомендовать территориальному объединению работодателей «Союз работодателей «</w:t>
      </w:r>
      <w:proofErr w:type="spellStart"/>
      <w:r w:rsidR="00DC608F">
        <w:rPr>
          <w:rFonts w:ascii="Times New Roman" w:hAnsi="Times New Roman" w:cs="Times New Roman"/>
          <w:sz w:val="26"/>
          <w:szCs w:val="26"/>
        </w:rPr>
        <w:t>Конды</w:t>
      </w:r>
      <w:proofErr w:type="spellEnd"/>
      <w:r w:rsidR="00DC608F">
        <w:rPr>
          <w:rFonts w:ascii="Times New Roman" w:hAnsi="Times New Roman" w:cs="Times New Roman"/>
          <w:sz w:val="26"/>
          <w:szCs w:val="26"/>
        </w:rPr>
        <w:t xml:space="preserve">» (В.В. Веретенникову) организовать проведение </w:t>
      </w:r>
      <w:r>
        <w:rPr>
          <w:rFonts w:ascii="Times New Roman" w:hAnsi="Times New Roman" w:cs="Times New Roman"/>
          <w:sz w:val="26"/>
          <w:szCs w:val="26"/>
        </w:rPr>
        <w:t xml:space="preserve"> конференци</w:t>
      </w:r>
      <w:r w:rsidR="00DC608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 работодателями,</w:t>
      </w:r>
      <w:r w:rsidR="00DC608F">
        <w:rPr>
          <w:rFonts w:ascii="Times New Roman" w:hAnsi="Times New Roman" w:cs="Times New Roman"/>
          <w:sz w:val="26"/>
          <w:szCs w:val="26"/>
        </w:rPr>
        <w:t xml:space="preserve"> осуществляющими деятельность на территории Кондинского района, о путях взаимодействия органов власти и бизнеса, с участием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представителей государственного учреждения Управление пенсионного фонда Российской Федерации в Кондинском районе, группы работы со страхователями №3 ГУ регионального отделения Фонда социального страхования, </w:t>
      </w:r>
      <w:r>
        <w:rPr>
          <w:rFonts w:ascii="Times New Roman" w:hAnsi="Times New Roman" w:cs="Times New Roman"/>
          <w:sz w:val="24"/>
          <w:szCs w:val="24"/>
        </w:rPr>
        <w:t>МРИ ФНС России №2 по ХМАО-Югре</w:t>
      </w:r>
      <w:r w:rsidR="004C1ED7">
        <w:rPr>
          <w:rFonts w:ascii="Times New Roman" w:hAnsi="Times New Roman" w:cs="Times New Roman"/>
          <w:sz w:val="24"/>
          <w:szCs w:val="24"/>
        </w:rPr>
        <w:t xml:space="preserve">, </w:t>
      </w:r>
      <w:r w:rsidR="004C1ED7" w:rsidRPr="004C1ED7">
        <w:rPr>
          <w:rFonts w:ascii="Times New Roman" w:hAnsi="Times New Roman" w:cs="Times New Roman"/>
          <w:sz w:val="26"/>
          <w:szCs w:val="26"/>
        </w:rPr>
        <w:t>Фонда поддержки</w:t>
      </w:r>
      <w:proofErr w:type="gramEnd"/>
      <w:r w:rsidR="004C1ED7" w:rsidRPr="004C1ED7">
        <w:rPr>
          <w:rFonts w:ascii="Times New Roman" w:hAnsi="Times New Roman" w:cs="Times New Roman"/>
          <w:sz w:val="26"/>
          <w:szCs w:val="26"/>
        </w:rPr>
        <w:t xml:space="preserve"> предпринимательства Югры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6F8" w:rsidRDefault="004606F8" w:rsidP="00B81DA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6F8">
        <w:rPr>
          <w:rFonts w:ascii="Times New Roman" w:hAnsi="Times New Roman" w:cs="Times New Roman"/>
          <w:sz w:val="26"/>
          <w:szCs w:val="26"/>
        </w:rPr>
        <w:t>Срок исполнения: I полугодие 2016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6E7A" w:rsidRDefault="004606F8" w:rsidP="004C1E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Комитету экономического развития и инвестиционной деятельности администрации Кондинского района разместить в средствах массовой информации, информацию </w:t>
      </w:r>
      <w:r w:rsidR="00DC608F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3B6E7A">
        <w:rPr>
          <w:rFonts w:ascii="Times New Roman" w:hAnsi="Times New Roman" w:cs="Times New Roman"/>
          <w:sz w:val="26"/>
          <w:szCs w:val="26"/>
        </w:rPr>
        <w:t>возмещени</w:t>
      </w:r>
      <w:r w:rsidR="00DC608F">
        <w:rPr>
          <w:rFonts w:ascii="Times New Roman" w:hAnsi="Times New Roman" w:cs="Times New Roman"/>
          <w:sz w:val="26"/>
          <w:szCs w:val="26"/>
        </w:rPr>
        <w:t>я</w:t>
      </w:r>
      <w:r w:rsidR="003B6E7A">
        <w:rPr>
          <w:rFonts w:ascii="Times New Roman" w:hAnsi="Times New Roman" w:cs="Times New Roman"/>
          <w:sz w:val="26"/>
          <w:szCs w:val="26"/>
        </w:rPr>
        <w:t xml:space="preserve">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работников.</w:t>
      </w:r>
    </w:p>
    <w:p w:rsidR="004606F8" w:rsidRPr="004606F8" w:rsidRDefault="003B6E7A" w:rsidP="00B81DA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Pr="003B6E7A">
        <w:rPr>
          <w:rFonts w:ascii="Times New Roman" w:hAnsi="Times New Roman" w:cs="Times New Roman"/>
          <w:sz w:val="26"/>
          <w:szCs w:val="26"/>
        </w:rPr>
        <w:t xml:space="preserve">29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3B6E7A">
        <w:rPr>
          <w:rFonts w:ascii="Times New Roman" w:hAnsi="Times New Roman" w:cs="Times New Roman"/>
          <w:sz w:val="26"/>
          <w:szCs w:val="26"/>
        </w:rPr>
        <w:t xml:space="preserve"> 2016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:rsidR="00097F0E" w:rsidRPr="00FA276B" w:rsidRDefault="00097F0E" w:rsidP="00097F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296" w:rsidRPr="00FA276B" w:rsidRDefault="00C77296" w:rsidP="003901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7296" w:rsidRPr="002421F7" w:rsidRDefault="004606F8" w:rsidP="0039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     А.А. Яковлев</w:t>
      </w:r>
      <w:r w:rsidR="00FA276B" w:rsidRPr="00FA276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77296" w:rsidRPr="002421F7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778AE"/>
    <w:multiLevelType w:val="hybridMultilevel"/>
    <w:tmpl w:val="D004CFA4"/>
    <w:lvl w:ilvl="0" w:tplc="4B4E7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562163"/>
    <w:multiLevelType w:val="multilevel"/>
    <w:tmpl w:val="FC1AF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A68C7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80A2D"/>
    <w:multiLevelType w:val="hybridMultilevel"/>
    <w:tmpl w:val="94E241FA"/>
    <w:lvl w:ilvl="0" w:tplc="93FA8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5"/>
  </w:num>
  <w:num w:numId="5">
    <w:abstractNumId w:val="22"/>
  </w:num>
  <w:num w:numId="6">
    <w:abstractNumId w:val="4"/>
  </w:num>
  <w:num w:numId="7">
    <w:abstractNumId w:val="20"/>
  </w:num>
  <w:num w:numId="8">
    <w:abstractNumId w:val="3"/>
  </w:num>
  <w:num w:numId="9">
    <w:abstractNumId w:val="0"/>
  </w:num>
  <w:num w:numId="10">
    <w:abstractNumId w:val="14"/>
  </w:num>
  <w:num w:numId="11">
    <w:abstractNumId w:val="24"/>
  </w:num>
  <w:num w:numId="12">
    <w:abstractNumId w:val="8"/>
  </w:num>
  <w:num w:numId="13">
    <w:abstractNumId w:val="26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1"/>
  </w:num>
  <w:num w:numId="19">
    <w:abstractNumId w:val="11"/>
  </w:num>
  <w:num w:numId="20">
    <w:abstractNumId w:val="25"/>
  </w:num>
  <w:num w:numId="21">
    <w:abstractNumId w:val="1"/>
  </w:num>
  <w:num w:numId="22">
    <w:abstractNumId w:val="19"/>
  </w:num>
  <w:num w:numId="23">
    <w:abstractNumId w:val="7"/>
  </w:num>
  <w:num w:numId="24">
    <w:abstractNumId w:val="2"/>
  </w:num>
  <w:num w:numId="25">
    <w:abstractNumId w:val="18"/>
  </w:num>
  <w:num w:numId="26">
    <w:abstractNumId w:val="23"/>
  </w:num>
  <w:num w:numId="27">
    <w:abstractNumId w:val="1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36B15"/>
    <w:rsid w:val="0004198A"/>
    <w:rsid w:val="000424AE"/>
    <w:rsid w:val="00051C75"/>
    <w:rsid w:val="00084553"/>
    <w:rsid w:val="00095AB2"/>
    <w:rsid w:val="00097F0E"/>
    <w:rsid w:val="000B28EE"/>
    <w:rsid w:val="000D340D"/>
    <w:rsid w:val="000D4001"/>
    <w:rsid w:val="000D628E"/>
    <w:rsid w:val="001171C3"/>
    <w:rsid w:val="001204C9"/>
    <w:rsid w:val="00120928"/>
    <w:rsid w:val="0014012D"/>
    <w:rsid w:val="00157DA0"/>
    <w:rsid w:val="0016541A"/>
    <w:rsid w:val="001905D7"/>
    <w:rsid w:val="00191720"/>
    <w:rsid w:val="001B0C2B"/>
    <w:rsid w:val="001B1122"/>
    <w:rsid w:val="001B55FF"/>
    <w:rsid w:val="001B7F62"/>
    <w:rsid w:val="001C6362"/>
    <w:rsid w:val="001E14E2"/>
    <w:rsid w:val="001F56C6"/>
    <w:rsid w:val="002166DA"/>
    <w:rsid w:val="00221A7A"/>
    <w:rsid w:val="00232A62"/>
    <w:rsid w:val="002421F7"/>
    <w:rsid w:val="002512C4"/>
    <w:rsid w:val="00253730"/>
    <w:rsid w:val="0028673E"/>
    <w:rsid w:val="002936C3"/>
    <w:rsid w:val="002A55AE"/>
    <w:rsid w:val="002D7BC4"/>
    <w:rsid w:val="002E2779"/>
    <w:rsid w:val="00313F53"/>
    <w:rsid w:val="003160A0"/>
    <w:rsid w:val="00324400"/>
    <w:rsid w:val="003527A9"/>
    <w:rsid w:val="00353C9D"/>
    <w:rsid w:val="003901E7"/>
    <w:rsid w:val="00392BD9"/>
    <w:rsid w:val="00396773"/>
    <w:rsid w:val="003B6E7A"/>
    <w:rsid w:val="003D4187"/>
    <w:rsid w:val="003E7369"/>
    <w:rsid w:val="003F0157"/>
    <w:rsid w:val="003F0363"/>
    <w:rsid w:val="003F2FDD"/>
    <w:rsid w:val="00413719"/>
    <w:rsid w:val="00423CB2"/>
    <w:rsid w:val="004606F8"/>
    <w:rsid w:val="00474147"/>
    <w:rsid w:val="00491682"/>
    <w:rsid w:val="004A2C7E"/>
    <w:rsid w:val="004A4B0C"/>
    <w:rsid w:val="004B4CE6"/>
    <w:rsid w:val="004C1ED7"/>
    <w:rsid w:val="004D0164"/>
    <w:rsid w:val="00511013"/>
    <w:rsid w:val="00516D66"/>
    <w:rsid w:val="00562ABF"/>
    <w:rsid w:val="005631EA"/>
    <w:rsid w:val="005734C2"/>
    <w:rsid w:val="005973D6"/>
    <w:rsid w:val="005B37C9"/>
    <w:rsid w:val="005D2CCC"/>
    <w:rsid w:val="005D45CE"/>
    <w:rsid w:val="005E7644"/>
    <w:rsid w:val="006171D0"/>
    <w:rsid w:val="0063242F"/>
    <w:rsid w:val="00666061"/>
    <w:rsid w:val="00670BCC"/>
    <w:rsid w:val="0067670C"/>
    <w:rsid w:val="006772E2"/>
    <w:rsid w:val="00693C80"/>
    <w:rsid w:val="006B1A26"/>
    <w:rsid w:val="006B6618"/>
    <w:rsid w:val="006C616F"/>
    <w:rsid w:val="006D6E89"/>
    <w:rsid w:val="006E064D"/>
    <w:rsid w:val="006F6196"/>
    <w:rsid w:val="00717D3B"/>
    <w:rsid w:val="00741B25"/>
    <w:rsid w:val="00757D87"/>
    <w:rsid w:val="00796A0D"/>
    <w:rsid w:val="007B036B"/>
    <w:rsid w:val="007C5176"/>
    <w:rsid w:val="007D27CE"/>
    <w:rsid w:val="007E4ED7"/>
    <w:rsid w:val="007F5392"/>
    <w:rsid w:val="007F7453"/>
    <w:rsid w:val="0080308D"/>
    <w:rsid w:val="0081220F"/>
    <w:rsid w:val="00812F4D"/>
    <w:rsid w:val="008203AB"/>
    <w:rsid w:val="008258AC"/>
    <w:rsid w:val="00825E42"/>
    <w:rsid w:val="00833E98"/>
    <w:rsid w:val="0087434C"/>
    <w:rsid w:val="0088597C"/>
    <w:rsid w:val="008970DD"/>
    <w:rsid w:val="008B0B07"/>
    <w:rsid w:val="008E0607"/>
    <w:rsid w:val="008E3785"/>
    <w:rsid w:val="008E54E8"/>
    <w:rsid w:val="008F59C6"/>
    <w:rsid w:val="00951CF9"/>
    <w:rsid w:val="00970465"/>
    <w:rsid w:val="009A1B2F"/>
    <w:rsid w:val="009A48A2"/>
    <w:rsid w:val="009A540B"/>
    <w:rsid w:val="009C420C"/>
    <w:rsid w:val="009D4954"/>
    <w:rsid w:val="009F51F3"/>
    <w:rsid w:val="00A126B0"/>
    <w:rsid w:val="00A12BBA"/>
    <w:rsid w:val="00A15181"/>
    <w:rsid w:val="00A22DC1"/>
    <w:rsid w:val="00A23A1D"/>
    <w:rsid w:val="00A25168"/>
    <w:rsid w:val="00A33EB0"/>
    <w:rsid w:val="00A860F6"/>
    <w:rsid w:val="00A9516F"/>
    <w:rsid w:val="00AA1FD8"/>
    <w:rsid w:val="00AB26FE"/>
    <w:rsid w:val="00AD1F5E"/>
    <w:rsid w:val="00AE7D25"/>
    <w:rsid w:val="00AE7D8A"/>
    <w:rsid w:val="00AF3B9B"/>
    <w:rsid w:val="00B070D6"/>
    <w:rsid w:val="00B27DD7"/>
    <w:rsid w:val="00B319AE"/>
    <w:rsid w:val="00B55DCF"/>
    <w:rsid w:val="00B60A53"/>
    <w:rsid w:val="00B805BD"/>
    <w:rsid w:val="00B81DAB"/>
    <w:rsid w:val="00B934FD"/>
    <w:rsid w:val="00B95B24"/>
    <w:rsid w:val="00BA101A"/>
    <w:rsid w:val="00BC11FF"/>
    <w:rsid w:val="00BC71E2"/>
    <w:rsid w:val="00BD253C"/>
    <w:rsid w:val="00BE4C83"/>
    <w:rsid w:val="00C0238E"/>
    <w:rsid w:val="00C12252"/>
    <w:rsid w:val="00C27E64"/>
    <w:rsid w:val="00C44F56"/>
    <w:rsid w:val="00C51B2D"/>
    <w:rsid w:val="00C55E03"/>
    <w:rsid w:val="00C57E16"/>
    <w:rsid w:val="00C77296"/>
    <w:rsid w:val="00D0195A"/>
    <w:rsid w:val="00D01E79"/>
    <w:rsid w:val="00D26608"/>
    <w:rsid w:val="00D53A71"/>
    <w:rsid w:val="00D71168"/>
    <w:rsid w:val="00D8061D"/>
    <w:rsid w:val="00D965EC"/>
    <w:rsid w:val="00DA078A"/>
    <w:rsid w:val="00DB7464"/>
    <w:rsid w:val="00DB7FB6"/>
    <w:rsid w:val="00DC608F"/>
    <w:rsid w:val="00DC7333"/>
    <w:rsid w:val="00DD0285"/>
    <w:rsid w:val="00DE26C2"/>
    <w:rsid w:val="00DF46AF"/>
    <w:rsid w:val="00E127A1"/>
    <w:rsid w:val="00E14665"/>
    <w:rsid w:val="00E26033"/>
    <w:rsid w:val="00E321B2"/>
    <w:rsid w:val="00E347ED"/>
    <w:rsid w:val="00E4032F"/>
    <w:rsid w:val="00E44B7D"/>
    <w:rsid w:val="00E53C39"/>
    <w:rsid w:val="00E5448F"/>
    <w:rsid w:val="00E66648"/>
    <w:rsid w:val="00E71D2A"/>
    <w:rsid w:val="00E8190F"/>
    <w:rsid w:val="00E82A9A"/>
    <w:rsid w:val="00EA348F"/>
    <w:rsid w:val="00EA7281"/>
    <w:rsid w:val="00EB383B"/>
    <w:rsid w:val="00EC11AE"/>
    <w:rsid w:val="00EE181B"/>
    <w:rsid w:val="00EF4FDA"/>
    <w:rsid w:val="00F00C90"/>
    <w:rsid w:val="00F12486"/>
    <w:rsid w:val="00F27E40"/>
    <w:rsid w:val="00F44147"/>
    <w:rsid w:val="00F60CAA"/>
    <w:rsid w:val="00F61F82"/>
    <w:rsid w:val="00F73839"/>
    <w:rsid w:val="00F767C2"/>
    <w:rsid w:val="00F83CD5"/>
    <w:rsid w:val="00FA276B"/>
    <w:rsid w:val="00FB4020"/>
    <w:rsid w:val="00FB7A84"/>
    <w:rsid w:val="00FC3EF1"/>
    <w:rsid w:val="00FE10A7"/>
    <w:rsid w:val="00FE1F43"/>
    <w:rsid w:val="00FE5A98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character" w:customStyle="1" w:styleId="FontStyle11">
    <w:name w:val="Font Style11"/>
    <w:basedOn w:val="a0"/>
    <w:rsid w:val="00C77296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C7729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B4F5-7925-4E49-8277-10DF47B7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Крючкова Татьяна Анатольевна</cp:lastModifiedBy>
  <cp:revision>34</cp:revision>
  <cp:lastPrinted>2015-12-03T09:32:00Z</cp:lastPrinted>
  <dcterms:created xsi:type="dcterms:W3CDTF">2015-11-27T10:01:00Z</dcterms:created>
  <dcterms:modified xsi:type="dcterms:W3CDTF">2015-12-03T09:40:00Z</dcterms:modified>
</cp:coreProperties>
</file>