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A3DA0" w:rsidRPr="00DD433B" w:rsidRDefault="005A3DA0" w:rsidP="005A3DA0">
      <w:pPr>
        <w:jc w:val="right"/>
      </w:pPr>
      <w:r w:rsidRPr="00DD433B">
        <w:rPr>
          <w:rFonts w:eastAsia="Calibri"/>
          <w:lang w:eastAsia="en-US"/>
        </w:rPr>
        <w:t>УТВЕРЖДЕН</w:t>
      </w:r>
    </w:p>
    <w:p w:rsidR="005A3DA0" w:rsidRPr="00DD433B" w:rsidRDefault="005A3DA0" w:rsidP="005A3DA0">
      <w:pPr>
        <w:jc w:val="right"/>
      </w:pPr>
      <w:r w:rsidRPr="00DD433B">
        <w:rPr>
          <w:rFonts w:eastAsia="Calibri"/>
          <w:lang w:eastAsia="en-US"/>
        </w:rPr>
        <w:t xml:space="preserve">решением председателя Антитеррористической комиссии </w:t>
      </w:r>
    </w:p>
    <w:p w:rsidR="005A3DA0" w:rsidRPr="00DD433B" w:rsidRDefault="005A3DA0" w:rsidP="005A3DA0">
      <w:pPr>
        <w:jc w:val="right"/>
      </w:pPr>
      <w:r w:rsidRPr="00DD433B">
        <w:rPr>
          <w:rFonts w:eastAsia="Calibri"/>
          <w:lang w:eastAsia="en-US"/>
        </w:rPr>
        <w:t>Ханты-Мансийского автономного округа – Югры</w:t>
      </w:r>
    </w:p>
    <w:p w:rsidR="005A3DA0" w:rsidRPr="00DD433B" w:rsidRDefault="005A3DA0" w:rsidP="005A3DA0">
      <w:pPr>
        <w:jc w:val="right"/>
        <w:rPr>
          <w:rFonts w:eastAsia="Calibri"/>
          <w:lang w:eastAsia="en-US"/>
        </w:rPr>
      </w:pPr>
      <w:r w:rsidRPr="00DD433B">
        <w:rPr>
          <w:rFonts w:eastAsia="Calibri"/>
          <w:lang w:eastAsia="en-US"/>
        </w:rPr>
        <w:t>от «</w:t>
      </w:r>
      <w:r w:rsidR="00976AC6">
        <w:rPr>
          <w:rFonts w:eastAsia="Calibri"/>
          <w:lang w:eastAsia="en-US"/>
        </w:rPr>
        <w:t>3</w:t>
      </w:r>
      <w:r w:rsidRPr="00DD433B">
        <w:rPr>
          <w:rFonts w:eastAsia="Calibri"/>
          <w:lang w:eastAsia="en-US"/>
        </w:rPr>
        <w:t>» апреля 2019 года</w:t>
      </w:r>
    </w:p>
    <w:p w:rsidR="005A3DA0" w:rsidRPr="00DD433B" w:rsidRDefault="005A3DA0" w:rsidP="005A3DA0">
      <w:pPr>
        <w:jc w:val="center"/>
        <w:rPr>
          <w:sz w:val="28"/>
        </w:rPr>
      </w:pPr>
    </w:p>
    <w:p w:rsidR="005A3DA0" w:rsidRPr="00DD433B" w:rsidRDefault="005A3DA0" w:rsidP="005A3DA0">
      <w:pPr>
        <w:pStyle w:val="FR1"/>
        <w:widowControl/>
        <w:spacing w:before="0" w:line="240" w:lineRule="auto"/>
        <w:ind w:left="0" w:right="0"/>
      </w:pPr>
      <w:r w:rsidRPr="00DD433B">
        <w:rPr>
          <w:bCs w:val="0"/>
          <w:sz w:val="28"/>
          <w:szCs w:val="28"/>
        </w:rPr>
        <w:t>СОСТАВ</w:t>
      </w:r>
    </w:p>
    <w:p w:rsidR="00865D4B" w:rsidRPr="00DD433B" w:rsidRDefault="00865D4B">
      <w:pPr>
        <w:jc w:val="center"/>
      </w:pPr>
      <w:r w:rsidRPr="00DD433B">
        <w:rPr>
          <w:bCs/>
          <w:sz w:val="28"/>
          <w:szCs w:val="28"/>
        </w:rPr>
        <w:t>Антитеррористической комиссии Кондинского района</w:t>
      </w:r>
    </w:p>
    <w:p w:rsidR="00865D4B" w:rsidRPr="00DD433B" w:rsidRDefault="00865D4B">
      <w:pPr>
        <w:jc w:val="center"/>
      </w:pPr>
      <w:r w:rsidRPr="00DD433B">
        <w:rPr>
          <w:bCs/>
          <w:sz w:val="28"/>
          <w:szCs w:val="28"/>
        </w:rPr>
        <w:t>(далее – комиссия)</w:t>
      </w:r>
    </w:p>
    <w:p w:rsidR="00865D4B" w:rsidRPr="00DD433B" w:rsidRDefault="00865D4B">
      <w:pPr>
        <w:pStyle w:val="FR1"/>
        <w:widowControl/>
        <w:spacing w:before="0" w:line="240" w:lineRule="auto"/>
        <w:ind w:left="0" w:right="0"/>
        <w:rPr>
          <w:sz w:val="28"/>
          <w:szCs w:val="28"/>
        </w:rPr>
      </w:pPr>
    </w:p>
    <w:p w:rsidR="00B3513D" w:rsidRPr="00B3513D" w:rsidRDefault="00B3513D" w:rsidP="00B3513D">
      <w:pPr>
        <w:shd w:val="clear" w:color="auto" w:fill="FFFFFF"/>
        <w:spacing w:after="180"/>
        <w:jc w:val="both"/>
        <w:rPr>
          <w:color w:val="1E1D1E"/>
        </w:rPr>
      </w:pPr>
      <w:r w:rsidRPr="00B3513D">
        <w:rPr>
          <w:color w:val="1E1D1E"/>
        </w:rPr>
        <w:t>Глава Кондинского района, председатель комиссии</w:t>
      </w:r>
    </w:p>
    <w:p w:rsidR="00B3513D" w:rsidRPr="00B3513D" w:rsidRDefault="00B3513D" w:rsidP="00B3513D">
      <w:pPr>
        <w:shd w:val="clear" w:color="auto" w:fill="FFFFFF"/>
        <w:spacing w:after="180"/>
        <w:jc w:val="both"/>
        <w:rPr>
          <w:color w:val="1E1D1E"/>
        </w:rPr>
      </w:pPr>
      <w:r w:rsidRPr="00B3513D">
        <w:rPr>
          <w:color w:val="1E1D1E"/>
        </w:rPr>
        <w:t>Заместитель главы Кондинского района, курирующий вопросы архитектуры и градостроительства, управления по природным ресурсам и экологии, гражданской защиты населения, вопросы дорожной деятельности и капитального строительства, создания условий для жилищного строительства муниципального жилищного фонда и общественной безопасности (в части обеспечения деятельности АТК Кондинского района), заместитель председателя комиссии</w:t>
      </w:r>
    </w:p>
    <w:p w:rsidR="00B3513D" w:rsidRPr="00B3513D" w:rsidRDefault="00B3513D" w:rsidP="00B3513D">
      <w:pPr>
        <w:shd w:val="clear" w:color="auto" w:fill="FFFFFF"/>
        <w:spacing w:after="180"/>
        <w:jc w:val="both"/>
        <w:rPr>
          <w:color w:val="1E1D1E"/>
        </w:rPr>
      </w:pPr>
      <w:r w:rsidRPr="00B3513D">
        <w:rPr>
          <w:color w:val="1E1D1E"/>
        </w:rPr>
        <w:t>Первый заместитель главы Кондинского района, курирующий правовые вопросы, вопросы кадровой политики, вопросы внутренней политики, молодежной политики, общественной безопасности, в части реализации в муниципальном образовании Кондинский район государственной национальной политики (укрепление межнационального и межконфессионального согласия, поддержка и развитие языков и культуры народов Российской Федерации, реализация прав коренных малочисленных народов и других национальных меньшинств, обеспечение социальной и культурной адаптации мигрантов, профилактика межнациональных (межэтнических) конфликтов), профилактика экстремизма, заместитель председателя комиссии</w:t>
      </w:r>
    </w:p>
    <w:p w:rsidR="00B3513D" w:rsidRPr="00B3513D" w:rsidRDefault="00B3513D" w:rsidP="00B3513D">
      <w:pPr>
        <w:shd w:val="clear" w:color="auto" w:fill="FFFFFF"/>
        <w:spacing w:after="180"/>
        <w:jc w:val="both"/>
        <w:rPr>
          <w:color w:val="1E1D1E"/>
        </w:rPr>
      </w:pPr>
      <w:r w:rsidRPr="00B3513D">
        <w:rPr>
          <w:color w:val="1E1D1E"/>
        </w:rPr>
        <w:t>Начальник 7 отделения в городе Югорске Службы по Ханты-Мансийскому автономному округу Регионального управления Федеральной службы безопасности Российской Федерации по Тюменской области (по согласованию)</w:t>
      </w:r>
    </w:p>
    <w:p w:rsidR="00B3513D" w:rsidRPr="00B3513D" w:rsidRDefault="00B3513D" w:rsidP="00B3513D">
      <w:pPr>
        <w:shd w:val="clear" w:color="auto" w:fill="FFFFFF"/>
        <w:spacing w:after="180"/>
        <w:jc w:val="both"/>
        <w:rPr>
          <w:color w:val="1E1D1E"/>
        </w:rPr>
      </w:pPr>
      <w:r w:rsidRPr="00B3513D">
        <w:rPr>
          <w:color w:val="1E1D1E"/>
        </w:rPr>
        <w:t>Начальник отдела Министерства внутренних дел Российской Федерации по Кондинскому району, заместитель председателя комиссии (по согласованию)</w:t>
      </w:r>
    </w:p>
    <w:p w:rsidR="00B3513D" w:rsidRPr="00B3513D" w:rsidRDefault="00B3513D" w:rsidP="00B3513D">
      <w:pPr>
        <w:shd w:val="clear" w:color="auto" w:fill="FFFFFF"/>
        <w:spacing w:after="180"/>
        <w:jc w:val="both"/>
        <w:rPr>
          <w:color w:val="1E1D1E"/>
        </w:rPr>
      </w:pPr>
      <w:r w:rsidRPr="00B3513D">
        <w:rPr>
          <w:color w:val="1E1D1E"/>
        </w:rPr>
        <w:t>Старший инспектор отделения лицензионно-разрешительной работы (по городу Ураю, городу Югорску, Кондинскому и Советскому районам) Управления Федеральной службы войск национальной гвардии Российской Федерации по Ханты-Мансийскому автономному округу – Югре (по согласованию)</w:t>
      </w:r>
    </w:p>
    <w:p w:rsidR="00B3513D" w:rsidRPr="00B3513D" w:rsidRDefault="00B3513D" w:rsidP="00B3513D">
      <w:pPr>
        <w:shd w:val="clear" w:color="auto" w:fill="FFFFFF"/>
        <w:spacing w:after="180"/>
        <w:jc w:val="both"/>
        <w:rPr>
          <w:color w:val="1E1D1E"/>
        </w:rPr>
      </w:pPr>
      <w:r w:rsidRPr="00B3513D">
        <w:rPr>
          <w:color w:val="1E1D1E"/>
        </w:rPr>
        <w:t>Заместитель главы Кондинского района, курирующий вопросы социальной сферы, архивного отдела и отдела записи актов гражданского состояния</w:t>
      </w:r>
    </w:p>
    <w:p w:rsidR="00B3513D" w:rsidRPr="00B3513D" w:rsidRDefault="00B3513D" w:rsidP="00B3513D">
      <w:pPr>
        <w:shd w:val="clear" w:color="auto" w:fill="FFFFFF"/>
        <w:spacing w:after="180"/>
        <w:jc w:val="both"/>
        <w:rPr>
          <w:color w:val="1E1D1E"/>
        </w:rPr>
      </w:pPr>
      <w:r w:rsidRPr="00B3513D">
        <w:rPr>
          <w:color w:val="1E1D1E"/>
        </w:rPr>
        <w:t>Начальник управления гражданской защиты населения администрации Кондинского района</w:t>
      </w:r>
    </w:p>
    <w:p w:rsidR="00B3513D" w:rsidRPr="00B3513D" w:rsidRDefault="00B3513D" w:rsidP="00B3513D">
      <w:pPr>
        <w:shd w:val="clear" w:color="auto" w:fill="FFFFFF"/>
        <w:spacing w:after="180"/>
        <w:jc w:val="both"/>
        <w:rPr>
          <w:color w:val="1E1D1E"/>
        </w:rPr>
      </w:pPr>
      <w:r w:rsidRPr="00B3513D">
        <w:rPr>
          <w:color w:val="1E1D1E"/>
        </w:rPr>
        <w:t>Начальник отдела надзорной деятельности и профилактической работы по Кондинскому району управления надзорной деятельности и профилактической работы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Ханты-Мансийскому автономному округу – Югре (по согласованию)</w:t>
      </w:r>
    </w:p>
    <w:p w:rsidR="00B3513D" w:rsidRPr="00B3513D" w:rsidRDefault="00B3513D" w:rsidP="00B3513D">
      <w:pPr>
        <w:shd w:val="clear" w:color="auto" w:fill="FFFFFF"/>
        <w:spacing w:after="180"/>
        <w:jc w:val="both"/>
        <w:rPr>
          <w:color w:val="1E1D1E"/>
        </w:rPr>
      </w:pPr>
      <w:r w:rsidRPr="00B3513D">
        <w:rPr>
          <w:color w:val="1E1D1E"/>
        </w:rPr>
        <w:t>Директор филиала казенного учреждения Ханты-Мансийского автономного округа – Югры «Центроспас-Югория» по Кондинскому району (по согласованию)</w:t>
      </w:r>
    </w:p>
    <w:p w:rsidR="00B3513D" w:rsidRPr="00B3513D" w:rsidRDefault="00B3513D" w:rsidP="00B3513D">
      <w:pPr>
        <w:shd w:val="clear" w:color="auto" w:fill="FFFFFF"/>
        <w:spacing w:after="180"/>
        <w:jc w:val="both"/>
        <w:rPr>
          <w:color w:val="1E1D1E"/>
        </w:rPr>
      </w:pPr>
      <w:r w:rsidRPr="00B3513D">
        <w:rPr>
          <w:color w:val="1E1D1E"/>
        </w:rPr>
        <w:t>Начальник территориального отдела Управления Федеральной службы по надзору в сфере защиты прав потребителей и благополучия человека по Ханты-Мансийскому автономному округу – Югре в городе Урае и Кондинском районе (по согласованию)</w:t>
      </w:r>
    </w:p>
    <w:p w:rsidR="00B3513D" w:rsidRPr="00B3513D" w:rsidRDefault="00B3513D" w:rsidP="00B3513D">
      <w:pPr>
        <w:shd w:val="clear" w:color="auto" w:fill="FFFFFF"/>
        <w:spacing w:after="180"/>
        <w:jc w:val="both"/>
        <w:rPr>
          <w:color w:val="1E1D1E"/>
        </w:rPr>
      </w:pPr>
      <w:r w:rsidRPr="00B3513D">
        <w:rPr>
          <w:color w:val="1E1D1E"/>
        </w:rPr>
        <w:lastRenderedPageBreak/>
        <w:t>Главный врач бюджетного учреждения Ханты-Мансийского автономного округа – Югры «Кондинская районная больница» (по согласованию)</w:t>
      </w:r>
    </w:p>
    <w:p w:rsidR="00B3513D" w:rsidRPr="00B3513D" w:rsidRDefault="00B3513D" w:rsidP="00B3513D">
      <w:pPr>
        <w:shd w:val="clear" w:color="auto" w:fill="FFFFFF"/>
        <w:spacing w:after="180"/>
        <w:jc w:val="both"/>
        <w:rPr>
          <w:color w:val="1E1D1E"/>
        </w:rPr>
      </w:pPr>
      <w:r w:rsidRPr="00B3513D">
        <w:rPr>
          <w:color w:val="1E1D1E"/>
        </w:rPr>
        <w:t>Военный комиссар Кондинского района Ханты-Мансийского автономного округа – Югры (по согласованию)</w:t>
      </w:r>
    </w:p>
    <w:p w:rsidR="00B3513D" w:rsidRPr="00B3513D" w:rsidRDefault="00B3513D" w:rsidP="00B3513D">
      <w:pPr>
        <w:shd w:val="clear" w:color="auto" w:fill="FFFFFF"/>
        <w:spacing w:after="180"/>
        <w:jc w:val="both"/>
      </w:pPr>
      <w:r w:rsidRPr="00B3513D">
        <w:rPr>
          <w:color w:val="1E1D1E"/>
        </w:rPr>
        <w:t>Начальник филиала по Кондинскому району федерального казенного учреждения «Уголовно-исполнительная инспекция Управления Федеральной службы исполнения наказаний по Ханты-Мансийскому автономному округу – Югре» (по согласованию).</w:t>
      </w:r>
    </w:p>
    <w:p w:rsidR="00865D4B" w:rsidRPr="00B3513D" w:rsidRDefault="00865D4B">
      <w:pPr>
        <w:jc w:val="right"/>
        <w:rPr>
          <w:rFonts w:eastAsia="Calibri"/>
          <w:szCs w:val="28"/>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B3513D" w:rsidRDefault="00B3513D" w:rsidP="005A3DA0">
      <w:pPr>
        <w:jc w:val="right"/>
        <w:rPr>
          <w:rFonts w:eastAsia="Calibri"/>
          <w:lang w:eastAsia="en-US"/>
        </w:rPr>
      </w:pPr>
    </w:p>
    <w:p w:rsidR="00B3513D" w:rsidRDefault="00B3513D" w:rsidP="005A3DA0">
      <w:pPr>
        <w:jc w:val="right"/>
        <w:rPr>
          <w:rFonts w:eastAsia="Calibri"/>
          <w:lang w:eastAsia="en-US"/>
        </w:rPr>
      </w:pPr>
    </w:p>
    <w:p w:rsidR="00B3513D" w:rsidRDefault="00B3513D" w:rsidP="005A3DA0">
      <w:pPr>
        <w:jc w:val="right"/>
        <w:rPr>
          <w:rFonts w:eastAsia="Calibri"/>
          <w:lang w:eastAsia="en-US"/>
        </w:rPr>
      </w:pPr>
    </w:p>
    <w:p w:rsidR="00B3513D" w:rsidRDefault="00B3513D" w:rsidP="005A3DA0">
      <w:pPr>
        <w:jc w:val="right"/>
        <w:rPr>
          <w:rFonts w:eastAsia="Calibri"/>
          <w:lang w:eastAsia="en-US"/>
        </w:rPr>
      </w:pPr>
    </w:p>
    <w:p w:rsidR="00B3513D" w:rsidRDefault="00B3513D" w:rsidP="005A3DA0">
      <w:pPr>
        <w:jc w:val="right"/>
        <w:rPr>
          <w:rFonts w:eastAsia="Calibri"/>
          <w:lang w:eastAsia="en-US"/>
        </w:rPr>
      </w:pPr>
    </w:p>
    <w:p w:rsidR="00B3513D" w:rsidRDefault="00B3513D" w:rsidP="005A3DA0">
      <w:pPr>
        <w:jc w:val="right"/>
        <w:rPr>
          <w:rFonts w:eastAsia="Calibri"/>
          <w:lang w:eastAsia="en-US"/>
        </w:rPr>
      </w:pPr>
    </w:p>
    <w:p w:rsidR="00B3513D" w:rsidRDefault="00B3513D" w:rsidP="005A3DA0">
      <w:pPr>
        <w:jc w:val="right"/>
        <w:rPr>
          <w:rFonts w:eastAsia="Calibri"/>
          <w:lang w:eastAsia="en-US"/>
        </w:rPr>
      </w:pPr>
    </w:p>
    <w:p w:rsidR="00B3513D" w:rsidRDefault="00B3513D"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5A3DA0" w:rsidRPr="00DD433B" w:rsidRDefault="005A3DA0" w:rsidP="005A3DA0">
      <w:pPr>
        <w:jc w:val="right"/>
      </w:pPr>
      <w:r w:rsidRPr="00DD433B">
        <w:rPr>
          <w:rFonts w:eastAsia="Calibri"/>
          <w:lang w:eastAsia="en-US"/>
        </w:rPr>
        <w:lastRenderedPageBreak/>
        <w:t>УТВЕРЖДЕНО</w:t>
      </w:r>
    </w:p>
    <w:p w:rsidR="005A3DA0" w:rsidRPr="00DD433B" w:rsidRDefault="005A3DA0" w:rsidP="005A3DA0">
      <w:pPr>
        <w:jc w:val="right"/>
      </w:pPr>
      <w:r w:rsidRPr="00DD433B">
        <w:rPr>
          <w:rFonts w:eastAsia="Calibri"/>
          <w:lang w:eastAsia="en-US"/>
        </w:rPr>
        <w:t xml:space="preserve">решением председателя Антитеррористической комиссии </w:t>
      </w:r>
    </w:p>
    <w:p w:rsidR="005A3DA0" w:rsidRPr="00DD433B" w:rsidRDefault="005A3DA0" w:rsidP="005A3DA0">
      <w:pPr>
        <w:jc w:val="right"/>
      </w:pPr>
      <w:r w:rsidRPr="00DD433B">
        <w:rPr>
          <w:rFonts w:eastAsia="Calibri"/>
          <w:lang w:eastAsia="en-US"/>
        </w:rPr>
        <w:t>Ханты-Мансийского автономного округа – Югры</w:t>
      </w:r>
    </w:p>
    <w:p w:rsidR="005A3DA0" w:rsidRPr="00DD433B" w:rsidRDefault="005A3DA0" w:rsidP="005A3DA0">
      <w:pPr>
        <w:jc w:val="right"/>
        <w:rPr>
          <w:rFonts w:eastAsia="Calibri"/>
          <w:lang w:eastAsia="en-US"/>
        </w:rPr>
      </w:pPr>
      <w:r w:rsidRPr="00DD433B">
        <w:rPr>
          <w:rFonts w:eastAsia="Calibri"/>
          <w:lang w:eastAsia="en-US"/>
        </w:rPr>
        <w:t>от «</w:t>
      </w:r>
      <w:r w:rsidR="00976AC6">
        <w:rPr>
          <w:rFonts w:eastAsia="Calibri"/>
          <w:lang w:eastAsia="en-US"/>
        </w:rPr>
        <w:t>3</w:t>
      </w:r>
      <w:r w:rsidRPr="00DD433B">
        <w:rPr>
          <w:rFonts w:eastAsia="Calibri"/>
          <w:lang w:eastAsia="en-US"/>
        </w:rPr>
        <w:t>» апреля 2019 года</w:t>
      </w:r>
    </w:p>
    <w:p w:rsidR="005A3DA0" w:rsidRPr="00DD433B" w:rsidRDefault="005A3DA0" w:rsidP="005A3DA0">
      <w:pPr>
        <w:jc w:val="center"/>
        <w:rPr>
          <w:sz w:val="28"/>
        </w:rPr>
      </w:pPr>
    </w:p>
    <w:p w:rsidR="00865D4B" w:rsidRPr="00DD433B" w:rsidRDefault="00865D4B">
      <w:pPr>
        <w:pStyle w:val="afa"/>
      </w:pPr>
      <w:r w:rsidRPr="00DD433B">
        <w:rPr>
          <w:b/>
        </w:rPr>
        <w:t xml:space="preserve">ПОЛОЖЕНИЕ </w:t>
      </w:r>
    </w:p>
    <w:p w:rsidR="00865D4B" w:rsidRPr="00DD433B" w:rsidRDefault="00865D4B">
      <w:pPr>
        <w:jc w:val="center"/>
      </w:pPr>
      <w:r w:rsidRPr="00DD433B">
        <w:rPr>
          <w:sz w:val="28"/>
          <w:szCs w:val="28"/>
        </w:rPr>
        <w:t xml:space="preserve">об Антитеррористической комиссии муниципального образования </w:t>
      </w:r>
    </w:p>
    <w:p w:rsidR="00865D4B" w:rsidRPr="00DD433B" w:rsidRDefault="00865D4B">
      <w:pPr>
        <w:jc w:val="center"/>
      </w:pPr>
      <w:r w:rsidRPr="00DD433B">
        <w:rPr>
          <w:sz w:val="28"/>
          <w:szCs w:val="28"/>
        </w:rPr>
        <w:t>Ханты-Мансийского автономного округа – Югры</w:t>
      </w:r>
    </w:p>
    <w:p w:rsidR="00865D4B" w:rsidRPr="00DD433B" w:rsidRDefault="00865D4B">
      <w:pPr>
        <w:jc w:val="center"/>
        <w:rPr>
          <w:sz w:val="28"/>
          <w:szCs w:val="28"/>
        </w:rPr>
      </w:pPr>
    </w:p>
    <w:p w:rsidR="00865D4B" w:rsidRPr="00DD433B" w:rsidRDefault="00865D4B">
      <w:pPr>
        <w:ind w:firstLine="709"/>
        <w:jc w:val="both"/>
      </w:pPr>
      <w:r w:rsidRPr="00DD433B">
        <w:rPr>
          <w:sz w:val="28"/>
          <w:szCs w:val="28"/>
        </w:rPr>
        <w:t>1. Антитеррористическая комиссия</w:t>
      </w:r>
      <w:r w:rsidR="005A3DA0" w:rsidRPr="00DD433B">
        <w:rPr>
          <w:rStyle w:val="16"/>
        </w:rPr>
        <w:footnoteReference w:id="2"/>
      </w:r>
      <w:r w:rsidR="005A3DA0" w:rsidRPr="00DD433B">
        <w:rPr>
          <w:sz w:val="28"/>
          <w:szCs w:val="28"/>
        </w:rPr>
        <w:t xml:space="preserve"> </w:t>
      </w:r>
      <w:r w:rsidRPr="00DD433B">
        <w:rPr>
          <w:sz w:val="28"/>
          <w:szCs w:val="28"/>
        </w:rPr>
        <w:t xml:space="preserve">муниципального образования </w:t>
      </w:r>
      <w:r w:rsidRPr="00DD433B">
        <w:rPr>
          <w:sz w:val="28"/>
          <w:szCs w:val="28"/>
        </w:rPr>
        <w:br/>
        <w:t>Ханты-Мансийского автономного округа – Югры</w:t>
      </w:r>
      <w:r w:rsidRPr="00DD433B">
        <w:rPr>
          <w:rStyle w:val="16"/>
        </w:rPr>
        <w:footnoteReference w:id="3"/>
      </w:r>
      <w:r w:rsidRPr="00DD433B">
        <w:rPr>
          <w:sz w:val="28"/>
          <w:szCs w:val="28"/>
        </w:rPr>
        <w:t xml:space="preserve"> является коллегиальным органом, сформированным для организации взаимодействия территориальных органов федеральных органов исполнительной власти, органов исполнительной власти автономного округа и органов местного самоуправления по профилактике терроризма, а также по минимизации и (или) ликвидации последствий его проявлений и для реализации решений </w:t>
      </w:r>
      <w:r w:rsidR="005A3DA0" w:rsidRPr="00DD433B">
        <w:rPr>
          <w:sz w:val="28"/>
          <w:szCs w:val="28"/>
        </w:rPr>
        <w:t>АТК</w:t>
      </w:r>
      <w:r w:rsidRPr="00DD433B">
        <w:rPr>
          <w:sz w:val="28"/>
          <w:szCs w:val="28"/>
        </w:rPr>
        <w:t xml:space="preserve"> автономного округа.</w:t>
      </w:r>
    </w:p>
    <w:p w:rsidR="00865D4B" w:rsidRPr="00DD433B" w:rsidRDefault="00865D4B">
      <w:pPr>
        <w:ind w:firstLine="709"/>
        <w:jc w:val="both"/>
      </w:pPr>
      <w:r w:rsidRPr="00DD433B">
        <w:rPr>
          <w:sz w:val="28"/>
          <w:szCs w:val="28"/>
        </w:rPr>
        <w:t>2. Комиссия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автономного округа, муниципальными правовыми актами, решениями Национального антитеррористического комитета и АТК ХМАО – Югры, а также настоящим Положением.</w:t>
      </w:r>
    </w:p>
    <w:p w:rsidR="00865D4B" w:rsidRPr="00DD433B" w:rsidRDefault="00865D4B">
      <w:pPr>
        <w:ind w:firstLine="709"/>
        <w:jc w:val="both"/>
      </w:pPr>
      <w:r w:rsidRPr="00DD433B">
        <w:rPr>
          <w:sz w:val="28"/>
          <w:szCs w:val="28"/>
        </w:rPr>
        <w:t>3. Руководителем Комиссии по должности является глава муниципального образования (председатель Комиссии).</w:t>
      </w:r>
    </w:p>
    <w:p w:rsidR="00865D4B" w:rsidRPr="00DD433B" w:rsidRDefault="00865D4B">
      <w:pPr>
        <w:ind w:firstLine="709"/>
        <w:jc w:val="both"/>
      </w:pPr>
      <w:r w:rsidRPr="00DD433B">
        <w:rPr>
          <w:sz w:val="28"/>
          <w:szCs w:val="28"/>
        </w:rPr>
        <w:t>4. Основной задачей Комиссии является организация взаимодействия подразделений территориальных органов федеральных органов исполнительной власти, органов исполнительной власти автономного округа и органов местного самоуправления по профилактике терроризма, а также по минимизации и (или) ликвидации последствий его проявлений и реализация решений АТК ХМАО – Югры на территории муниципального образования.</w:t>
      </w:r>
    </w:p>
    <w:p w:rsidR="00865D4B" w:rsidRPr="00DD433B" w:rsidRDefault="00865D4B">
      <w:pPr>
        <w:ind w:firstLine="709"/>
        <w:jc w:val="both"/>
      </w:pPr>
      <w:r w:rsidRPr="00DD433B">
        <w:rPr>
          <w:sz w:val="28"/>
          <w:szCs w:val="28"/>
        </w:rPr>
        <w:t>5. Комиссия осуществляет следующие основные функции:</w:t>
      </w:r>
    </w:p>
    <w:p w:rsidR="00865D4B" w:rsidRPr="00DD433B" w:rsidRDefault="00865D4B">
      <w:pPr>
        <w:ind w:firstLine="709"/>
        <w:jc w:val="both"/>
      </w:pPr>
      <w:r w:rsidRPr="00DD433B">
        <w:rPr>
          <w:sz w:val="28"/>
          <w:szCs w:val="28"/>
        </w:rPr>
        <w:t>а) выработка мер по профилактике терроризма, а также по минимизации и (или) ликвидации последствий его проявлений на территории муниципального образования;</w:t>
      </w:r>
    </w:p>
    <w:p w:rsidR="00865D4B" w:rsidRPr="00DD433B" w:rsidRDefault="00865D4B">
      <w:pPr>
        <w:ind w:firstLine="709"/>
        <w:jc w:val="both"/>
      </w:pPr>
      <w:r w:rsidRPr="00DD433B">
        <w:rPr>
          <w:sz w:val="28"/>
          <w:szCs w:val="28"/>
        </w:rPr>
        <w:t>б) обеспечение согласованности действий подразделений территориальных органов федеральных органов исполнительной власти, органов исполнительной власти автономного округа и органов местного самоуправления в ходе:</w:t>
      </w:r>
    </w:p>
    <w:p w:rsidR="00865D4B" w:rsidRPr="00DD433B" w:rsidRDefault="00865D4B">
      <w:pPr>
        <w:ind w:firstLine="709"/>
        <w:jc w:val="both"/>
      </w:pPr>
      <w:r w:rsidRPr="00DD433B">
        <w:rPr>
          <w:sz w:val="28"/>
          <w:szCs w:val="28"/>
        </w:rPr>
        <w:t>разработки и реализации муниципальных программ в сфере профилактики терроризма, а также минимизации и (или) ликвидации последствий его проявлений;</w:t>
      </w:r>
    </w:p>
    <w:p w:rsidR="00865D4B" w:rsidRPr="00DD433B" w:rsidRDefault="00865D4B">
      <w:pPr>
        <w:ind w:firstLine="709"/>
        <w:jc w:val="both"/>
      </w:pPr>
      <w:r w:rsidRPr="00DD433B">
        <w:rPr>
          <w:sz w:val="28"/>
          <w:szCs w:val="28"/>
        </w:rPr>
        <w:lastRenderedPageBreak/>
        <w:t>проведения информационно-пропагандистских мероприятий по разъяснению сущности терроризма и его общественной опасности, а также по формированию у граждан неприятия идеологии терроризма;</w:t>
      </w:r>
    </w:p>
    <w:p w:rsidR="00865D4B" w:rsidRPr="00DD433B" w:rsidRDefault="00865D4B">
      <w:pPr>
        <w:ind w:firstLine="709"/>
        <w:jc w:val="both"/>
      </w:pPr>
      <w:r w:rsidRPr="00DD433B">
        <w:rPr>
          <w:sz w:val="28"/>
          <w:szCs w:val="28"/>
        </w:rPr>
        <w:t xml:space="preserve">участия органов местного самоуправления в мероприятиях по профилактике терроризма, а также в минимизации (или) ликвидации последствий его проявлений, </w:t>
      </w:r>
      <w:r w:rsidRPr="00DD433B">
        <w:rPr>
          <w:sz w:val="28"/>
          <w:szCs w:val="28"/>
          <w:lang w:eastAsia="ru-RU"/>
        </w:rPr>
        <w:t>организуемых федеральными органами исполнительной власти и (или) органами исполнительной власти автономного округа;</w:t>
      </w:r>
    </w:p>
    <w:p w:rsidR="00865D4B" w:rsidRPr="00DD433B" w:rsidRDefault="00865D4B">
      <w:pPr>
        <w:ind w:firstLine="709"/>
        <w:jc w:val="both"/>
      </w:pPr>
      <w:r w:rsidRPr="00DD433B">
        <w:rPr>
          <w:sz w:val="28"/>
          <w:szCs w:val="28"/>
        </w:rPr>
        <w:t>в) выработка мер по обеспечению выполнения требований к антитеррористической защищенности объектов (территорий), находящихся в муниципальной собственности или в ведении органов местного самоуправления;</w:t>
      </w:r>
    </w:p>
    <w:p w:rsidR="00865D4B" w:rsidRPr="00DD433B" w:rsidRDefault="00865D4B">
      <w:pPr>
        <w:ind w:firstLine="709"/>
        <w:jc w:val="both"/>
      </w:pPr>
      <w:r w:rsidRPr="00DD433B">
        <w:rPr>
          <w:sz w:val="28"/>
          <w:szCs w:val="28"/>
        </w:rPr>
        <w:t>г) мониторинг политических, социально-экономических и иных процессов, оказывающих влияние на ситуацию в области противодействия терроризму;</w:t>
      </w:r>
    </w:p>
    <w:p w:rsidR="00865D4B" w:rsidRPr="00DD433B" w:rsidRDefault="00865D4B">
      <w:pPr>
        <w:ind w:firstLine="709"/>
        <w:jc w:val="both"/>
      </w:pPr>
      <w:r w:rsidRPr="00DD433B">
        <w:rPr>
          <w:sz w:val="28"/>
          <w:szCs w:val="28"/>
        </w:rPr>
        <w:t>д) контроль за исполнением решений Комиссии;</w:t>
      </w:r>
    </w:p>
    <w:p w:rsidR="00865D4B" w:rsidRPr="00DD433B" w:rsidRDefault="00865D4B">
      <w:pPr>
        <w:ind w:firstLine="709"/>
        <w:jc w:val="both"/>
      </w:pPr>
      <w:r w:rsidRPr="00DD433B">
        <w:rPr>
          <w:sz w:val="28"/>
          <w:szCs w:val="28"/>
        </w:rPr>
        <w:t>е) организация исполнения органами местного самоуправления решений АТК ХМАО – Югры;</w:t>
      </w:r>
    </w:p>
    <w:p w:rsidR="00865D4B" w:rsidRPr="00DD433B" w:rsidRDefault="00865D4B">
      <w:pPr>
        <w:ind w:firstLine="709"/>
        <w:jc w:val="both"/>
      </w:pPr>
      <w:r w:rsidRPr="00DD433B">
        <w:rPr>
          <w:bCs/>
          <w:sz w:val="28"/>
          <w:szCs w:val="28"/>
        </w:rPr>
        <w:t xml:space="preserve">ж) </w:t>
      </w:r>
      <w:r w:rsidRPr="00DD433B">
        <w:rPr>
          <w:sz w:val="28"/>
          <w:szCs w:val="28"/>
        </w:rPr>
        <w:t>осуществление других мероприятий, необходимых для организации взаимодействия органов местного самоуправления с уполномоченными территориальными органами федеральных органов исполнительной власти, органами исполнительной власти автономного округа по профилактике терроризма, а также по минимизации и (или) ликвидации последствий его проявлений в границах (на территории) муниципального образования.</w:t>
      </w:r>
    </w:p>
    <w:p w:rsidR="00865D4B" w:rsidRPr="00DD433B" w:rsidRDefault="00865D4B">
      <w:pPr>
        <w:ind w:firstLine="709"/>
        <w:jc w:val="both"/>
      </w:pPr>
      <w:r w:rsidRPr="00DD433B">
        <w:rPr>
          <w:sz w:val="28"/>
          <w:szCs w:val="28"/>
        </w:rPr>
        <w:t>6. Комиссия для решения возлож</w:t>
      </w:r>
      <w:r w:rsidR="00493888" w:rsidRPr="00DD433B">
        <w:rPr>
          <w:sz w:val="28"/>
          <w:szCs w:val="28"/>
        </w:rPr>
        <w:t>енных на нее задач имеет право:</w:t>
      </w:r>
    </w:p>
    <w:p w:rsidR="00865D4B" w:rsidRPr="00DD433B" w:rsidRDefault="00865D4B">
      <w:pPr>
        <w:pStyle w:val="aff7"/>
        <w:spacing w:before="0" w:after="0"/>
        <w:ind w:firstLine="709"/>
        <w:jc w:val="both"/>
      </w:pPr>
      <w:r w:rsidRPr="00DD433B">
        <w:rPr>
          <w:sz w:val="28"/>
          <w:szCs w:val="28"/>
        </w:rPr>
        <w:t>а) принимать решения по вопросам, отнесенным к ее компетенции;</w:t>
      </w:r>
    </w:p>
    <w:p w:rsidR="00865D4B" w:rsidRPr="00DD433B" w:rsidRDefault="00865D4B">
      <w:pPr>
        <w:ind w:firstLine="709"/>
        <w:jc w:val="both"/>
      </w:pPr>
      <w:r w:rsidRPr="00DD433B">
        <w:rPr>
          <w:sz w:val="28"/>
          <w:szCs w:val="28"/>
        </w:rPr>
        <w:t>б) запрашивать и получать в установленном порядке необходимые материалы и информацию от подразделений (представителей) территориальных органов федеральных органов исполнительной власти, органов исполнительной власти автономного округа, органов местного самоуправления, общественных объединений, организаций (независимо от форм собственности) и должностных лиц;</w:t>
      </w:r>
    </w:p>
    <w:p w:rsidR="00865D4B" w:rsidRPr="00DD433B" w:rsidRDefault="00865D4B">
      <w:pPr>
        <w:ind w:firstLine="709"/>
        <w:jc w:val="both"/>
      </w:pPr>
      <w:r w:rsidRPr="00DD433B">
        <w:rPr>
          <w:sz w:val="28"/>
          <w:szCs w:val="28"/>
        </w:rPr>
        <w:t xml:space="preserve">в) создавать рабочие группы (органы) для изучения вопросов, отнесенных к компетенции Комиссии, а также для </w:t>
      </w:r>
      <w:r w:rsidRPr="00DD433B">
        <w:rPr>
          <w:bCs/>
          <w:sz w:val="28"/>
          <w:szCs w:val="28"/>
        </w:rPr>
        <w:t>совершенствования деятельности субъектов профилактики терроризма и подготовки проектов соответствующих решений Комиссии;</w:t>
      </w:r>
    </w:p>
    <w:p w:rsidR="00865D4B" w:rsidRPr="00DD433B" w:rsidRDefault="00865D4B">
      <w:pPr>
        <w:ind w:firstLine="709"/>
        <w:jc w:val="both"/>
      </w:pPr>
      <w:r w:rsidRPr="00DD433B">
        <w:rPr>
          <w:sz w:val="28"/>
          <w:szCs w:val="28"/>
        </w:rPr>
        <w:t>г) привлекать для участия в работе Комиссии должностных лиц и специалистов подразделений территориальных органов федеральных органов исполнительной власти, органов исполнительной власти автономного округа, органов местного самоуправления, а также представителей организаций и общественных объединений по согласованию с их руководителями;</w:t>
      </w:r>
    </w:p>
    <w:p w:rsidR="00865D4B" w:rsidRPr="00DD433B" w:rsidRDefault="00865D4B">
      <w:pPr>
        <w:ind w:firstLine="709"/>
        <w:jc w:val="both"/>
      </w:pPr>
      <w:r w:rsidRPr="00DD433B">
        <w:rPr>
          <w:sz w:val="28"/>
          <w:szCs w:val="28"/>
        </w:rPr>
        <w:t>д) вносить в установленном порядке предложения по вопросам, требующим решения АТК ХМАО – Югры;</w:t>
      </w:r>
    </w:p>
    <w:p w:rsidR="00865D4B" w:rsidRPr="00DD433B" w:rsidRDefault="00865D4B">
      <w:pPr>
        <w:ind w:firstLine="709"/>
        <w:jc w:val="both"/>
      </w:pPr>
      <w:r w:rsidRPr="00DD433B">
        <w:rPr>
          <w:bCs/>
          <w:sz w:val="28"/>
          <w:szCs w:val="28"/>
          <w:lang/>
        </w:rPr>
        <w:t xml:space="preserve">е) заслушивать на заседаниях Комиссии представителей структурных подразделений администрации муниципального образования, структурных подразделений территориальных органов федеральных органов </w:t>
      </w:r>
      <w:r w:rsidRPr="00DD433B">
        <w:rPr>
          <w:bCs/>
          <w:sz w:val="28"/>
          <w:szCs w:val="28"/>
          <w:lang/>
        </w:rPr>
        <w:lastRenderedPageBreak/>
        <w:t>исполнительной власти, общественных объединений, организаций, осуществляющих свою деятельность на территории муниципального образования (по согласованию)</w:t>
      </w:r>
      <w:r w:rsidRPr="00DD433B">
        <w:rPr>
          <w:sz w:val="28"/>
          <w:szCs w:val="28"/>
        </w:rPr>
        <w:t>.</w:t>
      </w:r>
    </w:p>
    <w:p w:rsidR="00865D4B" w:rsidRPr="00DD433B" w:rsidRDefault="00865D4B">
      <w:pPr>
        <w:ind w:firstLine="709"/>
        <w:jc w:val="both"/>
      </w:pPr>
      <w:r w:rsidRPr="00DD433B">
        <w:rPr>
          <w:sz w:val="28"/>
          <w:szCs w:val="28"/>
        </w:rPr>
        <w:t>7. Комиссия строит свою работу во взаимодействии с оперативной группой в муниципальном образовании, сформированной для осуществления первоочередных мер по пресечению террористического акта или действий, создающих непосредственную угрозу его совершения, на территории муниципального образования.</w:t>
      </w:r>
    </w:p>
    <w:p w:rsidR="00865D4B" w:rsidRPr="00DD433B" w:rsidRDefault="00865D4B">
      <w:pPr>
        <w:ind w:firstLine="709"/>
        <w:jc w:val="both"/>
      </w:pPr>
      <w:r w:rsidRPr="00DD433B">
        <w:rPr>
          <w:sz w:val="28"/>
          <w:szCs w:val="28"/>
        </w:rPr>
        <w:t xml:space="preserve">8. Комиссия осуществляет свою деятельность на плановой основе в соответствии с ее регламентом, утвержденным решением </w:t>
      </w:r>
      <w:r w:rsidR="00493888" w:rsidRPr="00DD433B">
        <w:rPr>
          <w:sz w:val="28"/>
          <w:szCs w:val="28"/>
        </w:rPr>
        <w:t xml:space="preserve">председателя </w:t>
      </w:r>
      <w:r w:rsidRPr="00DD433B">
        <w:rPr>
          <w:sz w:val="28"/>
          <w:szCs w:val="28"/>
        </w:rPr>
        <w:t xml:space="preserve">АТК </w:t>
      </w:r>
      <w:r w:rsidR="00493888" w:rsidRPr="00DD433B">
        <w:rPr>
          <w:sz w:val="28"/>
          <w:szCs w:val="28"/>
        </w:rPr>
        <w:br/>
      </w:r>
      <w:r w:rsidRPr="00DD433B">
        <w:rPr>
          <w:sz w:val="28"/>
          <w:szCs w:val="28"/>
        </w:rPr>
        <w:t>ХМАО – Югры.</w:t>
      </w:r>
    </w:p>
    <w:p w:rsidR="00865D4B" w:rsidRPr="00DD433B" w:rsidRDefault="00865D4B">
      <w:pPr>
        <w:pStyle w:val="aff7"/>
        <w:spacing w:before="0" w:after="0"/>
        <w:ind w:firstLine="709"/>
        <w:jc w:val="both"/>
      </w:pPr>
      <w:r w:rsidRPr="00DD433B">
        <w:rPr>
          <w:sz w:val="28"/>
          <w:szCs w:val="28"/>
        </w:rPr>
        <w:t>9. Комиссия информирует АТК ХМАО – Югры по итогам своей деятельности не реже одного раза в полугодие, а также по итогам проведенных заседаний в порядке, установленном председателем АТК ХМАО – Югры.</w:t>
      </w:r>
    </w:p>
    <w:p w:rsidR="00865D4B" w:rsidRPr="00DD433B" w:rsidRDefault="00865D4B">
      <w:pPr>
        <w:shd w:val="clear" w:color="auto" w:fill="FFFFFF"/>
        <w:tabs>
          <w:tab w:val="left" w:pos="1166"/>
        </w:tabs>
        <w:autoSpaceDE w:val="0"/>
        <w:ind w:firstLine="709"/>
        <w:jc w:val="both"/>
      </w:pPr>
      <w:r w:rsidRPr="00DD433B">
        <w:rPr>
          <w:sz w:val="28"/>
          <w:szCs w:val="28"/>
          <w:lang w:eastAsia="ru-RU"/>
        </w:rPr>
        <w:t>10. Для реализации решений Комиссии могут издаваться муниципальные правовые акты.</w:t>
      </w:r>
    </w:p>
    <w:p w:rsidR="00865D4B" w:rsidRPr="00DD433B" w:rsidRDefault="00865D4B">
      <w:pPr>
        <w:ind w:firstLine="709"/>
        <w:jc w:val="both"/>
      </w:pPr>
      <w:r w:rsidRPr="00DD433B">
        <w:rPr>
          <w:sz w:val="28"/>
          <w:szCs w:val="28"/>
        </w:rPr>
        <w:t>11. Организационное и материально-техническое обеспечение деятельности Комиссии организуется главой муниципального образования путем определения (создания) структурного подразделения местной администрации (аппарата Комиссии) и назначения должностного лица (руководителя аппарата Комиссии), ответственного за эту работу.</w:t>
      </w:r>
    </w:p>
    <w:p w:rsidR="00865D4B" w:rsidRPr="00DD433B" w:rsidRDefault="00865D4B">
      <w:pPr>
        <w:ind w:firstLine="709"/>
        <w:jc w:val="both"/>
      </w:pPr>
      <w:r w:rsidRPr="00DD433B">
        <w:rPr>
          <w:sz w:val="28"/>
          <w:szCs w:val="28"/>
        </w:rPr>
        <w:t>12. Аппарат Комиссии:</w:t>
      </w:r>
    </w:p>
    <w:p w:rsidR="00865D4B" w:rsidRPr="00DD433B" w:rsidRDefault="00865D4B">
      <w:pPr>
        <w:ind w:firstLine="709"/>
        <w:jc w:val="both"/>
      </w:pPr>
      <w:r w:rsidRPr="00DD433B">
        <w:rPr>
          <w:sz w:val="28"/>
          <w:szCs w:val="28"/>
        </w:rPr>
        <w:t>а) разрабатывает проекты планов работы Комиссии, решений Комиссии и отчетов о результатах деятельности Комиссии;</w:t>
      </w:r>
    </w:p>
    <w:p w:rsidR="00865D4B" w:rsidRPr="00DD433B" w:rsidRDefault="00865D4B">
      <w:pPr>
        <w:ind w:firstLine="709"/>
        <w:jc w:val="both"/>
      </w:pPr>
      <w:r w:rsidRPr="00DD433B">
        <w:rPr>
          <w:sz w:val="28"/>
          <w:szCs w:val="28"/>
        </w:rPr>
        <w:t>б) обеспечивает подготовку и проведение заседаний Комиссии;</w:t>
      </w:r>
    </w:p>
    <w:p w:rsidR="00865D4B" w:rsidRPr="00DD433B" w:rsidRDefault="00865D4B">
      <w:pPr>
        <w:ind w:firstLine="709"/>
        <w:jc w:val="both"/>
      </w:pPr>
      <w:r w:rsidRPr="00DD433B">
        <w:rPr>
          <w:sz w:val="28"/>
          <w:szCs w:val="28"/>
        </w:rPr>
        <w:t>в) осуществляет контроль за исполнением решений Комиссии;</w:t>
      </w:r>
    </w:p>
    <w:p w:rsidR="00865D4B" w:rsidRPr="00DD433B" w:rsidRDefault="00865D4B">
      <w:pPr>
        <w:ind w:firstLine="709"/>
        <w:jc w:val="both"/>
      </w:pPr>
      <w:r w:rsidRPr="00DD433B">
        <w:rPr>
          <w:sz w:val="28"/>
          <w:szCs w:val="28"/>
        </w:rPr>
        <w:t>г) организует работу по сбору, накоплению, обобщению и анализу информации, подготовке информационных материалов об общественно-политических, социально-экономических и иных процессах на территории муниципального образования, оказывающих влияние на развитие ситуации в сфере профилактики терроризма;</w:t>
      </w:r>
    </w:p>
    <w:p w:rsidR="00865D4B" w:rsidRPr="00DD433B" w:rsidRDefault="00865D4B">
      <w:pPr>
        <w:ind w:firstLine="709"/>
        <w:jc w:val="both"/>
      </w:pPr>
      <w:r w:rsidRPr="00DD433B">
        <w:rPr>
          <w:sz w:val="28"/>
          <w:szCs w:val="28"/>
        </w:rPr>
        <w:t>д) обеспечивает взаимодействие Комиссии с АТК ХМАО – Югры и ее аппаратом;</w:t>
      </w:r>
    </w:p>
    <w:p w:rsidR="00865D4B" w:rsidRPr="00DD433B" w:rsidRDefault="00865D4B">
      <w:pPr>
        <w:ind w:firstLine="709"/>
        <w:jc w:val="both"/>
      </w:pPr>
      <w:r w:rsidRPr="00DD433B">
        <w:rPr>
          <w:sz w:val="28"/>
          <w:szCs w:val="28"/>
        </w:rPr>
        <w:t>е) обобщает информацию о деятельности постоянно действующих и временных рабочих групп (органов) АТК и осуществляет подготовку предложений председателю АТК по ее совершенствованию;</w:t>
      </w:r>
    </w:p>
    <w:p w:rsidR="00865D4B" w:rsidRPr="00DD433B" w:rsidRDefault="00865D4B">
      <w:pPr>
        <w:ind w:firstLine="709"/>
        <w:jc w:val="both"/>
      </w:pPr>
      <w:r w:rsidRPr="00DD433B">
        <w:rPr>
          <w:sz w:val="28"/>
          <w:szCs w:val="28"/>
        </w:rPr>
        <w:t>ж) организует</w:t>
      </w:r>
      <w:r w:rsidRPr="00DD433B">
        <w:rPr>
          <w:i/>
          <w:sz w:val="28"/>
          <w:szCs w:val="28"/>
        </w:rPr>
        <w:t xml:space="preserve"> </w:t>
      </w:r>
      <w:r w:rsidRPr="00DD433B">
        <w:rPr>
          <w:spacing w:val="1"/>
          <w:sz w:val="28"/>
          <w:szCs w:val="28"/>
        </w:rPr>
        <w:t xml:space="preserve">и ведет </w:t>
      </w:r>
      <w:r w:rsidRPr="00DD433B">
        <w:rPr>
          <w:sz w:val="28"/>
          <w:szCs w:val="28"/>
        </w:rPr>
        <w:t>делопроизводство Комиссии.</w:t>
      </w:r>
    </w:p>
    <w:p w:rsidR="00865D4B" w:rsidRPr="00DD433B" w:rsidRDefault="00865D4B">
      <w:pPr>
        <w:pStyle w:val="aff7"/>
        <w:spacing w:before="0" w:after="0"/>
        <w:ind w:firstLine="720"/>
        <w:jc w:val="both"/>
      </w:pPr>
      <w:r w:rsidRPr="00DD433B">
        <w:rPr>
          <w:sz w:val="28"/>
          <w:szCs w:val="28"/>
        </w:rPr>
        <w:t>13. Члены Комиссии обязаны:</w:t>
      </w:r>
    </w:p>
    <w:p w:rsidR="00865D4B" w:rsidRPr="00DD433B" w:rsidRDefault="00865D4B">
      <w:pPr>
        <w:pStyle w:val="aff7"/>
        <w:spacing w:before="0" w:after="0"/>
        <w:ind w:firstLine="720"/>
        <w:jc w:val="both"/>
      </w:pPr>
      <w:r w:rsidRPr="00DD433B">
        <w:rPr>
          <w:sz w:val="28"/>
          <w:szCs w:val="28"/>
        </w:rPr>
        <w:t>обеспечивать подготовку вопросов, выносимых на рассмотрение Комиссии в соответствии с решениями Комиссии, председателя Комиссии или по предложениям членов Комиссии, утвержденным протокольным решением;</w:t>
      </w:r>
    </w:p>
    <w:p w:rsidR="00865D4B" w:rsidRPr="00DD433B" w:rsidRDefault="00865D4B">
      <w:pPr>
        <w:pStyle w:val="aff7"/>
        <w:spacing w:before="0" w:after="0"/>
        <w:ind w:firstLine="720"/>
        <w:jc w:val="both"/>
      </w:pPr>
      <w:r w:rsidRPr="00DD433B">
        <w:rPr>
          <w:sz w:val="28"/>
          <w:szCs w:val="28"/>
        </w:rPr>
        <w:t>организовывать в рамках своих должностных полномочий выполнение решений Комиссии;</w:t>
      </w:r>
    </w:p>
    <w:p w:rsidR="00865D4B" w:rsidRPr="00DD433B" w:rsidRDefault="00865D4B">
      <w:pPr>
        <w:pStyle w:val="aff7"/>
        <w:spacing w:before="0" w:after="0"/>
        <w:ind w:firstLine="720"/>
        <w:jc w:val="both"/>
      </w:pPr>
      <w:r w:rsidRPr="00DD433B">
        <w:rPr>
          <w:sz w:val="28"/>
          <w:szCs w:val="28"/>
        </w:rPr>
        <w:t>определять в пределах компетенции в органе, представителем которого он является, должностное лицо или подразделение, ответственное за организацию взаимодействия указанного органа с Комиссией и ее аппаратом.</w:t>
      </w:r>
    </w:p>
    <w:p w:rsidR="00865D4B" w:rsidRPr="00DD433B" w:rsidRDefault="00865D4B">
      <w:pPr>
        <w:keepNext/>
        <w:autoSpaceDE w:val="0"/>
        <w:ind w:firstLine="709"/>
        <w:jc w:val="both"/>
      </w:pPr>
      <w:r w:rsidRPr="00DD433B">
        <w:rPr>
          <w:sz w:val="28"/>
          <w:szCs w:val="28"/>
        </w:rPr>
        <w:lastRenderedPageBreak/>
        <w:t>14. Члены Комиссии имеют право:</w:t>
      </w:r>
    </w:p>
    <w:p w:rsidR="00865D4B" w:rsidRPr="00DD433B" w:rsidRDefault="00865D4B">
      <w:pPr>
        <w:pStyle w:val="aff7"/>
        <w:spacing w:before="0" w:after="0"/>
        <w:ind w:firstLine="720"/>
        <w:jc w:val="both"/>
      </w:pPr>
      <w:r w:rsidRPr="00DD433B">
        <w:rPr>
          <w:sz w:val="28"/>
          <w:szCs w:val="28"/>
        </w:rPr>
        <w:t>знакомиться с документами и материалами Комиссии, непосредственно касающимися ее деятельности;</w:t>
      </w:r>
    </w:p>
    <w:p w:rsidR="00865D4B" w:rsidRPr="00DD433B" w:rsidRDefault="00865D4B">
      <w:pPr>
        <w:pStyle w:val="aff7"/>
        <w:spacing w:before="0" w:after="0"/>
        <w:ind w:firstLine="709"/>
        <w:jc w:val="both"/>
      </w:pPr>
      <w:r w:rsidRPr="00DD433B">
        <w:rPr>
          <w:sz w:val="28"/>
          <w:szCs w:val="28"/>
        </w:rPr>
        <w:t>выступать на заседаниях Комиссии, вносить предложения по вопросам, входящим в компетенцию Комиссии, и требовать, в случае необходимости, проведения голосования по данным вопросам;</w:t>
      </w:r>
    </w:p>
    <w:p w:rsidR="00865D4B" w:rsidRPr="00DD433B" w:rsidRDefault="00865D4B">
      <w:pPr>
        <w:pStyle w:val="aff7"/>
        <w:spacing w:before="0" w:after="0"/>
        <w:ind w:firstLine="720"/>
        <w:jc w:val="both"/>
      </w:pPr>
      <w:r w:rsidRPr="00DD433B">
        <w:rPr>
          <w:sz w:val="28"/>
          <w:szCs w:val="28"/>
        </w:rPr>
        <w:t>излагать в случае несогласия с решением Комиссии в письменной форме особое мнение, которое подлежит отражению в протоколе заседания Комиссии и прилагается к его решению;</w:t>
      </w:r>
    </w:p>
    <w:p w:rsidR="00865D4B" w:rsidRPr="00DD433B" w:rsidRDefault="00865D4B">
      <w:pPr>
        <w:pStyle w:val="aff7"/>
        <w:spacing w:before="0" w:after="0"/>
        <w:ind w:firstLine="720"/>
        <w:jc w:val="both"/>
      </w:pPr>
      <w:r w:rsidRPr="00DD433B">
        <w:rPr>
          <w:sz w:val="28"/>
          <w:szCs w:val="28"/>
        </w:rPr>
        <w:t>голосовать на заседаниях Комиссии;</w:t>
      </w:r>
    </w:p>
    <w:p w:rsidR="00865D4B" w:rsidRPr="00DD433B" w:rsidRDefault="00865D4B">
      <w:pPr>
        <w:ind w:firstLine="709"/>
        <w:jc w:val="both"/>
      </w:pPr>
      <w:r w:rsidRPr="00DD433B">
        <w:rPr>
          <w:sz w:val="28"/>
          <w:szCs w:val="28"/>
        </w:rPr>
        <w:t>взаимодействовать с аппаратом Комиссии;</w:t>
      </w:r>
    </w:p>
    <w:p w:rsidR="00865D4B" w:rsidRPr="00DD433B" w:rsidRDefault="00865D4B">
      <w:pPr>
        <w:ind w:firstLine="709"/>
        <w:jc w:val="both"/>
      </w:pPr>
      <w:r w:rsidRPr="00DD433B">
        <w:rPr>
          <w:sz w:val="28"/>
          <w:szCs w:val="28"/>
        </w:rPr>
        <w:t xml:space="preserve">излагать в случае несогласия с решением Комиссии в письменной форме особое мнение, которое подлежит отражению в протоколе заседания Комиссии и прилагается к его решению. </w:t>
      </w:r>
    </w:p>
    <w:p w:rsidR="00865D4B" w:rsidRPr="00DD433B" w:rsidRDefault="00865D4B">
      <w:pPr>
        <w:ind w:firstLine="709"/>
        <w:jc w:val="both"/>
      </w:pPr>
      <w:r w:rsidRPr="00DD433B">
        <w:rPr>
          <w:sz w:val="28"/>
          <w:szCs w:val="28"/>
        </w:rPr>
        <w:t>15. Комиссия имеет бланк со своим наименованием.</w:t>
      </w: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976AC6" w:rsidRDefault="00976AC6" w:rsidP="005A3DA0">
      <w:pPr>
        <w:jc w:val="right"/>
        <w:rPr>
          <w:rFonts w:eastAsia="Calibri"/>
          <w:lang w:eastAsia="en-US"/>
        </w:rPr>
      </w:pPr>
    </w:p>
    <w:p w:rsidR="005A3DA0" w:rsidRPr="00DD433B" w:rsidRDefault="005A3DA0" w:rsidP="005A3DA0">
      <w:pPr>
        <w:jc w:val="right"/>
      </w:pPr>
      <w:r w:rsidRPr="00DD433B">
        <w:rPr>
          <w:rFonts w:eastAsia="Calibri"/>
          <w:lang w:eastAsia="en-US"/>
        </w:rPr>
        <w:lastRenderedPageBreak/>
        <w:t>УТВЕРЖДЕН</w:t>
      </w:r>
    </w:p>
    <w:p w:rsidR="005A3DA0" w:rsidRPr="00DD433B" w:rsidRDefault="005A3DA0" w:rsidP="005A3DA0">
      <w:pPr>
        <w:jc w:val="right"/>
      </w:pPr>
      <w:r w:rsidRPr="00DD433B">
        <w:rPr>
          <w:rFonts w:eastAsia="Calibri"/>
          <w:lang w:eastAsia="en-US"/>
        </w:rPr>
        <w:t xml:space="preserve">решением председателя Антитеррористической комиссии </w:t>
      </w:r>
    </w:p>
    <w:p w:rsidR="005A3DA0" w:rsidRPr="00DD433B" w:rsidRDefault="005A3DA0" w:rsidP="005A3DA0">
      <w:pPr>
        <w:jc w:val="right"/>
      </w:pPr>
      <w:r w:rsidRPr="00DD433B">
        <w:rPr>
          <w:rFonts w:eastAsia="Calibri"/>
          <w:lang w:eastAsia="en-US"/>
        </w:rPr>
        <w:t>Ханты-Мансийского автономного округа – Югры</w:t>
      </w:r>
    </w:p>
    <w:p w:rsidR="005A3DA0" w:rsidRPr="00DD433B" w:rsidRDefault="005A3DA0" w:rsidP="005A3DA0">
      <w:pPr>
        <w:jc w:val="right"/>
        <w:rPr>
          <w:rFonts w:eastAsia="Calibri"/>
          <w:lang w:eastAsia="en-US"/>
        </w:rPr>
      </w:pPr>
      <w:r w:rsidRPr="00DD433B">
        <w:rPr>
          <w:rFonts w:eastAsia="Calibri"/>
          <w:lang w:eastAsia="en-US"/>
        </w:rPr>
        <w:t>от «</w:t>
      </w:r>
      <w:r w:rsidR="00976AC6">
        <w:rPr>
          <w:rFonts w:eastAsia="Calibri"/>
          <w:lang w:eastAsia="en-US"/>
        </w:rPr>
        <w:t>3</w:t>
      </w:r>
      <w:r w:rsidRPr="00DD433B">
        <w:rPr>
          <w:rFonts w:eastAsia="Calibri"/>
          <w:lang w:eastAsia="en-US"/>
        </w:rPr>
        <w:t>» апреля 2019 года</w:t>
      </w:r>
    </w:p>
    <w:p w:rsidR="005A3DA0" w:rsidRPr="00DD433B" w:rsidRDefault="005A3DA0" w:rsidP="005A3DA0">
      <w:pPr>
        <w:jc w:val="center"/>
        <w:rPr>
          <w:sz w:val="28"/>
        </w:rPr>
      </w:pPr>
    </w:p>
    <w:p w:rsidR="00865D4B" w:rsidRPr="00DD433B" w:rsidRDefault="00865D4B">
      <w:pPr>
        <w:pStyle w:val="FR1"/>
        <w:widowControl/>
        <w:spacing w:before="0" w:line="240" w:lineRule="auto"/>
        <w:ind w:left="0" w:right="0"/>
      </w:pPr>
      <w:r w:rsidRPr="00DD433B">
        <w:rPr>
          <w:bCs w:val="0"/>
          <w:sz w:val="28"/>
          <w:szCs w:val="28"/>
        </w:rPr>
        <w:t xml:space="preserve">РЕГЛАМЕНТ </w:t>
      </w:r>
    </w:p>
    <w:p w:rsidR="00865D4B" w:rsidRPr="00DD433B" w:rsidRDefault="00865D4B">
      <w:pPr>
        <w:pStyle w:val="FR1"/>
        <w:widowControl/>
        <w:spacing w:before="0" w:line="240" w:lineRule="auto"/>
        <w:ind w:left="0" w:right="0"/>
      </w:pPr>
      <w:r w:rsidRPr="00DD433B">
        <w:rPr>
          <w:b w:val="0"/>
          <w:bCs w:val="0"/>
          <w:sz w:val="28"/>
          <w:szCs w:val="28"/>
        </w:rPr>
        <w:t xml:space="preserve">Антитеррористической комиссии муниципального образования </w:t>
      </w:r>
    </w:p>
    <w:p w:rsidR="00865D4B" w:rsidRPr="00DD433B" w:rsidRDefault="00865D4B">
      <w:pPr>
        <w:jc w:val="center"/>
      </w:pPr>
      <w:r w:rsidRPr="00DD433B">
        <w:rPr>
          <w:sz w:val="28"/>
          <w:szCs w:val="28"/>
        </w:rPr>
        <w:t>Ханты-Мансийского автономного округа – Югры</w:t>
      </w:r>
    </w:p>
    <w:p w:rsidR="00865D4B" w:rsidRPr="00DD433B" w:rsidRDefault="00865D4B">
      <w:pPr>
        <w:jc w:val="both"/>
        <w:rPr>
          <w:b/>
          <w:bCs/>
          <w:sz w:val="28"/>
          <w:szCs w:val="28"/>
        </w:rPr>
      </w:pPr>
    </w:p>
    <w:p w:rsidR="00865D4B" w:rsidRPr="00DD433B" w:rsidRDefault="00865D4B">
      <w:pPr>
        <w:pStyle w:val="aff7"/>
        <w:tabs>
          <w:tab w:val="left" w:pos="284"/>
        </w:tabs>
        <w:spacing w:before="0" w:after="0"/>
        <w:jc w:val="center"/>
      </w:pPr>
      <w:r w:rsidRPr="00DD433B">
        <w:rPr>
          <w:b/>
          <w:sz w:val="28"/>
          <w:szCs w:val="28"/>
          <w:lang w:val="en-US"/>
        </w:rPr>
        <w:t>I</w:t>
      </w:r>
      <w:r w:rsidRPr="00DD433B">
        <w:rPr>
          <w:b/>
          <w:sz w:val="28"/>
          <w:szCs w:val="28"/>
        </w:rPr>
        <w:t>. Общие положения</w:t>
      </w:r>
    </w:p>
    <w:p w:rsidR="00865D4B" w:rsidRPr="00DD433B" w:rsidRDefault="00865D4B">
      <w:pPr>
        <w:pStyle w:val="aff7"/>
        <w:spacing w:before="0" w:after="0"/>
        <w:jc w:val="center"/>
        <w:rPr>
          <w:b/>
          <w:sz w:val="28"/>
          <w:szCs w:val="28"/>
        </w:rPr>
      </w:pPr>
    </w:p>
    <w:p w:rsidR="00865D4B" w:rsidRPr="00DD433B" w:rsidRDefault="00865D4B">
      <w:pPr>
        <w:shd w:val="clear" w:color="auto" w:fill="FFFFFF"/>
        <w:ind w:firstLine="675"/>
        <w:jc w:val="both"/>
      </w:pPr>
      <w:r w:rsidRPr="00DD433B">
        <w:rPr>
          <w:sz w:val="28"/>
          <w:szCs w:val="28"/>
        </w:rPr>
        <w:t>1. Настоящий регламент устанавливает общие правила организации деятельности Антитеррористической комиссии</w:t>
      </w:r>
      <w:r w:rsidR="00493888" w:rsidRPr="00DD433B">
        <w:rPr>
          <w:rStyle w:val="16"/>
        </w:rPr>
        <w:footnoteReference w:id="4"/>
      </w:r>
      <w:r w:rsidR="00493888" w:rsidRPr="00DD433B">
        <w:rPr>
          <w:sz w:val="28"/>
          <w:szCs w:val="28"/>
        </w:rPr>
        <w:t xml:space="preserve"> </w:t>
      </w:r>
      <w:r w:rsidRPr="00DD433B">
        <w:rPr>
          <w:sz w:val="28"/>
          <w:szCs w:val="28"/>
        </w:rPr>
        <w:t>муниципального образования</w:t>
      </w:r>
      <w:r w:rsidR="00493888" w:rsidRPr="00DD433B">
        <w:rPr>
          <w:sz w:val="28"/>
          <w:szCs w:val="28"/>
        </w:rPr>
        <w:t xml:space="preserve"> </w:t>
      </w:r>
      <w:r w:rsidRPr="00DD433B">
        <w:rPr>
          <w:sz w:val="28"/>
          <w:szCs w:val="28"/>
        </w:rPr>
        <w:t>Ханты-Мансийского автономного округа – Югры</w:t>
      </w:r>
      <w:r w:rsidRPr="00DD433B">
        <w:rPr>
          <w:rStyle w:val="16"/>
        </w:rPr>
        <w:footnoteReference w:id="5"/>
      </w:r>
      <w:r w:rsidRPr="00DD433B">
        <w:rPr>
          <w:sz w:val="28"/>
          <w:szCs w:val="28"/>
        </w:rPr>
        <w:t xml:space="preserve"> по реализации</w:t>
      </w:r>
      <w:r w:rsidR="005A3DA0" w:rsidRPr="00DD433B">
        <w:rPr>
          <w:sz w:val="28"/>
          <w:szCs w:val="28"/>
        </w:rPr>
        <w:t xml:space="preserve"> </w:t>
      </w:r>
      <w:r w:rsidRPr="00DD433B">
        <w:rPr>
          <w:sz w:val="28"/>
          <w:szCs w:val="28"/>
        </w:rPr>
        <w:t>её полномочий, закрепленных в Положении о Комиссии.</w:t>
      </w:r>
    </w:p>
    <w:p w:rsidR="00865D4B" w:rsidRPr="00DD433B" w:rsidRDefault="00865D4B">
      <w:pPr>
        <w:tabs>
          <w:tab w:val="left" w:pos="900"/>
        </w:tabs>
        <w:ind w:firstLine="677"/>
        <w:jc w:val="both"/>
      </w:pPr>
      <w:r w:rsidRPr="00DD433B">
        <w:rPr>
          <w:sz w:val="28"/>
          <w:szCs w:val="28"/>
        </w:rPr>
        <w:t>2. Основная задача и функции Комиссии установлены Положением</w:t>
      </w:r>
      <w:r w:rsidR="005A3DA0" w:rsidRPr="00DD433B">
        <w:rPr>
          <w:sz w:val="28"/>
          <w:szCs w:val="28"/>
        </w:rPr>
        <w:t xml:space="preserve"> </w:t>
      </w:r>
      <w:r w:rsidRPr="00DD433B">
        <w:rPr>
          <w:sz w:val="28"/>
          <w:szCs w:val="28"/>
        </w:rPr>
        <w:t>о Комиссии.</w:t>
      </w:r>
    </w:p>
    <w:p w:rsidR="00865D4B" w:rsidRPr="00DD433B" w:rsidRDefault="00865D4B">
      <w:pPr>
        <w:tabs>
          <w:tab w:val="left" w:pos="900"/>
        </w:tabs>
        <w:ind w:firstLine="675"/>
        <w:jc w:val="both"/>
        <w:rPr>
          <w:sz w:val="28"/>
          <w:szCs w:val="28"/>
        </w:rPr>
      </w:pPr>
    </w:p>
    <w:p w:rsidR="00865D4B" w:rsidRPr="00DD433B" w:rsidRDefault="00865D4B">
      <w:pPr>
        <w:pStyle w:val="aff7"/>
        <w:spacing w:before="0" w:after="0"/>
        <w:jc w:val="center"/>
      </w:pPr>
      <w:r w:rsidRPr="00DD433B">
        <w:rPr>
          <w:b/>
          <w:sz w:val="28"/>
          <w:szCs w:val="28"/>
          <w:lang w:val="en-US"/>
        </w:rPr>
        <w:t>II</w:t>
      </w:r>
      <w:r w:rsidRPr="00DD433B">
        <w:rPr>
          <w:b/>
          <w:sz w:val="28"/>
          <w:szCs w:val="28"/>
        </w:rPr>
        <w:t>. Планирование и организация работы Комиссии</w:t>
      </w:r>
    </w:p>
    <w:p w:rsidR="00865D4B" w:rsidRPr="00DD433B" w:rsidRDefault="00865D4B">
      <w:pPr>
        <w:pStyle w:val="aff7"/>
        <w:spacing w:before="0" w:after="0"/>
        <w:jc w:val="center"/>
        <w:rPr>
          <w:b/>
          <w:sz w:val="28"/>
          <w:szCs w:val="28"/>
        </w:rPr>
      </w:pPr>
    </w:p>
    <w:p w:rsidR="00865D4B" w:rsidRPr="00DD433B" w:rsidRDefault="00865D4B">
      <w:pPr>
        <w:pStyle w:val="aff7"/>
        <w:spacing w:before="0" w:after="0"/>
        <w:ind w:firstLine="720"/>
        <w:jc w:val="both"/>
      </w:pPr>
      <w:r w:rsidRPr="00DD433B">
        <w:rPr>
          <w:sz w:val="28"/>
          <w:szCs w:val="28"/>
        </w:rPr>
        <w:t>3. Комиссия осуществляет свою деятельность в соответствии с планом работы Комиссии на год</w:t>
      </w:r>
      <w:r w:rsidRPr="00DD433B">
        <w:rPr>
          <w:rStyle w:val="16"/>
        </w:rPr>
        <w:footnoteReference w:id="6"/>
      </w:r>
      <w:r w:rsidRPr="00DD433B">
        <w:rPr>
          <w:sz w:val="28"/>
          <w:szCs w:val="28"/>
        </w:rPr>
        <w:t>.</w:t>
      </w:r>
    </w:p>
    <w:p w:rsidR="00865D4B" w:rsidRPr="00DD433B" w:rsidRDefault="00865D4B">
      <w:pPr>
        <w:pStyle w:val="aff7"/>
        <w:spacing w:before="0" w:after="0"/>
        <w:ind w:firstLine="720"/>
        <w:jc w:val="both"/>
      </w:pPr>
      <w:r w:rsidRPr="00DD433B">
        <w:rPr>
          <w:sz w:val="28"/>
          <w:szCs w:val="28"/>
        </w:rPr>
        <w:t xml:space="preserve">4. План работы Комиссии готовится исходя из складывающейся обстановки в области профилактики терроризма на территории муниципального образования и автономного округа, с учетом рекомендаций Аппарата Национального антитеррористического комитета и </w:t>
      </w:r>
      <w:r w:rsidR="00493888" w:rsidRPr="00DD433B">
        <w:rPr>
          <w:sz w:val="28"/>
          <w:szCs w:val="28"/>
        </w:rPr>
        <w:t>АТК</w:t>
      </w:r>
      <w:r w:rsidRPr="00DD433B">
        <w:rPr>
          <w:sz w:val="28"/>
          <w:szCs w:val="28"/>
        </w:rPr>
        <w:t xml:space="preserve"> </w:t>
      </w:r>
      <w:r w:rsidR="00493888" w:rsidRPr="00DD433B">
        <w:rPr>
          <w:sz w:val="28"/>
          <w:szCs w:val="28"/>
        </w:rPr>
        <w:br/>
      </w:r>
      <w:r w:rsidRPr="00DD433B">
        <w:rPr>
          <w:sz w:val="28"/>
          <w:szCs w:val="28"/>
        </w:rPr>
        <w:t>ХМАО – Югры</w:t>
      </w:r>
      <w:r w:rsidRPr="00DD433B">
        <w:rPr>
          <w:rStyle w:val="af1"/>
          <w:sz w:val="28"/>
          <w:szCs w:val="28"/>
        </w:rPr>
        <w:t xml:space="preserve"> </w:t>
      </w:r>
      <w:r w:rsidRPr="00DD433B">
        <w:rPr>
          <w:sz w:val="28"/>
          <w:szCs w:val="28"/>
        </w:rPr>
        <w:t>по планированию деятельности Комиссии, рассматривается на заседании Комиссии и утверждается председателем Комиссии.</w:t>
      </w:r>
    </w:p>
    <w:p w:rsidR="00865D4B" w:rsidRPr="00DD433B" w:rsidRDefault="00865D4B">
      <w:pPr>
        <w:pStyle w:val="aff7"/>
        <w:spacing w:before="0" w:after="0"/>
        <w:ind w:firstLine="720"/>
        <w:jc w:val="both"/>
      </w:pPr>
      <w:r w:rsidRPr="00DD433B">
        <w:rPr>
          <w:sz w:val="28"/>
          <w:szCs w:val="28"/>
        </w:rPr>
        <w:t>5. Заседания Комиссии проводятся в соответствии с планом работы Комиссии не реже одного раза в квартал. В случае необходимости по решению председателя АТК ХМАО – Югры или председателя Комиссии могут проводиться внеочередные заседания Комиссии.</w:t>
      </w:r>
    </w:p>
    <w:p w:rsidR="00865D4B" w:rsidRPr="00DD433B" w:rsidRDefault="00865D4B">
      <w:pPr>
        <w:pStyle w:val="aff7"/>
        <w:spacing w:before="0" w:after="0"/>
        <w:ind w:firstLine="720"/>
        <w:jc w:val="both"/>
      </w:pPr>
      <w:r w:rsidRPr="00DD433B">
        <w:rPr>
          <w:iCs/>
          <w:sz w:val="28"/>
          <w:szCs w:val="28"/>
        </w:rPr>
        <w:t>6. Для выработки комплексных решений по вопросам профилактики терроризма</w:t>
      </w:r>
      <w:r w:rsidRPr="00DD433B">
        <w:rPr>
          <w:i/>
          <w:iCs/>
          <w:sz w:val="28"/>
          <w:szCs w:val="28"/>
        </w:rPr>
        <w:t xml:space="preserve"> </w:t>
      </w:r>
      <w:r w:rsidRPr="00DD433B">
        <w:rPr>
          <w:sz w:val="28"/>
          <w:szCs w:val="28"/>
        </w:rPr>
        <w:t>на территории муниципального образования</w:t>
      </w:r>
      <w:r w:rsidRPr="00DD433B">
        <w:rPr>
          <w:i/>
          <w:iCs/>
          <w:sz w:val="28"/>
          <w:szCs w:val="28"/>
        </w:rPr>
        <w:t xml:space="preserve"> </w:t>
      </w:r>
      <w:r w:rsidRPr="00DD433B">
        <w:rPr>
          <w:iCs/>
          <w:sz w:val="28"/>
          <w:szCs w:val="28"/>
        </w:rPr>
        <w:t>могут проводиться совместные заседания Комиссии с оперативной группой в муниципальном образовании,</w:t>
      </w:r>
      <w:r w:rsidRPr="00DD433B">
        <w:rPr>
          <w:i/>
          <w:iCs/>
          <w:sz w:val="28"/>
          <w:szCs w:val="28"/>
        </w:rPr>
        <w:t xml:space="preserve"> </w:t>
      </w:r>
      <w:r w:rsidRPr="00DD433B">
        <w:rPr>
          <w:sz w:val="28"/>
          <w:szCs w:val="28"/>
        </w:rPr>
        <w:t>сформированной для осуществления первоочередных мер по пресечению террористического акта или действий, создающих непосредственную угрозу его совершения, на территории муниципального образования.</w:t>
      </w:r>
    </w:p>
    <w:p w:rsidR="00865D4B" w:rsidRPr="00DD433B" w:rsidRDefault="00865D4B">
      <w:pPr>
        <w:pStyle w:val="aff7"/>
        <w:spacing w:before="0" w:after="0"/>
        <w:ind w:firstLine="720"/>
        <w:jc w:val="both"/>
      </w:pPr>
      <w:r w:rsidRPr="00DD433B">
        <w:rPr>
          <w:sz w:val="28"/>
          <w:szCs w:val="28"/>
        </w:rPr>
        <w:t>7. Предложения в проект плана работы Комиссии вносятся в письменной форме председателю</w:t>
      </w:r>
      <w:r w:rsidRPr="00DD433B">
        <w:rPr>
          <w:i/>
          <w:sz w:val="28"/>
          <w:szCs w:val="28"/>
        </w:rPr>
        <w:t xml:space="preserve"> </w:t>
      </w:r>
      <w:r w:rsidRPr="00DD433B">
        <w:rPr>
          <w:sz w:val="28"/>
          <w:szCs w:val="28"/>
        </w:rPr>
        <w:t>Комиссии не позднее чем за два месяца до начала планируемого периода либо в сроки, определенные председателем Комиссии.</w:t>
      </w:r>
    </w:p>
    <w:p w:rsidR="00865D4B" w:rsidRPr="00DD433B" w:rsidRDefault="00865D4B">
      <w:pPr>
        <w:pStyle w:val="aff7"/>
        <w:spacing w:before="0" w:after="0"/>
        <w:ind w:firstLine="720"/>
        <w:jc w:val="both"/>
      </w:pPr>
      <w:r w:rsidRPr="00DD433B">
        <w:rPr>
          <w:sz w:val="28"/>
          <w:szCs w:val="28"/>
        </w:rPr>
        <w:t>Предложения по рассмотрению вопросов на заседании Комиссии должны содержать:</w:t>
      </w:r>
    </w:p>
    <w:p w:rsidR="00865D4B" w:rsidRPr="00DD433B" w:rsidRDefault="00865D4B">
      <w:pPr>
        <w:pStyle w:val="aff7"/>
        <w:spacing w:before="0" w:after="0"/>
        <w:ind w:firstLine="720"/>
        <w:jc w:val="both"/>
      </w:pPr>
      <w:r w:rsidRPr="00DD433B">
        <w:rPr>
          <w:sz w:val="28"/>
          <w:szCs w:val="28"/>
        </w:rPr>
        <w:lastRenderedPageBreak/>
        <w:t>наименование вопроса и краткое обоснование необходимости его рассмотрения на заседании Комиссии;</w:t>
      </w:r>
    </w:p>
    <w:p w:rsidR="00865D4B" w:rsidRPr="00DD433B" w:rsidRDefault="00865D4B">
      <w:pPr>
        <w:pStyle w:val="aff7"/>
        <w:spacing w:before="0" w:after="0"/>
        <w:ind w:firstLine="720"/>
        <w:jc w:val="both"/>
      </w:pPr>
      <w:r w:rsidRPr="00DD433B">
        <w:rPr>
          <w:sz w:val="28"/>
          <w:szCs w:val="28"/>
        </w:rPr>
        <w:t>форму и содержание предлагаемого решения;</w:t>
      </w:r>
    </w:p>
    <w:p w:rsidR="00865D4B" w:rsidRPr="00DD433B" w:rsidRDefault="00865D4B">
      <w:pPr>
        <w:pStyle w:val="aff7"/>
        <w:spacing w:before="0" w:after="0"/>
        <w:ind w:firstLine="720"/>
        <w:jc w:val="both"/>
      </w:pPr>
      <w:r w:rsidRPr="00DD433B">
        <w:rPr>
          <w:sz w:val="28"/>
          <w:szCs w:val="28"/>
        </w:rPr>
        <w:t>наименование органа, ответственного за подготовку вопроса;</w:t>
      </w:r>
    </w:p>
    <w:p w:rsidR="00865D4B" w:rsidRPr="00DD433B" w:rsidRDefault="00865D4B">
      <w:pPr>
        <w:pStyle w:val="aff7"/>
        <w:spacing w:before="0" w:after="0"/>
        <w:ind w:firstLine="720"/>
        <w:jc w:val="both"/>
      </w:pPr>
      <w:r w:rsidRPr="00DD433B">
        <w:rPr>
          <w:sz w:val="28"/>
          <w:szCs w:val="28"/>
        </w:rPr>
        <w:t>перечень соисполнителей;</w:t>
      </w:r>
    </w:p>
    <w:p w:rsidR="00865D4B" w:rsidRPr="00DD433B" w:rsidRDefault="00865D4B">
      <w:pPr>
        <w:pStyle w:val="aff7"/>
        <w:spacing w:before="0" w:after="0"/>
        <w:ind w:firstLine="720"/>
        <w:jc w:val="both"/>
      </w:pPr>
      <w:r w:rsidRPr="00DD433B">
        <w:rPr>
          <w:sz w:val="28"/>
          <w:szCs w:val="28"/>
        </w:rPr>
        <w:t>предполагаемую дату рассмотрения на заседании Комиссии.</w:t>
      </w:r>
    </w:p>
    <w:p w:rsidR="00865D4B" w:rsidRPr="00DD433B" w:rsidRDefault="00865D4B">
      <w:pPr>
        <w:pStyle w:val="aff7"/>
        <w:spacing w:before="0" w:after="0"/>
        <w:ind w:firstLine="720"/>
        <w:jc w:val="both"/>
      </w:pPr>
      <w:r w:rsidRPr="00DD433B">
        <w:rPr>
          <w:sz w:val="28"/>
          <w:szCs w:val="28"/>
        </w:rPr>
        <w:t>В случае если в проект плана работы Комиссии предлагается включить рассмотрение на заседании Комиссии вопроса, решение которого не относится к компетенции органа, его предлагающего, инициатору предложения необходимо предварительно согласовать его с органом, к компетенции которого он относится.</w:t>
      </w:r>
    </w:p>
    <w:p w:rsidR="00865D4B" w:rsidRPr="00DD433B" w:rsidRDefault="00865D4B">
      <w:pPr>
        <w:pStyle w:val="aff7"/>
        <w:spacing w:before="0" w:after="0"/>
        <w:ind w:firstLine="720"/>
        <w:jc w:val="both"/>
      </w:pPr>
      <w:r w:rsidRPr="00DD433B">
        <w:rPr>
          <w:sz w:val="28"/>
          <w:szCs w:val="28"/>
        </w:rPr>
        <w:t>Предложения в проект плана работы Комиссии могут направляться председателем Комиссии для дополнительной проработки членам Комиссии. Заключения членов Комиссии и другие материалы по внесенным предложениям должны быть представлены председателю</w:t>
      </w:r>
      <w:r w:rsidRPr="00DD433B">
        <w:rPr>
          <w:i/>
          <w:sz w:val="28"/>
          <w:szCs w:val="28"/>
        </w:rPr>
        <w:t xml:space="preserve"> </w:t>
      </w:r>
      <w:r w:rsidRPr="00DD433B">
        <w:rPr>
          <w:sz w:val="28"/>
          <w:szCs w:val="28"/>
        </w:rPr>
        <w:t>Комиссии не позднее одного месяца со дня их получения, если иное не оговорено в сопроводительном документе.</w:t>
      </w:r>
    </w:p>
    <w:p w:rsidR="00865D4B" w:rsidRPr="00DD433B" w:rsidRDefault="00865D4B">
      <w:pPr>
        <w:pStyle w:val="aff7"/>
        <w:spacing w:before="0" w:after="0"/>
        <w:ind w:firstLine="720"/>
        <w:jc w:val="both"/>
      </w:pPr>
      <w:r w:rsidRPr="00DD433B">
        <w:rPr>
          <w:sz w:val="28"/>
          <w:szCs w:val="28"/>
        </w:rPr>
        <w:t>8. На основе предложений, поступивших председателю Комиссии, формируется проект плана работы Комиссии, который выносится для обсуждения и утверждения на последнем заседании Комиссии текущего года.</w:t>
      </w:r>
    </w:p>
    <w:p w:rsidR="00865D4B" w:rsidRPr="00DD433B" w:rsidRDefault="00865D4B">
      <w:pPr>
        <w:pStyle w:val="aff7"/>
        <w:spacing w:before="0" w:after="0"/>
        <w:ind w:firstLine="720"/>
        <w:jc w:val="both"/>
      </w:pPr>
      <w:r w:rsidRPr="00DD433B">
        <w:rPr>
          <w:sz w:val="28"/>
          <w:szCs w:val="28"/>
        </w:rPr>
        <w:t>9. Утвержденный план работы Комиссии рассылается Аппаратом</w:t>
      </w:r>
      <w:r w:rsidRPr="00DD433B">
        <w:rPr>
          <w:strike/>
          <w:sz w:val="28"/>
          <w:szCs w:val="28"/>
        </w:rPr>
        <w:t xml:space="preserve"> </w:t>
      </w:r>
      <w:r w:rsidRPr="00DD433B">
        <w:rPr>
          <w:sz w:val="28"/>
          <w:szCs w:val="28"/>
        </w:rPr>
        <w:t xml:space="preserve">Комиссии членам Комиссии для исполнения и </w:t>
      </w:r>
      <w:r w:rsidRPr="00DD433B">
        <w:rPr>
          <w:bCs/>
          <w:sz w:val="28"/>
          <w:szCs w:val="28"/>
        </w:rPr>
        <w:t>руководителю Аппарата</w:t>
      </w:r>
      <w:r w:rsidRPr="00DD433B">
        <w:rPr>
          <w:sz w:val="28"/>
          <w:szCs w:val="28"/>
        </w:rPr>
        <w:t xml:space="preserve"> АТК ХМАО – Югры для организации оценки и внесения корректив при необходимости.</w:t>
      </w:r>
    </w:p>
    <w:p w:rsidR="00865D4B" w:rsidRPr="00DD433B" w:rsidRDefault="00865D4B">
      <w:pPr>
        <w:pStyle w:val="aff7"/>
        <w:spacing w:before="0" w:after="0"/>
        <w:ind w:firstLine="720"/>
        <w:jc w:val="both"/>
      </w:pPr>
      <w:r w:rsidRPr="00DD433B">
        <w:rPr>
          <w:sz w:val="28"/>
          <w:szCs w:val="28"/>
        </w:rPr>
        <w:t>10. Решение о внесении изменений в план работы Комиссии принимается председателем Комиссии по мотивированному письменному предложению члена Комиссии, ответственного за подготовку внесенного на рассмотрение вопроса.</w:t>
      </w:r>
    </w:p>
    <w:p w:rsidR="00865D4B" w:rsidRPr="00DD433B" w:rsidRDefault="00865D4B">
      <w:pPr>
        <w:pStyle w:val="aff7"/>
        <w:spacing w:before="0" w:after="0"/>
        <w:ind w:firstLine="720"/>
        <w:jc w:val="both"/>
      </w:pPr>
      <w:r w:rsidRPr="00DD433B">
        <w:rPr>
          <w:sz w:val="28"/>
          <w:szCs w:val="28"/>
        </w:rPr>
        <w:t xml:space="preserve">11. Рассмотрение на заседаниях Комиссии дополнительных (внеплановых) вопросов осуществляется по решению председателя </w:t>
      </w:r>
      <w:r w:rsidRPr="00DD433B">
        <w:rPr>
          <w:bCs/>
          <w:sz w:val="28"/>
          <w:szCs w:val="28"/>
        </w:rPr>
        <w:t>(заместителя председателя)</w:t>
      </w:r>
      <w:r w:rsidRPr="00DD433B">
        <w:rPr>
          <w:sz w:val="28"/>
          <w:szCs w:val="28"/>
        </w:rPr>
        <w:t xml:space="preserve"> АТК ХМАО – Югры или решению председателя Комиссии.</w:t>
      </w:r>
    </w:p>
    <w:p w:rsidR="00865D4B" w:rsidRPr="00DD433B" w:rsidRDefault="00865D4B">
      <w:pPr>
        <w:pStyle w:val="aff7"/>
        <w:spacing w:before="0" w:after="0"/>
        <w:jc w:val="center"/>
        <w:rPr>
          <w:sz w:val="28"/>
          <w:szCs w:val="28"/>
        </w:rPr>
      </w:pPr>
    </w:p>
    <w:p w:rsidR="00865D4B" w:rsidRPr="00DD433B" w:rsidRDefault="00865D4B">
      <w:pPr>
        <w:pStyle w:val="aff7"/>
        <w:spacing w:before="0" w:after="0"/>
        <w:jc w:val="center"/>
      </w:pPr>
      <w:r w:rsidRPr="00DD433B">
        <w:rPr>
          <w:b/>
          <w:sz w:val="28"/>
          <w:szCs w:val="28"/>
          <w:lang w:val="en-US"/>
        </w:rPr>
        <w:t>III</w:t>
      </w:r>
      <w:r w:rsidRPr="00DD433B">
        <w:rPr>
          <w:b/>
          <w:sz w:val="28"/>
          <w:szCs w:val="28"/>
        </w:rPr>
        <w:t>. Порядок подготовки заседаний Комиссии</w:t>
      </w:r>
    </w:p>
    <w:p w:rsidR="00865D4B" w:rsidRPr="00DD433B" w:rsidRDefault="00865D4B">
      <w:pPr>
        <w:pStyle w:val="aff7"/>
        <w:spacing w:before="0" w:after="0"/>
        <w:ind w:firstLine="720"/>
        <w:jc w:val="both"/>
        <w:rPr>
          <w:b/>
          <w:sz w:val="28"/>
          <w:szCs w:val="28"/>
        </w:rPr>
      </w:pPr>
    </w:p>
    <w:p w:rsidR="00865D4B" w:rsidRPr="00DD433B" w:rsidRDefault="00865D4B">
      <w:pPr>
        <w:pStyle w:val="aff7"/>
        <w:spacing w:before="0" w:after="0"/>
        <w:ind w:firstLine="720"/>
        <w:jc w:val="both"/>
      </w:pPr>
      <w:r w:rsidRPr="00DD433B">
        <w:rPr>
          <w:sz w:val="28"/>
          <w:szCs w:val="28"/>
        </w:rPr>
        <w:t>12. Члены Комиссии, представители подразделений территориальных органов федеральных органов исполнительной власти, органов исполнительной власти автономного округа, органов местного самоуправления, на которых возложена подготовка соответствующих материалов для рассмотрения на заседаниях Комиссии, принимают участие в подготовке этих заседаний в соответствии с планом работы Комиссии и несут персональную ответственность за качество и своевременность представления материалов.</w:t>
      </w:r>
    </w:p>
    <w:p w:rsidR="00865D4B" w:rsidRPr="00DD433B" w:rsidRDefault="00865D4B">
      <w:pPr>
        <w:pStyle w:val="aff7"/>
        <w:spacing w:before="0" w:after="0"/>
        <w:ind w:firstLine="720"/>
        <w:jc w:val="both"/>
      </w:pPr>
      <w:r w:rsidRPr="00DD433B">
        <w:rPr>
          <w:sz w:val="28"/>
          <w:szCs w:val="28"/>
        </w:rPr>
        <w:t xml:space="preserve">13.Аппарат Комиссии оказывает организационную и методическую помощь представителям подразделений территориальных органов федеральных органов исполнительной власти, органов исполнительной власти автономного </w:t>
      </w:r>
      <w:r w:rsidRPr="00DD433B">
        <w:rPr>
          <w:sz w:val="28"/>
          <w:szCs w:val="28"/>
        </w:rPr>
        <w:lastRenderedPageBreak/>
        <w:t>округа, органов местного самоуправления, участвующим в подготовке материалов к заседанию Комиссии.</w:t>
      </w:r>
    </w:p>
    <w:p w:rsidR="00865D4B" w:rsidRPr="00DD433B" w:rsidRDefault="00865D4B">
      <w:pPr>
        <w:pStyle w:val="aff7"/>
        <w:spacing w:before="0" w:after="0"/>
        <w:ind w:firstLine="720"/>
        <w:jc w:val="both"/>
      </w:pPr>
      <w:r w:rsidRPr="00DD433B">
        <w:rPr>
          <w:sz w:val="28"/>
          <w:szCs w:val="28"/>
        </w:rPr>
        <w:t>14. Проект повестки заседания Комиссии уточняется в процессе подготовки к очередному заседанию и согласовывается аппаратом Комиссии с председателем Комиссии. Повестка дня заседания окончательно</w:t>
      </w:r>
      <w:r w:rsidRPr="00DD433B">
        <w:rPr>
          <w:b/>
          <w:bCs/>
          <w:sz w:val="28"/>
          <w:szCs w:val="28"/>
        </w:rPr>
        <w:t xml:space="preserve"> </w:t>
      </w:r>
      <w:r w:rsidRPr="00DD433B">
        <w:rPr>
          <w:sz w:val="28"/>
          <w:szCs w:val="28"/>
        </w:rPr>
        <w:t>утверждается непосредственно на заседании Комиссии.</w:t>
      </w:r>
    </w:p>
    <w:p w:rsidR="00865D4B" w:rsidRPr="00DD433B" w:rsidRDefault="00865D4B">
      <w:pPr>
        <w:pStyle w:val="aff7"/>
        <w:spacing w:before="0" w:after="0"/>
        <w:ind w:firstLine="720"/>
        <w:jc w:val="both"/>
      </w:pPr>
      <w:r w:rsidRPr="00DD433B">
        <w:rPr>
          <w:sz w:val="28"/>
          <w:szCs w:val="28"/>
        </w:rPr>
        <w:t>15. Для подготовки вопросов, вносимых на рассмотрение Комиссии, решением председателя Комиссии могут создаваться рабочие группы Комиссии</w:t>
      </w:r>
      <w:r w:rsidRPr="00DD433B">
        <w:rPr>
          <w:i/>
          <w:iCs/>
          <w:sz w:val="28"/>
          <w:szCs w:val="28"/>
        </w:rPr>
        <w:t xml:space="preserve"> </w:t>
      </w:r>
      <w:r w:rsidRPr="00DD433B">
        <w:rPr>
          <w:sz w:val="28"/>
          <w:szCs w:val="28"/>
        </w:rPr>
        <w:t>из числа членов Комиссии, представителей заинтересованных подразделений территориальных органов федеральных органов исполнительной власти, органов исполнительной власти автономного округа, органов местного самоуправления, сотрудников аппарата Комиссии, а также экспертов.</w:t>
      </w:r>
    </w:p>
    <w:p w:rsidR="00865D4B" w:rsidRPr="00DD433B" w:rsidRDefault="00865D4B">
      <w:pPr>
        <w:pStyle w:val="aff7"/>
        <w:spacing w:before="0" w:after="0"/>
        <w:ind w:firstLine="720"/>
        <w:jc w:val="both"/>
      </w:pPr>
      <w:r w:rsidRPr="00DD433B">
        <w:rPr>
          <w:sz w:val="28"/>
          <w:szCs w:val="28"/>
        </w:rPr>
        <w:t xml:space="preserve">16. Материалы к заседанию Комиссии представляются в </w:t>
      </w:r>
      <w:r w:rsidRPr="00DD433B">
        <w:rPr>
          <w:bCs/>
          <w:sz w:val="28"/>
          <w:szCs w:val="28"/>
        </w:rPr>
        <w:t>аппарат</w:t>
      </w:r>
      <w:r w:rsidRPr="00DD433B">
        <w:rPr>
          <w:b/>
          <w:bCs/>
          <w:sz w:val="28"/>
          <w:szCs w:val="28"/>
        </w:rPr>
        <w:t xml:space="preserve"> </w:t>
      </w:r>
      <w:r w:rsidRPr="00DD433B">
        <w:rPr>
          <w:sz w:val="28"/>
          <w:szCs w:val="28"/>
        </w:rPr>
        <w:t>Комиссии не позднее чем за 30 дней до даты проведения заседания и включают в себя:</w:t>
      </w:r>
    </w:p>
    <w:p w:rsidR="00865D4B" w:rsidRPr="00DD433B" w:rsidRDefault="00865D4B">
      <w:pPr>
        <w:pStyle w:val="aff7"/>
        <w:spacing w:before="0" w:after="0"/>
        <w:ind w:firstLine="720"/>
        <w:jc w:val="both"/>
      </w:pPr>
      <w:r w:rsidRPr="00DD433B">
        <w:rPr>
          <w:sz w:val="28"/>
          <w:szCs w:val="28"/>
        </w:rPr>
        <w:t>информационно-аналитическую справку по рассматриваемому вопросу;</w:t>
      </w:r>
    </w:p>
    <w:p w:rsidR="00865D4B" w:rsidRPr="00DD433B" w:rsidRDefault="00865D4B">
      <w:pPr>
        <w:pStyle w:val="aff7"/>
        <w:spacing w:before="0" w:after="0"/>
        <w:ind w:firstLine="720"/>
        <w:jc w:val="both"/>
      </w:pPr>
      <w:r w:rsidRPr="00DD433B">
        <w:rPr>
          <w:sz w:val="28"/>
          <w:szCs w:val="28"/>
        </w:rPr>
        <w:t>тезисы выступления основного докладчика;</w:t>
      </w:r>
    </w:p>
    <w:p w:rsidR="00865D4B" w:rsidRPr="00DD433B" w:rsidRDefault="00865D4B">
      <w:pPr>
        <w:pStyle w:val="aff7"/>
        <w:spacing w:before="0" w:after="0"/>
        <w:ind w:firstLine="720"/>
        <w:jc w:val="both"/>
      </w:pPr>
      <w:r w:rsidRPr="00DD433B">
        <w:rPr>
          <w:sz w:val="28"/>
          <w:szCs w:val="28"/>
        </w:rPr>
        <w:t>проект решения по рассматриваемому вопросу с указанием исполнителей пунктов решения и сроками их исполнения;</w:t>
      </w:r>
    </w:p>
    <w:p w:rsidR="00865D4B" w:rsidRPr="00DD433B" w:rsidRDefault="00865D4B">
      <w:pPr>
        <w:pStyle w:val="aff7"/>
        <w:spacing w:before="0" w:after="0"/>
        <w:ind w:firstLine="720"/>
        <w:jc w:val="both"/>
      </w:pPr>
      <w:r w:rsidRPr="00DD433B">
        <w:rPr>
          <w:sz w:val="28"/>
          <w:szCs w:val="28"/>
        </w:rPr>
        <w:t>материалы согласования проекта решения с заинтересованными органами;</w:t>
      </w:r>
    </w:p>
    <w:p w:rsidR="00865D4B" w:rsidRPr="00DD433B" w:rsidRDefault="00865D4B">
      <w:pPr>
        <w:pStyle w:val="aff7"/>
        <w:spacing w:before="0" w:after="0"/>
        <w:ind w:firstLine="720"/>
        <w:jc w:val="both"/>
      </w:pPr>
      <w:r w:rsidRPr="00DD433B">
        <w:rPr>
          <w:sz w:val="28"/>
          <w:szCs w:val="28"/>
        </w:rPr>
        <w:t>особое мнение по представленному проекту, если таковое имеется.</w:t>
      </w:r>
    </w:p>
    <w:p w:rsidR="00865D4B" w:rsidRPr="00DD433B" w:rsidRDefault="00865D4B">
      <w:pPr>
        <w:pStyle w:val="aff7"/>
        <w:spacing w:before="0" w:after="0"/>
        <w:ind w:firstLine="720"/>
        <w:jc w:val="both"/>
      </w:pPr>
      <w:r w:rsidRPr="00DD433B">
        <w:rPr>
          <w:sz w:val="28"/>
          <w:szCs w:val="28"/>
        </w:rPr>
        <w:t>17. Контроль за своевременностью подготовки и представления материалов для рассмотрения на заседаниях Комиссии осуществляет аппарат</w:t>
      </w:r>
      <w:r w:rsidRPr="00DD433B">
        <w:rPr>
          <w:strike/>
          <w:sz w:val="28"/>
          <w:szCs w:val="28"/>
        </w:rPr>
        <w:t xml:space="preserve"> </w:t>
      </w:r>
      <w:r w:rsidRPr="00DD433B">
        <w:rPr>
          <w:sz w:val="28"/>
          <w:szCs w:val="28"/>
        </w:rPr>
        <w:t>Комиссии.</w:t>
      </w:r>
    </w:p>
    <w:p w:rsidR="00865D4B" w:rsidRPr="00DD433B" w:rsidRDefault="00865D4B">
      <w:pPr>
        <w:pStyle w:val="aff7"/>
        <w:spacing w:before="0" w:after="0"/>
        <w:ind w:firstLine="720"/>
        <w:jc w:val="both"/>
      </w:pPr>
      <w:r w:rsidRPr="00DD433B">
        <w:rPr>
          <w:sz w:val="28"/>
          <w:szCs w:val="28"/>
        </w:rPr>
        <w:t>18. В случае непредставления материалов в установленный настоящим Регламентом срок или их представления с нарушением настоящего Регламента вопрос может быть снят с рассмотрения либо перенесен для рассмотрения на другом заседании по решению председателя Комиссии.</w:t>
      </w:r>
    </w:p>
    <w:p w:rsidR="00865D4B" w:rsidRPr="00DD433B" w:rsidRDefault="00865D4B">
      <w:pPr>
        <w:pStyle w:val="aff7"/>
        <w:spacing w:before="0" w:after="0"/>
        <w:ind w:firstLine="720"/>
        <w:jc w:val="both"/>
      </w:pPr>
      <w:r w:rsidRPr="00DD433B">
        <w:rPr>
          <w:sz w:val="28"/>
          <w:szCs w:val="28"/>
        </w:rPr>
        <w:t xml:space="preserve">19. Повестка, проекты регламента и протокола предстоящего заседания Комиссии с соответствующими материалами докладываются </w:t>
      </w:r>
      <w:r w:rsidRPr="00DD433B">
        <w:rPr>
          <w:bCs/>
          <w:sz w:val="28"/>
          <w:szCs w:val="28"/>
        </w:rPr>
        <w:t>руководителем</w:t>
      </w:r>
      <w:r w:rsidRPr="00DD433B">
        <w:rPr>
          <w:sz w:val="28"/>
          <w:szCs w:val="28"/>
        </w:rPr>
        <w:t xml:space="preserve"> аппарата</w:t>
      </w:r>
      <w:r w:rsidRPr="00DD433B">
        <w:rPr>
          <w:i/>
          <w:sz w:val="28"/>
          <w:szCs w:val="28"/>
        </w:rPr>
        <w:t xml:space="preserve"> </w:t>
      </w:r>
      <w:r w:rsidRPr="00DD433B">
        <w:rPr>
          <w:sz w:val="28"/>
          <w:szCs w:val="28"/>
        </w:rPr>
        <w:t>Комиссии председателю Комиссии не позднее чем за 7 рабочих дней до даты проведения заседания.</w:t>
      </w:r>
    </w:p>
    <w:p w:rsidR="00865D4B" w:rsidRPr="00DD433B" w:rsidRDefault="00865D4B">
      <w:pPr>
        <w:pStyle w:val="aff7"/>
        <w:spacing w:before="0" w:after="0"/>
        <w:ind w:firstLine="720"/>
        <w:jc w:val="both"/>
      </w:pPr>
      <w:r w:rsidRPr="00DD433B">
        <w:rPr>
          <w:sz w:val="28"/>
          <w:szCs w:val="28"/>
        </w:rPr>
        <w:t>20. Одобренные председателем</w:t>
      </w:r>
      <w:r w:rsidR="006C3700" w:rsidRPr="00DD433B">
        <w:rPr>
          <w:sz w:val="28"/>
          <w:szCs w:val="28"/>
        </w:rPr>
        <w:t xml:space="preserve"> Комиссии повестка заседания (с </w:t>
      </w:r>
      <w:r w:rsidRPr="00DD433B">
        <w:rPr>
          <w:sz w:val="28"/>
          <w:szCs w:val="28"/>
        </w:rPr>
        <w:t>указанием даты, времени и места проведения заседания), проект протокола и соответствующие материалы заседания аппаратом Комиссии рассылаются членам Комиссии и участникам заседания не позднее чем за 7 рабочих дней до даты проведения заседания.</w:t>
      </w:r>
    </w:p>
    <w:p w:rsidR="00865D4B" w:rsidRPr="00DD433B" w:rsidRDefault="00865D4B">
      <w:pPr>
        <w:pStyle w:val="aff7"/>
        <w:spacing w:before="0" w:after="0"/>
        <w:ind w:firstLine="720"/>
        <w:jc w:val="both"/>
      </w:pPr>
      <w:r w:rsidRPr="00DD433B">
        <w:rPr>
          <w:sz w:val="28"/>
          <w:szCs w:val="28"/>
        </w:rPr>
        <w:t>21. Члены Комиссии и участники заседания, которым разосланы повестка заседания, проект протокола заседания Комиссии и соответствующие материалы, при наличии замечаний и предложений,</w:t>
      </w:r>
      <w:r w:rsidRPr="00DD433B">
        <w:rPr>
          <w:b/>
          <w:bCs/>
          <w:sz w:val="28"/>
          <w:szCs w:val="28"/>
        </w:rPr>
        <w:t xml:space="preserve"> </w:t>
      </w:r>
      <w:r w:rsidRPr="00DD433B">
        <w:rPr>
          <w:sz w:val="28"/>
          <w:szCs w:val="28"/>
        </w:rPr>
        <w:t xml:space="preserve">не позднее чем </w:t>
      </w:r>
      <w:r w:rsidR="006C3700" w:rsidRPr="00DD433B">
        <w:rPr>
          <w:sz w:val="28"/>
          <w:szCs w:val="28"/>
        </w:rPr>
        <w:br/>
      </w:r>
      <w:r w:rsidRPr="00DD433B">
        <w:rPr>
          <w:sz w:val="28"/>
          <w:szCs w:val="28"/>
        </w:rPr>
        <w:t xml:space="preserve">за 3 рабочих дня до даты проведения заседания представляют их в письменном виде в аппарат Комиссии. </w:t>
      </w:r>
    </w:p>
    <w:p w:rsidR="00865D4B" w:rsidRPr="00DD433B" w:rsidRDefault="00865D4B">
      <w:pPr>
        <w:pStyle w:val="aff7"/>
        <w:spacing w:before="0" w:after="0"/>
        <w:ind w:firstLine="720"/>
        <w:jc w:val="both"/>
      </w:pPr>
      <w:r w:rsidRPr="00DD433B">
        <w:rPr>
          <w:sz w:val="28"/>
          <w:szCs w:val="28"/>
        </w:rPr>
        <w:t xml:space="preserve">22. В случае, если для реализации решений Комиссии требуется издание муниципального правового акта, одновременно с подготовкой материалов к </w:t>
      </w:r>
      <w:r w:rsidRPr="00DD433B">
        <w:rPr>
          <w:sz w:val="28"/>
          <w:szCs w:val="28"/>
        </w:rPr>
        <w:lastRenderedPageBreak/>
        <w:t>заседанию Комиссии в установленном порядке разрабатываются и согласовываются соответствующие проекты муниципальных правовых актов.</w:t>
      </w:r>
    </w:p>
    <w:p w:rsidR="00865D4B" w:rsidRPr="00DD433B" w:rsidRDefault="00865D4B">
      <w:pPr>
        <w:pStyle w:val="aff7"/>
        <w:spacing w:before="0" w:after="0"/>
        <w:ind w:firstLine="720"/>
        <w:jc w:val="both"/>
      </w:pPr>
      <w:r w:rsidRPr="00DD433B">
        <w:rPr>
          <w:sz w:val="28"/>
          <w:szCs w:val="28"/>
        </w:rPr>
        <w:t xml:space="preserve">23. Члены Комиссии не позднее чем за 2 рабочих дня до даты проведения заседания Комиссии информируют председателя Комиссии о своем участии или причинах отсутствия на заседании. Список членов Комиссии, отсутствующих по уважительным причинам (болезнь, командировка, отпуск), докладывается </w:t>
      </w:r>
      <w:r w:rsidRPr="00DD433B">
        <w:rPr>
          <w:bCs/>
          <w:sz w:val="28"/>
          <w:szCs w:val="28"/>
        </w:rPr>
        <w:t>руководителем</w:t>
      </w:r>
      <w:r w:rsidRPr="00DD433B">
        <w:rPr>
          <w:sz w:val="28"/>
          <w:szCs w:val="28"/>
        </w:rPr>
        <w:t xml:space="preserve"> аппарата Комиссии председателю Комиссии.</w:t>
      </w:r>
    </w:p>
    <w:p w:rsidR="00865D4B" w:rsidRPr="00DD433B" w:rsidRDefault="00865D4B">
      <w:pPr>
        <w:pStyle w:val="aff7"/>
        <w:spacing w:before="0" w:after="0"/>
        <w:ind w:firstLine="720"/>
        <w:jc w:val="both"/>
      </w:pPr>
      <w:r w:rsidRPr="00DD433B">
        <w:rPr>
          <w:sz w:val="28"/>
          <w:szCs w:val="28"/>
        </w:rPr>
        <w:t xml:space="preserve">24. На заседания Комиссии могут быть приглашены </w:t>
      </w:r>
      <w:r w:rsidR="006C3700" w:rsidRPr="00DD433B">
        <w:rPr>
          <w:sz w:val="28"/>
          <w:szCs w:val="28"/>
        </w:rPr>
        <w:t xml:space="preserve">члены АТК </w:t>
      </w:r>
      <w:r w:rsidR="006C3700" w:rsidRPr="00DD433B">
        <w:rPr>
          <w:sz w:val="28"/>
          <w:szCs w:val="28"/>
        </w:rPr>
        <w:br/>
        <w:t xml:space="preserve">ХМАО – Югры и её аппарата, </w:t>
      </w:r>
      <w:r w:rsidRPr="00DD433B">
        <w:rPr>
          <w:sz w:val="28"/>
          <w:szCs w:val="28"/>
        </w:rPr>
        <w:t>руководители подразделений территориальных органов федеральных органов исполнительной власти, органов исполнительной власти автономного округа, органов местного самоуправления, а также руководители иных органов и организаций, имеющие непосредственное отношение к рассматриваемому вопросу.</w:t>
      </w:r>
    </w:p>
    <w:p w:rsidR="00865D4B" w:rsidRPr="00DD433B" w:rsidRDefault="00865D4B">
      <w:pPr>
        <w:pStyle w:val="aff7"/>
        <w:spacing w:before="0" w:after="0"/>
        <w:ind w:firstLine="720"/>
        <w:jc w:val="both"/>
      </w:pPr>
      <w:r w:rsidRPr="00DD433B">
        <w:rPr>
          <w:sz w:val="28"/>
          <w:szCs w:val="28"/>
        </w:rPr>
        <w:t>25. Состав приглашаемых на заседание Комиссии лиц формируется аппаратом Комиссии на основе предложений органов, ответственных за подготовку рассматриваемых вопросов, и докладывается председателю Комиссии заблаговременно вместе с пакетом документов к заседанию.</w:t>
      </w:r>
    </w:p>
    <w:p w:rsidR="00865D4B" w:rsidRPr="00DD433B" w:rsidRDefault="00865D4B">
      <w:pPr>
        <w:pStyle w:val="aff7"/>
        <w:spacing w:before="0" w:after="0"/>
        <w:ind w:firstLine="720"/>
        <w:jc w:val="both"/>
        <w:rPr>
          <w:sz w:val="28"/>
          <w:szCs w:val="28"/>
        </w:rPr>
      </w:pPr>
    </w:p>
    <w:p w:rsidR="00865D4B" w:rsidRPr="00DD433B" w:rsidRDefault="00865D4B">
      <w:pPr>
        <w:pStyle w:val="aff7"/>
        <w:spacing w:before="0" w:after="0"/>
        <w:jc w:val="center"/>
      </w:pPr>
      <w:r w:rsidRPr="00DD433B">
        <w:rPr>
          <w:b/>
          <w:sz w:val="28"/>
          <w:szCs w:val="28"/>
        </w:rPr>
        <w:t>IV. Порядок проведения заседаний Комиссии</w:t>
      </w:r>
    </w:p>
    <w:p w:rsidR="00865D4B" w:rsidRPr="00DD433B" w:rsidRDefault="00865D4B">
      <w:pPr>
        <w:pStyle w:val="aff7"/>
        <w:spacing w:before="0" w:after="0"/>
        <w:ind w:firstLine="720"/>
        <w:jc w:val="both"/>
        <w:rPr>
          <w:b/>
          <w:sz w:val="28"/>
          <w:szCs w:val="28"/>
        </w:rPr>
      </w:pPr>
    </w:p>
    <w:p w:rsidR="00865D4B" w:rsidRPr="00DD433B" w:rsidRDefault="00865D4B">
      <w:pPr>
        <w:pStyle w:val="aff7"/>
        <w:spacing w:before="0" w:after="0"/>
        <w:ind w:firstLine="720"/>
        <w:jc w:val="both"/>
      </w:pPr>
      <w:r w:rsidRPr="00DD433B">
        <w:rPr>
          <w:sz w:val="28"/>
          <w:szCs w:val="28"/>
        </w:rPr>
        <w:t>26. Заседания Комиссии созываются председателем Комиссии либо, по его поручению, руководителем аппарата</w:t>
      </w:r>
      <w:r w:rsidRPr="00DD433B">
        <w:rPr>
          <w:i/>
          <w:sz w:val="28"/>
          <w:szCs w:val="28"/>
        </w:rPr>
        <w:t xml:space="preserve"> </w:t>
      </w:r>
      <w:r w:rsidRPr="00DD433B">
        <w:rPr>
          <w:sz w:val="28"/>
          <w:szCs w:val="28"/>
        </w:rPr>
        <w:t>Комиссии.</w:t>
      </w:r>
    </w:p>
    <w:p w:rsidR="00865D4B" w:rsidRPr="00DD433B" w:rsidRDefault="00865D4B">
      <w:pPr>
        <w:pStyle w:val="aff7"/>
        <w:spacing w:before="0" w:after="0"/>
        <w:ind w:firstLine="720"/>
        <w:jc w:val="both"/>
      </w:pPr>
      <w:r w:rsidRPr="00DD433B">
        <w:rPr>
          <w:sz w:val="28"/>
          <w:szCs w:val="28"/>
        </w:rPr>
        <w:t xml:space="preserve">27. Лица, прибывшие для участия в заседаниях Комиссии, регистрируются </w:t>
      </w:r>
      <w:r w:rsidRPr="00DD433B">
        <w:rPr>
          <w:bCs/>
          <w:sz w:val="28"/>
          <w:szCs w:val="28"/>
        </w:rPr>
        <w:t>сотрудником</w:t>
      </w:r>
      <w:r w:rsidRPr="00DD433B">
        <w:rPr>
          <w:sz w:val="28"/>
          <w:szCs w:val="28"/>
        </w:rPr>
        <w:t xml:space="preserve"> аппарата Комиссии.</w:t>
      </w:r>
    </w:p>
    <w:p w:rsidR="00865D4B" w:rsidRPr="00DD433B" w:rsidRDefault="00865D4B">
      <w:pPr>
        <w:shd w:val="clear" w:color="auto" w:fill="FFFFFF"/>
        <w:tabs>
          <w:tab w:val="left" w:pos="1018"/>
        </w:tabs>
        <w:ind w:firstLine="709"/>
        <w:jc w:val="both"/>
      </w:pPr>
      <w:r w:rsidRPr="00DD433B">
        <w:rPr>
          <w:sz w:val="28"/>
          <w:szCs w:val="28"/>
        </w:rPr>
        <w:t xml:space="preserve">28. Присутствие членов Комиссии на заседаниях обязательно. Члены Комиссии не вправе делегировать свои полномочия иным лицам. В случае, если член Комиссии не может присутствовать на заседании, он обязан согласовать с председателем Комиссии присутствие на заседании </w:t>
      </w:r>
      <w:r w:rsidRPr="00DD433B">
        <w:rPr>
          <w:bCs/>
          <w:sz w:val="28"/>
          <w:szCs w:val="28"/>
        </w:rPr>
        <w:t>(с правом совещательного голоса)</w:t>
      </w:r>
      <w:r w:rsidRPr="00DD433B">
        <w:rPr>
          <w:sz w:val="28"/>
          <w:szCs w:val="28"/>
        </w:rPr>
        <w:t xml:space="preserve"> лица, временно исполняющего его обязанности.</w:t>
      </w:r>
    </w:p>
    <w:p w:rsidR="00865D4B" w:rsidRPr="00DD433B" w:rsidRDefault="00865D4B">
      <w:pPr>
        <w:autoSpaceDE w:val="0"/>
        <w:ind w:firstLine="709"/>
        <w:jc w:val="both"/>
      </w:pPr>
      <w:r w:rsidRPr="00DD433B">
        <w:rPr>
          <w:sz w:val="28"/>
          <w:szCs w:val="28"/>
        </w:rPr>
        <w:t>29. Члены Комиссии обладают равными правами при обсуждении рассматриваемых на заседании вопросов.</w:t>
      </w:r>
    </w:p>
    <w:p w:rsidR="00865D4B" w:rsidRPr="00DD433B" w:rsidRDefault="00865D4B">
      <w:pPr>
        <w:pStyle w:val="aff7"/>
        <w:spacing w:before="0" w:after="0"/>
        <w:ind w:firstLine="720"/>
        <w:jc w:val="both"/>
      </w:pPr>
      <w:r w:rsidRPr="00DD433B">
        <w:rPr>
          <w:sz w:val="28"/>
          <w:szCs w:val="28"/>
        </w:rPr>
        <w:t>30. Заседание Комиссии считается правомочным, если на нем присутствует более половины ее членов (лиц, исполняющих их обязанности).</w:t>
      </w:r>
    </w:p>
    <w:p w:rsidR="00865D4B" w:rsidRPr="00DD433B" w:rsidRDefault="00865D4B">
      <w:pPr>
        <w:pStyle w:val="aff7"/>
        <w:spacing w:before="0" w:after="0"/>
        <w:ind w:firstLine="720"/>
        <w:jc w:val="both"/>
      </w:pPr>
      <w:r w:rsidRPr="00DD433B">
        <w:rPr>
          <w:sz w:val="28"/>
          <w:szCs w:val="28"/>
        </w:rPr>
        <w:t xml:space="preserve">31. Заседания проходят под председательством председателя Комиссии </w:t>
      </w:r>
      <w:r w:rsidRPr="00DD433B">
        <w:rPr>
          <w:bCs/>
          <w:sz w:val="28"/>
          <w:szCs w:val="28"/>
        </w:rPr>
        <w:t>либо, по его поручению, лица, его заменяющего</w:t>
      </w:r>
      <w:r w:rsidRPr="00DD433B">
        <w:rPr>
          <w:bCs/>
          <w:i/>
          <w:sz w:val="28"/>
          <w:szCs w:val="28"/>
        </w:rPr>
        <w:t>.</w:t>
      </w:r>
    </w:p>
    <w:p w:rsidR="00865D4B" w:rsidRPr="00DD433B" w:rsidRDefault="00865D4B">
      <w:pPr>
        <w:pStyle w:val="aff7"/>
        <w:spacing w:before="0" w:after="0"/>
        <w:ind w:firstLine="720"/>
        <w:jc w:val="both"/>
      </w:pPr>
      <w:r w:rsidRPr="00DD433B">
        <w:rPr>
          <w:sz w:val="28"/>
          <w:szCs w:val="28"/>
        </w:rPr>
        <w:t>Председатель Комиссии:</w:t>
      </w:r>
    </w:p>
    <w:p w:rsidR="00865D4B" w:rsidRPr="00DD433B" w:rsidRDefault="00865D4B">
      <w:pPr>
        <w:pStyle w:val="aff7"/>
        <w:spacing w:before="0" w:after="0"/>
        <w:ind w:firstLine="720"/>
        <w:jc w:val="both"/>
      </w:pPr>
      <w:r w:rsidRPr="00DD433B">
        <w:rPr>
          <w:sz w:val="28"/>
          <w:szCs w:val="28"/>
        </w:rPr>
        <w:t>ведет заседание Комиссии;</w:t>
      </w:r>
    </w:p>
    <w:p w:rsidR="00865D4B" w:rsidRPr="00DD433B" w:rsidRDefault="00865D4B">
      <w:pPr>
        <w:pStyle w:val="aff7"/>
        <w:spacing w:before="0" w:after="0"/>
        <w:ind w:firstLine="720"/>
        <w:jc w:val="both"/>
      </w:pPr>
      <w:r w:rsidRPr="00DD433B">
        <w:rPr>
          <w:sz w:val="28"/>
          <w:szCs w:val="28"/>
        </w:rPr>
        <w:t>организует обсуждение вопросов повестки дня заседания Комиссии;</w:t>
      </w:r>
    </w:p>
    <w:p w:rsidR="00865D4B" w:rsidRPr="00DD433B" w:rsidRDefault="00865D4B">
      <w:pPr>
        <w:pStyle w:val="aff7"/>
        <w:spacing w:before="0" w:after="0"/>
        <w:ind w:firstLine="720"/>
        <w:jc w:val="both"/>
      </w:pPr>
      <w:r w:rsidRPr="00DD433B">
        <w:rPr>
          <w:sz w:val="28"/>
          <w:szCs w:val="28"/>
        </w:rPr>
        <w:t>предоставляет слово для выступления членам Комиссии, а также приглашенным лицам;</w:t>
      </w:r>
    </w:p>
    <w:p w:rsidR="00865D4B" w:rsidRPr="00DD433B" w:rsidRDefault="00865D4B">
      <w:pPr>
        <w:pStyle w:val="aff7"/>
        <w:spacing w:before="0" w:after="0"/>
        <w:ind w:firstLine="720"/>
        <w:jc w:val="both"/>
      </w:pPr>
      <w:r w:rsidRPr="00DD433B">
        <w:rPr>
          <w:sz w:val="28"/>
          <w:szCs w:val="28"/>
        </w:rPr>
        <w:t>организует голосование и подсчет голосов, оглашает результаты голосования;</w:t>
      </w:r>
    </w:p>
    <w:p w:rsidR="00865D4B" w:rsidRPr="00DD433B" w:rsidRDefault="00865D4B">
      <w:pPr>
        <w:pStyle w:val="aff7"/>
        <w:spacing w:before="0" w:after="0"/>
        <w:ind w:firstLine="720"/>
        <w:jc w:val="both"/>
      </w:pPr>
      <w:r w:rsidRPr="00DD433B">
        <w:rPr>
          <w:sz w:val="28"/>
          <w:szCs w:val="28"/>
        </w:rPr>
        <w:t>обеспечивает соблюдение положений настоящего Регламента членами Комиссии и приглашенными лицами;</w:t>
      </w:r>
    </w:p>
    <w:p w:rsidR="00865D4B" w:rsidRPr="00DD433B" w:rsidRDefault="00865D4B">
      <w:pPr>
        <w:pStyle w:val="aff7"/>
        <w:spacing w:before="0" w:after="0"/>
        <w:ind w:firstLine="720"/>
        <w:jc w:val="both"/>
      </w:pPr>
      <w:r w:rsidRPr="00DD433B">
        <w:rPr>
          <w:sz w:val="28"/>
          <w:szCs w:val="28"/>
        </w:rPr>
        <w:t>участвуя в голосовании, голосует последним.</w:t>
      </w:r>
    </w:p>
    <w:p w:rsidR="00865D4B" w:rsidRPr="00DD433B" w:rsidRDefault="00865D4B">
      <w:pPr>
        <w:pStyle w:val="aff7"/>
        <w:spacing w:before="0" w:after="0"/>
        <w:ind w:firstLine="720"/>
        <w:jc w:val="both"/>
      </w:pPr>
      <w:r w:rsidRPr="00DD433B">
        <w:rPr>
          <w:sz w:val="28"/>
          <w:szCs w:val="28"/>
        </w:rPr>
        <w:lastRenderedPageBreak/>
        <w:t>32. С докладами на заседаниях Комиссии по вопросам повестки выступают члены Комиссии, приглашенные лица, либо в отдельных случаях, по согласованию с председателем Комиссии, лица, уполномоченные членами Комиссии.</w:t>
      </w:r>
    </w:p>
    <w:p w:rsidR="00865D4B" w:rsidRPr="00DD433B" w:rsidRDefault="00865D4B">
      <w:pPr>
        <w:ind w:firstLine="709"/>
        <w:jc w:val="both"/>
      </w:pPr>
      <w:r w:rsidRPr="00DD433B">
        <w:rPr>
          <w:sz w:val="28"/>
          <w:szCs w:val="28"/>
        </w:rPr>
        <w:t xml:space="preserve">33. Регламент заседания Комиссии определяется при подготовке к заседанию и утверждается непосредственно на заседании Комиссии. </w:t>
      </w:r>
    </w:p>
    <w:p w:rsidR="00865D4B" w:rsidRPr="00DD433B" w:rsidRDefault="00865D4B">
      <w:pPr>
        <w:pStyle w:val="aff7"/>
        <w:spacing w:before="0" w:after="0"/>
        <w:ind w:firstLine="720"/>
        <w:jc w:val="both"/>
      </w:pPr>
      <w:r w:rsidRPr="00DD433B">
        <w:rPr>
          <w:sz w:val="28"/>
          <w:szCs w:val="28"/>
        </w:rPr>
        <w:t>34. При голосовании член Комиссии имеет один голос и голосует лично. Член Комиссии, не согласный с предлагаемым Комиссией решением, вправе на заседании Комиссии, на котором указанное решение принимается, довести до сведения членов Комиссии свое</w:t>
      </w:r>
      <w:r w:rsidRPr="00DD433B">
        <w:rPr>
          <w:b/>
          <w:bCs/>
          <w:sz w:val="28"/>
          <w:szCs w:val="28"/>
        </w:rPr>
        <w:t xml:space="preserve"> </w:t>
      </w:r>
      <w:r w:rsidRPr="00DD433B">
        <w:rPr>
          <w:sz w:val="28"/>
          <w:szCs w:val="28"/>
        </w:rPr>
        <w:t>особое мнение, которое вносится в протокол. Особое мнение, изложенное в письменной форме, прилагается к протоколу заседания Комиссии.</w:t>
      </w:r>
    </w:p>
    <w:p w:rsidR="00865D4B" w:rsidRPr="00DD433B" w:rsidRDefault="00865D4B">
      <w:pPr>
        <w:ind w:firstLine="720"/>
        <w:jc w:val="both"/>
      </w:pPr>
      <w:r w:rsidRPr="00DD433B">
        <w:rPr>
          <w:sz w:val="28"/>
          <w:szCs w:val="28"/>
        </w:rPr>
        <w:t>35. Решения Комиссии принимаются большинством голосов присутствующих на заседании членов Комиссии (лиц, исполняющих их обязанности). При равенстве голосов решающим является голос председателя Комиссии.</w:t>
      </w:r>
    </w:p>
    <w:p w:rsidR="00865D4B" w:rsidRPr="00DD433B" w:rsidRDefault="00865D4B">
      <w:pPr>
        <w:pStyle w:val="aff7"/>
        <w:spacing w:before="0" w:after="0"/>
        <w:ind w:firstLine="720"/>
        <w:jc w:val="both"/>
      </w:pPr>
      <w:r w:rsidRPr="00DD433B">
        <w:rPr>
          <w:sz w:val="28"/>
          <w:szCs w:val="28"/>
        </w:rPr>
        <w:t>36. Результаты голосования, оглашенные председателем Комиссии, вносятся в протокол.</w:t>
      </w:r>
    </w:p>
    <w:p w:rsidR="00865D4B" w:rsidRPr="00DD433B" w:rsidRDefault="00865D4B">
      <w:pPr>
        <w:pStyle w:val="aff7"/>
        <w:spacing w:before="0" w:after="0"/>
        <w:ind w:firstLine="720"/>
        <w:jc w:val="both"/>
      </w:pPr>
      <w:r w:rsidRPr="00DD433B">
        <w:rPr>
          <w:sz w:val="28"/>
          <w:szCs w:val="28"/>
        </w:rPr>
        <w:t>37. При проведении закрытых заседаний Комиссии (закрытого обсуждения отдельных вопросов) подготовка материалов, допуск на заседания, стенографирование, оформление протоколов и принимаемых решений осуществляются с соблюдением требований по защите информации.</w:t>
      </w:r>
    </w:p>
    <w:p w:rsidR="00865D4B" w:rsidRPr="00DD433B" w:rsidRDefault="00865D4B">
      <w:pPr>
        <w:pStyle w:val="aff7"/>
        <w:spacing w:before="0" w:after="0"/>
        <w:ind w:firstLine="720"/>
        <w:jc w:val="both"/>
      </w:pPr>
      <w:r w:rsidRPr="00DD433B">
        <w:rPr>
          <w:sz w:val="28"/>
          <w:szCs w:val="28"/>
        </w:rPr>
        <w:t>38. Материалы, содержащие информацию ограниченного распространения, вручаются членам Комиссии под подпись в реестре во время регистрации перед заседанием и подлежат возврату в аппарат Комиссии по окончании заседания.</w:t>
      </w:r>
    </w:p>
    <w:p w:rsidR="00865D4B" w:rsidRPr="00DD433B" w:rsidRDefault="00865D4B">
      <w:pPr>
        <w:pStyle w:val="aff7"/>
        <w:spacing w:before="0" w:after="0"/>
        <w:ind w:firstLine="720"/>
        <w:jc w:val="both"/>
      </w:pPr>
      <w:r w:rsidRPr="00DD433B">
        <w:rPr>
          <w:sz w:val="28"/>
          <w:szCs w:val="28"/>
        </w:rPr>
        <w:t>39. Присутствие представителей средств массовой информации и проведение кино-, видео- и фотосъемок, а также звукозаписи на заседаниях Комиссии организуются в порядке, определяемом председателем Комиссии.</w:t>
      </w:r>
    </w:p>
    <w:p w:rsidR="00865D4B" w:rsidRPr="00DD433B" w:rsidRDefault="00865D4B">
      <w:pPr>
        <w:pStyle w:val="aff7"/>
        <w:spacing w:before="0" w:after="0"/>
        <w:ind w:firstLine="720"/>
        <w:jc w:val="both"/>
      </w:pPr>
      <w:r w:rsidRPr="00DD433B">
        <w:rPr>
          <w:sz w:val="28"/>
          <w:szCs w:val="28"/>
        </w:rPr>
        <w:t>40. На заседаниях Комиссии по решению председателя Комиссии может осуществляться стенографическая запись и аудиозапись заседания.</w:t>
      </w:r>
    </w:p>
    <w:p w:rsidR="00865D4B" w:rsidRPr="00DD433B" w:rsidRDefault="00865D4B">
      <w:pPr>
        <w:pStyle w:val="aff7"/>
        <w:spacing w:before="0" w:after="0"/>
        <w:ind w:firstLine="720"/>
        <w:jc w:val="both"/>
        <w:rPr>
          <w:sz w:val="28"/>
          <w:szCs w:val="28"/>
        </w:rPr>
      </w:pPr>
    </w:p>
    <w:p w:rsidR="00865D4B" w:rsidRPr="00DD433B" w:rsidRDefault="00865D4B">
      <w:pPr>
        <w:pStyle w:val="aff7"/>
        <w:spacing w:before="0" w:after="0"/>
        <w:jc w:val="center"/>
      </w:pPr>
      <w:r w:rsidRPr="00DD433B">
        <w:rPr>
          <w:b/>
          <w:sz w:val="28"/>
          <w:szCs w:val="28"/>
          <w:lang w:val="en-US"/>
        </w:rPr>
        <w:t>V</w:t>
      </w:r>
      <w:r w:rsidRPr="00DD433B">
        <w:rPr>
          <w:b/>
          <w:sz w:val="28"/>
          <w:szCs w:val="28"/>
        </w:rPr>
        <w:t>. Оформление решений, принятых на заседаниях Комиссии</w:t>
      </w:r>
    </w:p>
    <w:p w:rsidR="00865D4B" w:rsidRPr="00DD433B" w:rsidRDefault="00865D4B">
      <w:pPr>
        <w:pStyle w:val="aff7"/>
        <w:spacing w:before="0" w:after="0"/>
        <w:jc w:val="center"/>
        <w:rPr>
          <w:b/>
          <w:sz w:val="28"/>
          <w:szCs w:val="28"/>
        </w:rPr>
      </w:pPr>
    </w:p>
    <w:p w:rsidR="00865D4B" w:rsidRPr="00DD433B" w:rsidRDefault="00865D4B">
      <w:pPr>
        <w:autoSpaceDE w:val="0"/>
        <w:ind w:firstLine="720"/>
        <w:jc w:val="both"/>
      </w:pPr>
      <w:r w:rsidRPr="00DD433B">
        <w:rPr>
          <w:sz w:val="28"/>
          <w:szCs w:val="28"/>
        </w:rPr>
        <w:t>41. Решения Комиссии оформляются протоколом, который в десятидневный срок после даты проведения заседания дорабатывается с учетом замечаний аппаратом Комиссии и подписывается председателем Комиссии.</w:t>
      </w:r>
    </w:p>
    <w:p w:rsidR="00865D4B" w:rsidRPr="00DD433B" w:rsidRDefault="00865D4B">
      <w:pPr>
        <w:pStyle w:val="aff1"/>
        <w:spacing w:after="0"/>
        <w:ind w:left="0" w:firstLine="709"/>
        <w:jc w:val="both"/>
      </w:pPr>
      <w:r w:rsidRPr="00DD433B">
        <w:rPr>
          <w:sz w:val="28"/>
          <w:szCs w:val="28"/>
        </w:rPr>
        <w:t xml:space="preserve">42. В решении Комиссии указываются: фамилия, </w:t>
      </w:r>
      <w:r w:rsidRPr="00DD433B">
        <w:rPr>
          <w:bCs/>
          <w:sz w:val="28"/>
          <w:szCs w:val="28"/>
        </w:rPr>
        <w:t>имя, отчество</w:t>
      </w:r>
      <w:r w:rsidRPr="00DD433B">
        <w:rPr>
          <w:sz w:val="28"/>
          <w:szCs w:val="28"/>
        </w:rPr>
        <w:t xml:space="preserve"> </w:t>
      </w:r>
      <w:r w:rsidRPr="00DD433B">
        <w:rPr>
          <w:sz w:val="28"/>
          <w:szCs w:val="28"/>
          <w:lang w:val="ru-RU"/>
        </w:rPr>
        <w:t xml:space="preserve">и должность </w:t>
      </w:r>
      <w:r w:rsidRPr="00DD433B">
        <w:rPr>
          <w:sz w:val="28"/>
          <w:szCs w:val="28"/>
        </w:rPr>
        <w:t>лица, проводящего заседание Комиссии, и присутствующих на заседании членов Комиссии, приглашенных лиц, вопросы, рассмотренные в ходе заседания, принятые решения.</w:t>
      </w:r>
    </w:p>
    <w:p w:rsidR="00865D4B" w:rsidRPr="00DD433B" w:rsidRDefault="00865D4B">
      <w:pPr>
        <w:pStyle w:val="aff7"/>
        <w:spacing w:before="0" w:after="0"/>
        <w:ind w:firstLine="720"/>
        <w:jc w:val="both"/>
      </w:pPr>
      <w:r w:rsidRPr="00DD433B">
        <w:rPr>
          <w:sz w:val="28"/>
          <w:szCs w:val="28"/>
        </w:rPr>
        <w:t>43. В случае необходимости доработки проектов, рассмотренных на заседании Комиссии материалов, по которым высказаны предложения и замечания, в решении Комиссии отражается соответствующее поручение членам Комиссии.</w:t>
      </w:r>
    </w:p>
    <w:p w:rsidR="00865D4B" w:rsidRPr="00DD433B" w:rsidRDefault="00865D4B">
      <w:pPr>
        <w:shd w:val="clear" w:color="auto" w:fill="FFFFFF"/>
        <w:tabs>
          <w:tab w:val="left" w:pos="1166"/>
        </w:tabs>
        <w:autoSpaceDE w:val="0"/>
        <w:ind w:firstLine="709"/>
        <w:jc w:val="both"/>
      </w:pPr>
      <w:r w:rsidRPr="00DD433B">
        <w:rPr>
          <w:sz w:val="28"/>
          <w:szCs w:val="28"/>
        </w:rPr>
        <w:lastRenderedPageBreak/>
        <w:t xml:space="preserve">44. Решения Комиссии (выписки из решений Комиссии) направляются в подразделения заинтересованных территориальных органов федеральных органов исполнительной власти, органов исполнительной власти автономного округа, иные государственные органы, органы местного самоуправления в части, их касающейся, а также доводятся до сведения общественных объединений и организаций в трехдневный срок после получения аппаратом Комиссии подписанного решения </w:t>
      </w:r>
      <w:r w:rsidRPr="00DD433B">
        <w:rPr>
          <w:bCs/>
          <w:sz w:val="28"/>
          <w:szCs w:val="28"/>
        </w:rPr>
        <w:t>Комиссии</w:t>
      </w:r>
      <w:r w:rsidRPr="00DD433B">
        <w:rPr>
          <w:sz w:val="28"/>
          <w:szCs w:val="28"/>
        </w:rPr>
        <w:t>.</w:t>
      </w:r>
    </w:p>
    <w:p w:rsidR="00865D4B" w:rsidRPr="00DD433B" w:rsidRDefault="00865D4B">
      <w:pPr>
        <w:pStyle w:val="aff7"/>
        <w:spacing w:before="0" w:after="0"/>
        <w:ind w:firstLine="720"/>
        <w:jc w:val="both"/>
      </w:pPr>
      <w:r w:rsidRPr="00DD433B">
        <w:rPr>
          <w:sz w:val="28"/>
          <w:szCs w:val="28"/>
        </w:rPr>
        <w:t xml:space="preserve">45. Контроль за исполнением поручений, содержащихся в решениях Комиссии, осуществляет аппарат Комиссии. </w:t>
      </w:r>
    </w:p>
    <w:p w:rsidR="00865D4B" w:rsidRPr="00DD433B" w:rsidRDefault="00865D4B">
      <w:pPr>
        <w:pStyle w:val="aff7"/>
        <w:spacing w:before="0" w:after="0"/>
        <w:ind w:firstLine="720"/>
        <w:jc w:val="both"/>
      </w:pPr>
      <w:r w:rsidRPr="00DD433B">
        <w:rPr>
          <w:sz w:val="28"/>
          <w:szCs w:val="28"/>
        </w:rPr>
        <w:t>Аппарат Комиссии ежеквартально информирует председателя Комиссии о результатах исполнения поручений, содержащихся в решениях Комиссии, а также о несвоевременном исполнении поручений.</w:t>
      </w:r>
    </w:p>
    <w:p w:rsidR="00865D4B" w:rsidRPr="00DD433B" w:rsidRDefault="00865D4B">
      <w:pPr>
        <w:pStyle w:val="aff7"/>
        <w:spacing w:before="0" w:after="0"/>
        <w:ind w:firstLine="720"/>
        <w:jc w:val="both"/>
      </w:pPr>
      <w:r w:rsidRPr="00DD433B">
        <w:rPr>
          <w:sz w:val="28"/>
          <w:szCs w:val="28"/>
        </w:rPr>
        <w:t>Основанием снятия поручения с контроля является решение председателя Комиссии.</w:t>
      </w:r>
    </w:p>
    <w:sectPr w:rsidR="00865D4B" w:rsidRPr="00DD433B" w:rsidSect="005A1EFD">
      <w:headerReference w:type="default" r:id="rId8"/>
      <w:headerReference w:type="first" r:id="rId9"/>
      <w:pgSz w:w="11906" w:h="16838"/>
      <w:pgMar w:top="851" w:right="851" w:bottom="851" w:left="1418" w:header="51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3123" w:rsidRDefault="003B3123">
      <w:r>
        <w:separator/>
      </w:r>
    </w:p>
  </w:endnote>
  <w:endnote w:type="continuationSeparator" w:id="1">
    <w:p w:rsidR="003B3123" w:rsidRDefault="003B31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altName w:val="Times New Roman"/>
    <w:charset w:val="00"/>
    <w:family w:val="roman"/>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3123" w:rsidRDefault="003B3123">
      <w:r>
        <w:separator/>
      </w:r>
    </w:p>
  </w:footnote>
  <w:footnote w:type="continuationSeparator" w:id="1">
    <w:p w:rsidR="003B3123" w:rsidRDefault="003B3123">
      <w:r>
        <w:continuationSeparator/>
      </w:r>
    </w:p>
  </w:footnote>
  <w:footnote w:id="2">
    <w:p w:rsidR="005A3DA0" w:rsidRPr="00FE0103" w:rsidRDefault="005A3DA0" w:rsidP="00493888">
      <w:pPr>
        <w:pStyle w:val="affb"/>
        <w:ind w:firstLine="425"/>
      </w:pPr>
      <w:r w:rsidRPr="00FE0103">
        <w:rPr>
          <w:rStyle w:val="af1"/>
        </w:rPr>
        <w:footnoteRef/>
      </w:r>
      <w:r w:rsidRPr="00FE0103">
        <w:t xml:space="preserve"> далее – АТК, Комиссия</w:t>
      </w:r>
    </w:p>
  </w:footnote>
  <w:footnote w:id="3">
    <w:p w:rsidR="00865D4B" w:rsidRPr="00FE0103" w:rsidRDefault="00865D4B" w:rsidP="00493888">
      <w:pPr>
        <w:pStyle w:val="affb"/>
        <w:ind w:firstLine="425"/>
      </w:pPr>
      <w:r w:rsidRPr="00FE0103">
        <w:rPr>
          <w:rStyle w:val="af1"/>
        </w:rPr>
        <w:footnoteRef/>
      </w:r>
      <w:r w:rsidRPr="00FE0103">
        <w:t xml:space="preserve"> далее – автономный округ, ХМАО – Югра.</w:t>
      </w:r>
    </w:p>
  </w:footnote>
  <w:footnote w:id="4">
    <w:p w:rsidR="00493888" w:rsidRPr="00FE0103" w:rsidRDefault="00493888" w:rsidP="00493888">
      <w:pPr>
        <w:pStyle w:val="affb"/>
        <w:ind w:firstLine="425"/>
      </w:pPr>
      <w:r w:rsidRPr="00FE0103">
        <w:rPr>
          <w:rStyle w:val="af1"/>
        </w:rPr>
        <w:footnoteRef/>
      </w:r>
      <w:r w:rsidRPr="00FE0103">
        <w:t xml:space="preserve"> далее – АТК, Комиссия.</w:t>
      </w:r>
    </w:p>
  </w:footnote>
  <w:footnote w:id="5">
    <w:p w:rsidR="00865D4B" w:rsidRPr="00FE0103" w:rsidRDefault="00865D4B" w:rsidP="00493888">
      <w:pPr>
        <w:pStyle w:val="affb"/>
        <w:ind w:firstLine="425"/>
      </w:pPr>
      <w:r w:rsidRPr="00FE0103">
        <w:rPr>
          <w:rStyle w:val="af1"/>
        </w:rPr>
        <w:footnoteRef/>
      </w:r>
      <w:r w:rsidRPr="00FE0103">
        <w:t xml:space="preserve"> далее – автономный округ, ХМАО – Югра.</w:t>
      </w:r>
    </w:p>
  </w:footnote>
  <w:footnote w:id="6">
    <w:p w:rsidR="00865D4B" w:rsidRPr="00FE0103" w:rsidRDefault="00865D4B" w:rsidP="00493888">
      <w:pPr>
        <w:pStyle w:val="affb"/>
        <w:ind w:firstLine="425"/>
      </w:pPr>
      <w:r w:rsidRPr="00FE0103">
        <w:rPr>
          <w:rStyle w:val="af1"/>
        </w:rPr>
        <w:footnoteRef/>
      </w:r>
      <w:r w:rsidRPr="00FE0103">
        <w:t>далее – план работы Комиссии.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D4B" w:rsidRDefault="00865D4B">
    <w:pPr>
      <w:pStyle w:val="aff"/>
      <w:jc w:val="center"/>
      <w:rPr>
        <w:sz w:val="12"/>
        <w:szCs w:val="16"/>
      </w:rPr>
    </w:pPr>
    <w:r>
      <w:rPr>
        <w:sz w:val="20"/>
        <w:szCs w:val="20"/>
      </w:rPr>
      <w:fldChar w:fldCharType="begin"/>
    </w:r>
    <w:r>
      <w:rPr>
        <w:sz w:val="20"/>
        <w:szCs w:val="20"/>
      </w:rPr>
      <w:instrText xml:space="preserve"> PAGE </w:instrText>
    </w:r>
    <w:r>
      <w:rPr>
        <w:sz w:val="20"/>
        <w:szCs w:val="20"/>
      </w:rPr>
      <w:fldChar w:fldCharType="separate"/>
    </w:r>
    <w:r w:rsidR="00B3513D">
      <w:rPr>
        <w:noProof/>
        <w:sz w:val="20"/>
        <w:szCs w:val="20"/>
      </w:rPr>
      <w:t>2</w:t>
    </w:r>
    <w:r>
      <w:rPr>
        <w:sz w:val="20"/>
        <w:szCs w:val="20"/>
      </w:rPr>
      <w:fldChar w:fldCharType="end"/>
    </w:r>
  </w:p>
  <w:p w:rsidR="00865D4B" w:rsidRDefault="00865D4B">
    <w:pPr>
      <w:pStyle w:val="aff"/>
      <w:jc w:val="center"/>
      <w:rPr>
        <w:sz w:val="12"/>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D4B" w:rsidRDefault="00865D4B">
    <w:pPr>
      <w:pStyle w:val="af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2247D5"/>
    <w:rsid w:val="0000629F"/>
    <w:rsid w:val="0006015A"/>
    <w:rsid w:val="00075EB2"/>
    <w:rsid w:val="000878FB"/>
    <w:rsid w:val="00116DB2"/>
    <w:rsid w:val="00181CD2"/>
    <w:rsid w:val="001944B6"/>
    <w:rsid w:val="001A1A46"/>
    <w:rsid w:val="001D3A9B"/>
    <w:rsid w:val="002158EC"/>
    <w:rsid w:val="002247D5"/>
    <w:rsid w:val="002833E7"/>
    <w:rsid w:val="002D21C1"/>
    <w:rsid w:val="00332DEB"/>
    <w:rsid w:val="00357AB6"/>
    <w:rsid w:val="00365353"/>
    <w:rsid w:val="003767EA"/>
    <w:rsid w:val="00391088"/>
    <w:rsid w:val="003A4A2E"/>
    <w:rsid w:val="003B3123"/>
    <w:rsid w:val="003E37FA"/>
    <w:rsid w:val="003F1A3C"/>
    <w:rsid w:val="00434059"/>
    <w:rsid w:val="00463E51"/>
    <w:rsid w:val="00493888"/>
    <w:rsid w:val="004F75DD"/>
    <w:rsid w:val="00572B8B"/>
    <w:rsid w:val="005835E0"/>
    <w:rsid w:val="005966B8"/>
    <w:rsid w:val="005A1EFD"/>
    <w:rsid w:val="005A3DA0"/>
    <w:rsid w:val="005F29FE"/>
    <w:rsid w:val="00644DE6"/>
    <w:rsid w:val="00685987"/>
    <w:rsid w:val="006C3700"/>
    <w:rsid w:val="006F0B58"/>
    <w:rsid w:val="007A44C8"/>
    <w:rsid w:val="007A59B3"/>
    <w:rsid w:val="007A7EEC"/>
    <w:rsid w:val="007D52BB"/>
    <w:rsid w:val="00865D4B"/>
    <w:rsid w:val="00882063"/>
    <w:rsid w:val="008A0FFF"/>
    <w:rsid w:val="008A4B29"/>
    <w:rsid w:val="00976AC6"/>
    <w:rsid w:val="009C1E6A"/>
    <w:rsid w:val="00AA4574"/>
    <w:rsid w:val="00B06ECE"/>
    <w:rsid w:val="00B234DB"/>
    <w:rsid w:val="00B24EA6"/>
    <w:rsid w:val="00B3513D"/>
    <w:rsid w:val="00B52C06"/>
    <w:rsid w:val="00B55AE7"/>
    <w:rsid w:val="00B77A58"/>
    <w:rsid w:val="00B84F54"/>
    <w:rsid w:val="00C448CC"/>
    <w:rsid w:val="00CB2F55"/>
    <w:rsid w:val="00D43AC0"/>
    <w:rsid w:val="00D62718"/>
    <w:rsid w:val="00DD35B9"/>
    <w:rsid w:val="00DD433B"/>
    <w:rsid w:val="00E63251"/>
    <w:rsid w:val="00EA0B1B"/>
    <w:rsid w:val="00EA6E7B"/>
    <w:rsid w:val="00EB1812"/>
    <w:rsid w:val="00EE7152"/>
    <w:rsid w:val="00EF110E"/>
    <w:rsid w:val="00EF422D"/>
    <w:rsid w:val="00EF7A5C"/>
    <w:rsid w:val="00FB49D3"/>
    <w:rsid w:val="00FB6C46"/>
    <w:rsid w:val="00FE01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spacing w:before="240" w:after="60"/>
      <w:outlineLvl w:val="0"/>
    </w:pPr>
    <w:rPr>
      <w:rFonts w:ascii="Calibri Light" w:hAnsi="Calibri Light" w:cs="Calibri Light"/>
      <w:b/>
      <w:bCs/>
      <w:kern w:val="2"/>
      <w:sz w:val="32"/>
      <w:szCs w:val="32"/>
      <w:lang/>
    </w:rPr>
  </w:style>
  <w:style w:type="paragraph" w:styleId="2">
    <w:name w:val="heading 2"/>
    <w:basedOn w:val="a"/>
    <w:next w:val="a"/>
    <w:qFormat/>
    <w:pPr>
      <w:keepNext/>
      <w:numPr>
        <w:ilvl w:val="1"/>
        <w:numId w:val="1"/>
      </w:numPr>
      <w:spacing w:before="240" w:after="60"/>
      <w:outlineLvl w:val="1"/>
    </w:pPr>
    <w:rPr>
      <w:rFonts w:ascii="Cambria" w:hAnsi="Cambria" w:cs="Cambria"/>
      <w:b/>
      <w:bCs/>
      <w:i/>
      <w:iCs/>
      <w:sz w:val="28"/>
      <w:szCs w:val="28"/>
      <w:lang/>
    </w:rPr>
  </w:style>
  <w:style w:type="paragraph" w:styleId="3">
    <w:name w:val="heading 3"/>
    <w:basedOn w:val="a"/>
    <w:next w:val="a"/>
    <w:qFormat/>
    <w:pPr>
      <w:keepNext/>
      <w:numPr>
        <w:ilvl w:val="2"/>
        <w:numId w:val="1"/>
      </w:numPr>
      <w:spacing w:before="240" w:after="60"/>
      <w:outlineLvl w:val="2"/>
    </w:pPr>
    <w:rPr>
      <w:rFonts w:ascii="Calibri Light" w:hAnsi="Calibri Light" w:cs="Calibri Light"/>
      <w:b/>
      <w:bCs/>
      <w:sz w:val="26"/>
      <w:szCs w:val="26"/>
      <w:lang/>
    </w:rPr>
  </w:style>
  <w:style w:type="paragraph" w:styleId="4">
    <w:name w:val="heading 4"/>
    <w:basedOn w:val="a"/>
    <w:next w:val="a"/>
    <w:qFormat/>
    <w:pPr>
      <w:keepNext/>
      <w:numPr>
        <w:ilvl w:val="3"/>
        <w:numId w:val="1"/>
      </w:numPr>
      <w:spacing w:before="240" w:after="60"/>
      <w:outlineLvl w:val="3"/>
    </w:pPr>
    <w:rPr>
      <w:rFonts w:ascii="Calibri" w:hAnsi="Calibri" w:cs="Calibri"/>
      <w:b/>
      <w:bCs/>
      <w:sz w:val="28"/>
      <w:szCs w:val="28"/>
      <w:lang/>
    </w:rPr>
  </w:style>
  <w:style w:type="paragraph" w:styleId="8">
    <w:name w:val="heading 8"/>
    <w:basedOn w:val="a"/>
    <w:next w:val="a"/>
    <w:qFormat/>
    <w:pPr>
      <w:spacing w:before="240" w:after="60"/>
      <w:outlineLvl w:val="7"/>
    </w:pPr>
    <w:rPr>
      <w:rFonts w:ascii="Calibri" w:hAnsi="Calibri" w:cs="Calibri"/>
      <w:i/>
      <w:iCs/>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20">
    <w:name w:val="Основной шрифт абзаца2"/>
  </w:style>
  <w:style w:type="character" w:customStyle="1" w:styleId="WW8Num2z0">
    <w:name w:val="WW8Num2z0"/>
    <w:rPr>
      <w:rFonts w:ascii="Symbol" w:hAnsi="Symbol" w:cs="Symbol" w:hint="default"/>
      <w:sz w:val="40"/>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color w:val="FF0000"/>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color w:val="FF0000"/>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Times New Roman" w:hint="default"/>
    </w:rPr>
  </w:style>
  <w:style w:type="character" w:customStyle="1" w:styleId="WW8Num12z0">
    <w:name w:val="WW8Num12z0"/>
    <w:rPr>
      <w:rFonts w:hint="default"/>
    </w:rPr>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eastAsia="Times New Roman" w:hAnsi="Times New Roman" w:cs="Times New Roman" w:hint="default"/>
      <w:b/>
      <w:bCs/>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St6z0">
    <w:name w:val="WW8NumSt6z0"/>
    <w:rPr>
      <w:rFonts w:ascii="Times New Roman" w:hAnsi="Times New Roman" w:cs="Times New Roman" w:hint="default"/>
    </w:rPr>
  </w:style>
  <w:style w:type="character" w:customStyle="1" w:styleId="WW8NumSt10z0">
    <w:name w:val="WW8NumSt10z0"/>
    <w:rPr>
      <w:rFonts w:ascii="Times New Roman" w:hAnsi="Times New Roman" w:cs="Times New Roman" w:hint="default"/>
    </w:rPr>
  </w:style>
  <w:style w:type="character" w:customStyle="1" w:styleId="10">
    <w:name w:val="Основной шрифт абзаца1"/>
  </w:style>
  <w:style w:type="character" w:customStyle="1" w:styleId="21">
    <w:name w:val="Заголовок 2 Знак"/>
    <w:rPr>
      <w:rFonts w:ascii="Cambria" w:hAnsi="Cambria" w:cs="Cambria"/>
      <w:b/>
      <w:bCs/>
      <w:i/>
      <w:iCs/>
      <w:sz w:val="28"/>
      <w:szCs w:val="28"/>
    </w:rPr>
  </w:style>
  <w:style w:type="character" w:customStyle="1" w:styleId="11">
    <w:name w:val="Основной текст1"/>
    <w:rPr>
      <w:sz w:val="26"/>
      <w:szCs w:val="26"/>
      <w:shd w:val="clear" w:color="auto" w:fill="FFFFFF"/>
    </w:rPr>
  </w:style>
  <w:style w:type="character" w:customStyle="1" w:styleId="a3">
    <w:name w:val="Подзаголовок Знак"/>
    <w:rPr>
      <w:rFonts w:ascii="Cambria" w:hAnsi="Cambria" w:cs="Cambria"/>
      <w:sz w:val="24"/>
      <w:szCs w:val="24"/>
    </w:rPr>
  </w:style>
  <w:style w:type="character" w:customStyle="1" w:styleId="FontStyle20">
    <w:name w:val="Font Style20"/>
    <w:rPr>
      <w:rFonts w:ascii="Times New Roman" w:hAnsi="Times New Roman" w:cs="Times New Roman"/>
      <w:spacing w:val="20"/>
      <w:sz w:val="38"/>
      <w:szCs w:val="38"/>
    </w:rPr>
  </w:style>
  <w:style w:type="character" w:customStyle="1" w:styleId="a4">
    <w:name w:val="Верхний колонтитул Знак"/>
    <w:rPr>
      <w:sz w:val="24"/>
      <w:szCs w:val="24"/>
    </w:rPr>
  </w:style>
  <w:style w:type="character" w:styleId="a5">
    <w:name w:val="page number"/>
    <w:basedOn w:val="10"/>
  </w:style>
  <w:style w:type="character" w:customStyle="1" w:styleId="a6">
    <w:name w:val="Нижний колонтитул Знак"/>
    <w:rPr>
      <w:sz w:val="24"/>
      <w:szCs w:val="24"/>
    </w:rPr>
  </w:style>
  <w:style w:type="character" w:customStyle="1" w:styleId="22">
    <w:name w:val="Основной текст 2 Знак"/>
    <w:rPr>
      <w:sz w:val="24"/>
      <w:szCs w:val="24"/>
      <w:lang w:val="ru-RU"/>
    </w:rPr>
  </w:style>
  <w:style w:type="character" w:customStyle="1" w:styleId="a7">
    <w:name w:val="Основной текст с отступом Знак"/>
    <w:rPr>
      <w:sz w:val="24"/>
      <w:szCs w:val="24"/>
    </w:rPr>
  </w:style>
  <w:style w:type="character" w:customStyle="1" w:styleId="23">
    <w:name w:val="Основной текст с отступом 2 Знак"/>
    <w:rPr>
      <w:sz w:val="24"/>
      <w:szCs w:val="24"/>
    </w:rPr>
  </w:style>
  <w:style w:type="character" w:customStyle="1" w:styleId="FontStyle17">
    <w:name w:val="Font Style17"/>
    <w:rPr>
      <w:rFonts w:ascii="Times New Roman" w:hAnsi="Times New Roman" w:cs="Times New Roman"/>
      <w:sz w:val="26"/>
      <w:szCs w:val="26"/>
    </w:rPr>
  </w:style>
  <w:style w:type="character" w:customStyle="1" w:styleId="a8">
    <w:name w:val="Текст выноски Знак"/>
    <w:rPr>
      <w:sz w:val="2"/>
      <w:szCs w:val="2"/>
    </w:rPr>
  </w:style>
  <w:style w:type="character" w:customStyle="1" w:styleId="FontStyle14">
    <w:name w:val="Font Style14"/>
    <w:rPr>
      <w:rFonts w:ascii="Times New Roman" w:hAnsi="Times New Roman" w:cs="Times New Roman"/>
      <w:sz w:val="22"/>
      <w:szCs w:val="22"/>
    </w:rPr>
  </w:style>
  <w:style w:type="character" w:customStyle="1" w:styleId="FontStyle12">
    <w:name w:val="Font Style12"/>
    <w:rPr>
      <w:rFonts w:ascii="Times New Roman" w:hAnsi="Times New Roman" w:cs="Times New Roman"/>
      <w:i/>
      <w:iCs/>
      <w:spacing w:val="20"/>
      <w:sz w:val="22"/>
      <w:szCs w:val="22"/>
    </w:rPr>
  </w:style>
  <w:style w:type="character" w:customStyle="1" w:styleId="FontStyle18">
    <w:name w:val="Font Style18"/>
    <w:rPr>
      <w:rFonts w:ascii="Times New Roman" w:hAnsi="Times New Roman" w:cs="Times New Roman"/>
      <w:i/>
      <w:iCs/>
      <w:sz w:val="24"/>
      <w:szCs w:val="24"/>
    </w:rPr>
  </w:style>
  <w:style w:type="character" w:customStyle="1" w:styleId="FontStyle16">
    <w:name w:val="Font Style16"/>
    <w:rPr>
      <w:rFonts w:ascii="Times New Roman" w:hAnsi="Times New Roman" w:cs="Times New Roman"/>
      <w:b/>
      <w:bCs/>
      <w:i/>
      <w:iCs/>
      <w:smallCaps/>
      <w:w w:val="33"/>
      <w:sz w:val="24"/>
      <w:szCs w:val="24"/>
    </w:rPr>
  </w:style>
  <w:style w:type="character" w:customStyle="1" w:styleId="FontStyle19">
    <w:name w:val="Font Style19"/>
    <w:rPr>
      <w:rFonts w:ascii="Times New Roman" w:hAnsi="Times New Roman" w:cs="Times New Roman"/>
      <w:sz w:val="24"/>
      <w:szCs w:val="24"/>
    </w:rPr>
  </w:style>
  <w:style w:type="character" w:styleId="a9">
    <w:name w:val="Emphasis"/>
    <w:qFormat/>
    <w:rPr>
      <w:b/>
      <w:bCs/>
      <w:i/>
      <w:iCs/>
      <w:spacing w:val="10"/>
    </w:rPr>
  </w:style>
  <w:style w:type="character" w:customStyle="1" w:styleId="FontStyle11">
    <w:name w:val="Font Style11"/>
    <w:rPr>
      <w:rFonts w:ascii="Times New Roman" w:hAnsi="Times New Roman" w:cs="Times New Roman"/>
      <w:sz w:val="26"/>
      <w:szCs w:val="26"/>
    </w:rPr>
  </w:style>
  <w:style w:type="character" w:customStyle="1" w:styleId="aa">
    <w:name w:val="Название Знак"/>
    <w:rPr>
      <w:sz w:val="28"/>
      <w:szCs w:val="28"/>
    </w:rPr>
  </w:style>
  <w:style w:type="character" w:customStyle="1" w:styleId="ab">
    <w:name w:val="Основной текст Знак"/>
    <w:rPr>
      <w:sz w:val="24"/>
      <w:szCs w:val="24"/>
    </w:rPr>
  </w:style>
  <w:style w:type="character" w:styleId="ac">
    <w:name w:val="Strong"/>
    <w:qFormat/>
    <w:rPr>
      <w:b/>
      <w:bCs/>
    </w:rPr>
  </w:style>
  <w:style w:type="character" w:styleId="ad">
    <w:name w:val="Hyperlink"/>
    <w:rPr>
      <w:color w:val="0000FF"/>
      <w:u w:val="single"/>
    </w:rPr>
  </w:style>
  <w:style w:type="character" w:customStyle="1" w:styleId="24">
    <w:name w:val="Сноска (2)_"/>
    <w:rPr>
      <w:shd w:val="clear" w:color="auto" w:fill="FFFFFF"/>
    </w:rPr>
  </w:style>
  <w:style w:type="character" w:customStyle="1" w:styleId="25">
    <w:name w:val="Сноска (2)"/>
  </w:style>
  <w:style w:type="character" w:customStyle="1" w:styleId="13pt">
    <w:name w:val="Основной текст + 13 pt"/>
    <w:rPr>
      <w:rFonts w:ascii="Times New Roman" w:hAnsi="Times New Roman" w:cs="Times New Roman"/>
      <w:b/>
      <w:bCs/>
      <w:spacing w:val="0"/>
      <w:sz w:val="26"/>
      <w:szCs w:val="26"/>
    </w:rPr>
  </w:style>
  <w:style w:type="character" w:customStyle="1" w:styleId="ae">
    <w:name w:val="Основной текст_"/>
    <w:rPr>
      <w:sz w:val="28"/>
      <w:szCs w:val="28"/>
      <w:shd w:val="clear" w:color="auto" w:fill="FFFFFF"/>
    </w:rPr>
  </w:style>
  <w:style w:type="character" w:customStyle="1" w:styleId="26">
    <w:name w:val="Основной текст2"/>
    <w:rPr>
      <w:rFonts w:ascii="Times New Roman" w:eastAsia="Times New Roman" w:hAnsi="Times New Roman" w:cs="Times New Roman"/>
      <w:b w:val="0"/>
      <w:bCs w:val="0"/>
      <w:i w:val="0"/>
      <w:iCs w:val="0"/>
      <w:caps w:val="0"/>
      <w:smallCaps w:val="0"/>
      <w:strike w:val="0"/>
      <w:dstrike w:val="0"/>
      <w:spacing w:val="0"/>
      <w:sz w:val="28"/>
      <w:szCs w:val="28"/>
      <w:u w:val="single"/>
    </w:rPr>
  </w:style>
  <w:style w:type="character" w:customStyle="1" w:styleId="12">
    <w:name w:val="Заголовок №1 (2)_"/>
    <w:rPr>
      <w:b/>
      <w:bCs/>
      <w:sz w:val="28"/>
      <w:szCs w:val="28"/>
      <w:shd w:val="clear" w:color="auto" w:fill="FFFFFF"/>
    </w:rPr>
  </w:style>
  <w:style w:type="character" w:customStyle="1" w:styleId="123pt">
    <w:name w:val="Заголовок №1 (2) + Интервал 3 pt"/>
    <w:rPr>
      <w:rFonts w:ascii="Times New Roman" w:hAnsi="Times New Roman" w:cs="Times New Roman"/>
      <w:b/>
      <w:bCs/>
      <w:spacing w:val="60"/>
      <w:sz w:val="28"/>
      <w:szCs w:val="28"/>
    </w:rPr>
  </w:style>
  <w:style w:type="character" w:customStyle="1" w:styleId="13">
    <w:name w:val="Заголовок №1 (3)_"/>
    <w:rPr>
      <w:b/>
      <w:bCs/>
      <w:sz w:val="28"/>
      <w:szCs w:val="28"/>
      <w:shd w:val="clear" w:color="auto" w:fill="FFFFFF"/>
    </w:rPr>
  </w:style>
  <w:style w:type="character" w:customStyle="1" w:styleId="14">
    <w:name w:val="Заголовок 1 Знак"/>
    <w:rPr>
      <w:rFonts w:ascii="Calibri Light" w:eastAsia="Times New Roman" w:hAnsi="Calibri Light" w:cs="Times New Roman"/>
      <w:b/>
      <w:bCs/>
      <w:kern w:val="2"/>
      <w:sz w:val="32"/>
      <w:szCs w:val="32"/>
    </w:rPr>
  </w:style>
  <w:style w:type="character" w:customStyle="1" w:styleId="af">
    <w:name w:val="Гипертекстовая ссылка"/>
    <w:rPr>
      <w:b/>
      <w:bCs/>
      <w:color w:val="106BBE"/>
    </w:rPr>
  </w:style>
  <w:style w:type="character" w:customStyle="1" w:styleId="apple-converted-space">
    <w:name w:val="apple-converted-space"/>
  </w:style>
  <w:style w:type="character" w:customStyle="1" w:styleId="212pt">
    <w:name w:val="Основной текст (2) + 12 pt"/>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30">
    <w:name w:val="Заголовок 3 Знак"/>
    <w:rPr>
      <w:rFonts w:ascii="Calibri Light" w:eastAsia="Times New Roman" w:hAnsi="Calibri Light" w:cs="Times New Roman"/>
      <w:b/>
      <w:bCs/>
      <w:sz w:val="26"/>
      <w:szCs w:val="26"/>
    </w:rPr>
  </w:style>
  <w:style w:type="character" w:customStyle="1" w:styleId="27">
    <w:name w:val="Основной текст (2)_"/>
    <w:rPr>
      <w:sz w:val="28"/>
      <w:szCs w:val="28"/>
      <w:shd w:val="clear" w:color="auto" w:fill="FFFFFF"/>
    </w:rPr>
  </w:style>
  <w:style w:type="character" w:customStyle="1" w:styleId="af0">
    <w:name w:val="Текст сноски Знак"/>
    <w:basedOn w:val="10"/>
  </w:style>
  <w:style w:type="character" w:customStyle="1" w:styleId="af1">
    <w:name w:val="Символ сноски"/>
    <w:rPr>
      <w:vertAlign w:val="superscript"/>
    </w:rPr>
  </w:style>
  <w:style w:type="character" w:styleId="af2">
    <w:name w:val="FollowedHyperlink"/>
    <w:rPr>
      <w:color w:val="954F72"/>
      <w:u w:val="single"/>
    </w:rPr>
  </w:style>
  <w:style w:type="character" w:customStyle="1" w:styleId="A00">
    <w:name w:val="A0"/>
    <w:rPr>
      <w:rFonts w:ascii="Minion Pro" w:hAnsi="Minion Pro" w:cs="Minion Pro" w:hint="default"/>
      <w:color w:val="000000"/>
      <w:sz w:val="20"/>
      <w:szCs w:val="20"/>
    </w:rPr>
  </w:style>
  <w:style w:type="character" w:customStyle="1" w:styleId="40">
    <w:name w:val="Заголовок 4 Знак"/>
    <w:rPr>
      <w:rFonts w:ascii="Calibri" w:eastAsia="Times New Roman" w:hAnsi="Calibri" w:cs="Times New Roman"/>
      <w:b/>
      <w:bCs/>
      <w:sz w:val="28"/>
      <w:szCs w:val="28"/>
    </w:rPr>
  </w:style>
  <w:style w:type="character" w:customStyle="1" w:styleId="15">
    <w:name w:val="Текст сноски Знак1"/>
    <w:rPr>
      <w:lang/>
    </w:rPr>
  </w:style>
  <w:style w:type="character" w:customStyle="1" w:styleId="af3">
    <w:name w:val="Текст Знак"/>
    <w:rPr>
      <w:rFonts w:ascii="Calibri" w:eastAsia="Calibri" w:hAnsi="Calibri" w:cs="Calibri"/>
      <w:sz w:val="22"/>
      <w:szCs w:val="21"/>
    </w:rPr>
  </w:style>
  <w:style w:type="character" w:customStyle="1" w:styleId="16">
    <w:name w:val="Знак сноски1"/>
    <w:rPr>
      <w:vertAlign w:val="superscript"/>
    </w:rPr>
  </w:style>
  <w:style w:type="character" w:customStyle="1" w:styleId="af4">
    <w:name w:val="Символы концевой сноски"/>
    <w:rPr>
      <w:vertAlign w:val="superscript"/>
    </w:rPr>
  </w:style>
  <w:style w:type="character" w:customStyle="1" w:styleId="WW-">
    <w:name w:val="WW-Символы концевой сноски"/>
  </w:style>
  <w:style w:type="character" w:customStyle="1" w:styleId="af5">
    <w:name w:val="Символ концевой сноски"/>
    <w:rPr>
      <w:vertAlign w:val="superscript"/>
    </w:rPr>
  </w:style>
  <w:style w:type="character" w:customStyle="1" w:styleId="17">
    <w:name w:val="Знак примечания1"/>
    <w:rPr>
      <w:sz w:val="16"/>
      <w:szCs w:val="16"/>
    </w:rPr>
  </w:style>
  <w:style w:type="character" w:customStyle="1" w:styleId="af6">
    <w:name w:val="Текст примечания Знак"/>
    <w:rPr>
      <w:lang w:eastAsia="zh-CN"/>
    </w:rPr>
  </w:style>
  <w:style w:type="character" w:customStyle="1" w:styleId="af7">
    <w:name w:val="Тема примечания Знак"/>
    <w:rPr>
      <w:b/>
      <w:bCs/>
      <w:lang w:eastAsia="zh-CN"/>
    </w:rPr>
  </w:style>
  <w:style w:type="character" w:customStyle="1" w:styleId="80">
    <w:name w:val="Заголовок 8 Знак"/>
    <w:rPr>
      <w:rFonts w:ascii="Calibri" w:eastAsia="Times New Roman" w:hAnsi="Calibri" w:cs="Times New Roman"/>
      <w:i/>
      <w:iCs/>
      <w:sz w:val="24"/>
      <w:szCs w:val="24"/>
      <w:lang w:eastAsia="zh-CN"/>
    </w:rPr>
  </w:style>
  <w:style w:type="character" w:styleId="af8">
    <w:name w:val="footnote reference"/>
    <w:rPr>
      <w:vertAlign w:val="superscript"/>
    </w:rPr>
  </w:style>
  <w:style w:type="character" w:styleId="af9">
    <w:name w:val="endnote reference"/>
    <w:rPr>
      <w:vertAlign w:val="superscript"/>
    </w:rPr>
  </w:style>
  <w:style w:type="paragraph" w:customStyle="1" w:styleId="afa">
    <w:name w:val="Заголовок"/>
    <w:basedOn w:val="a"/>
    <w:next w:val="afb"/>
    <w:pPr>
      <w:jc w:val="center"/>
    </w:pPr>
    <w:rPr>
      <w:sz w:val="28"/>
      <w:szCs w:val="28"/>
      <w:lang/>
    </w:rPr>
  </w:style>
  <w:style w:type="paragraph" w:styleId="afb">
    <w:name w:val="Body Text"/>
    <w:basedOn w:val="a"/>
    <w:pPr>
      <w:spacing w:after="120"/>
    </w:pPr>
    <w:rPr>
      <w:lang/>
    </w:rPr>
  </w:style>
  <w:style w:type="paragraph" w:styleId="afc">
    <w:name w:val="List"/>
    <w:basedOn w:val="afb"/>
    <w:rPr>
      <w:rFonts w:cs="Mangal"/>
    </w:rPr>
  </w:style>
  <w:style w:type="paragraph" w:styleId="afd">
    <w:name w:val="caption"/>
    <w:basedOn w:val="a"/>
    <w:qFormat/>
    <w:pPr>
      <w:suppressLineNumbers/>
      <w:spacing w:before="120" w:after="120"/>
    </w:pPr>
    <w:rPr>
      <w:rFonts w:cs="Mangal"/>
      <w:i/>
      <w:iCs/>
    </w:rPr>
  </w:style>
  <w:style w:type="paragraph" w:customStyle="1" w:styleId="28">
    <w:name w:val="Указатель2"/>
    <w:basedOn w:val="a"/>
    <w:pPr>
      <w:suppressLineNumbers/>
    </w:pPr>
    <w:rPr>
      <w:rFonts w:cs="Mangal"/>
    </w:rPr>
  </w:style>
  <w:style w:type="paragraph" w:customStyle="1" w:styleId="18">
    <w:name w:val="Название объекта1"/>
    <w:basedOn w:val="a"/>
    <w:pPr>
      <w:suppressLineNumbers/>
      <w:spacing w:before="120" w:after="120"/>
    </w:pPr>
    <w:rPr>
      <w:rFonts w:cs="Mangal"/>
      <w:i/>
      <w:iCs/>
    </w:rPr>
  </w:style>
  <w:style w:type="paragraph" w:customStyle="1" w:styleId="19">
    <w:name w:val="Указатель1"/>
    <w:basedOn w:val="a"/>
    <w:pPr>
      <w:suppressLineNumbers/>
    </w:pPr>
    <w:rPr>
      <w:rFonts w:cs="Mangal"/>
    </w:rPr>
  </w:style>
  <w:style w:type="paragraph" w:styleId="afe">
    <w:name w:val="Subtitle"/>
    <w:basedOn w:val="a"/>
    <w:next w:val="afb"/>
    <w:qFormat/>
    <w:pPr>
      <w:jc w:val="center"/>
    </w:pPr>
    <w:rPr>
      <w:rFonts w:ascii="Cambria" w:hAnsi="Cambria" w:cs="Cambria"/>
      <w:lang/>
    </w:rPr>
  </w:style>
  <w:style w:type="paragraph" w:styleId="aff">
    <w:name w:val="header"/>
    <w:basedOn w:val="a"/>
    <w:rPr>
      <w:lang/>
    </w:rPr>
  </w:style>
  <w:style w:type="paragraph" w:styleId="aff0">
    <w:name w:val="footer"/>
    <w:basedOn w:val="a"/>
    <w:rPr>
      <w:lang/>
    </w:rPr>
  </w:style>
  <w:style w:type="paragraph" w:customStyle="1" w:styleId="210">
    <w:name w:val="Основной текст 21"/>
    <w:basedOn w:val="a"/>
    <w:pPr>
      <w:jc w:val="both"/>
    </w:pPr>
  </w:style>
  <w:style w:type="paragraph" w:styleId="aff1">
    <w:name w:val="Body Text Indent"/>
    <w:basedOn w:val="a"/>
    <w:pPr>
      <w:spacing w:after="120"/>
      <w:ind w:left="283"/>
    </w:pPr>
    <w:rPr>
      <w:lang/>
    </w:rPr>
  </w:style>
  <w:style w:type="paragraph" w:customStyle="1" w:styleId="211">
    <w:name w:val="Основной текст с отступом 21"/>
    <w:basedOn w:val="a"/>
    <w:pPr>
      <w:spacing w:after="120" w:line="480" w:lineRule="auto"/>
      <w:ind w:left="283"/>
    </w:pPr>
    <w:rPr>
      <w:lang/>
    </w:rPr>
  </w:style>
  <w:style w:type="paragraph" w:customStyle="1" w:styleId="aff2">
    <w:name w:val="Знак"/>
    <w:basedOn w:val="a"/>
    <w:pPr>
      <w:spacing w:after="160" w:line="240" w:lineRule="exact"/>
    </w:pPr>
    <w:rPr>
      <w:rFonts w:ascii="Verdana" w:hAnsi="Verdana" w:cs="Verdana"/>
      <w:lang w:val="en-US"/>
    </w:rPr>
  </w:style>
  <w:style w:type="paragraph" w:customStyle="1" w:styleId="Style5">
    <w:name w:val="Style5"/>
    <w:basedOn w:val="a"/>
    <w:pPr>
      <w:widowControl w:val="0"/>
      <w:autoSpaceDE w:val="0"/>
      <w:spacing w:line="319" w:lineRule="exact"/>
      <w:ind w:firstLine="422"/>
      <w:jc w:val="both"/>
    </w:pPr>
  </w:style>
  <w:style w:type="paragraph" w:customStyle="1" w:styleId="Style6">
    <w:name w:val="Style6"/>
    <w:basedOn w:val="a"/>
    <w:pPr>
      <w:widowControl w:val="0"/>
      <w:autoSpaceDE w:val="0"/>
      <w:spacing w:line="320" w:lineRule="exact"/>
      <w:ind w:firstLine="1114"/>
      <w:jc w:val="both"/>
    </w:pPr>
  </w:style>
  <w:style w:type="paragraph" w:customStyle="1" w:styleId="Style13">
    <w:name w:val="Style13"/>
    <w:basedOn w:val="a"/>
    <w:pPr>
      <w:widowControl w:val="0"/>
      <w:autoSpaceDE w:val="0"/>
      <w:spacing w:line="322" w:lineRule="exact"/>
      <w:ind w:firstLine="144"/>
      <w:jc w:val="both"/>
    </w:pPr>
  </w:style>
  <w:style w:type="paragraph" w:customStyle="1" w:styleId="Style8">
    <w:name w:val="Style8"/>
    <w:basedOn w:val="a"/>
    <w:pPr>
      <w:widowControl w:val="0"/>
      <w:autoSpaceDE w:val="0"/>
      <w:spacing w:line="322" w:lineRule="exact"/>
      <w:ind w:firstLine="1253"/>
      <w:jc w:val="both"/>
    </w:pPr>
  </w:style>
  <w:style w:type="paragraph" w:customStyle="1" w:styleId="Style14">
    <w:name w:val="Style14"/>
    <w:basedOn w:val="a"/>
    <w:pPr>
      <w:widowControl w:val="0"/>
      <w:autoSpaceDE w:val="0"/>
      <w:spacing w:line="322" w:lineRule="exact"/>
    </w:pPr>
  </w:style>
  <w:style w:type="paragraph" w:customStyle="1" w:styleId="Heading">
    <w:name w:val="Heading"/>
    <w:pPr>
      <w:widowControl w:val="0"/>
      <w:suppressAutoHyphens/>
      <w:autoSpaceDE w:val="0"/>
    </w:pPr>
    <w:rPr>
      <w:rFonts w:ascii="Arial" w:hAnsi="Arial" w:cs="Arial"/>
      <w:b/>
      <w:bCs/>
      <w:sz w:val="22"/>
      <w:szCs w:val="22"/>
      <w:lang w:eastAsia="zh-CN"/>
    </w:rPr>
  </w:style>
  <w:style w:type="paragraph" w:styleId="aff3">
    <w:name w:val="Balloon Text"/>
    <w:basedOn w:val="a"/>
    <w:rPr>
      <w:sz w:val="2"/>
      <w:szCs w:val="2"/>
      <w:lang/>
    </w:rPr>
  </w:style>
  <w:style w:type="paragraph" w:customStyle="1" w:styleId="29">
    <w:name w:val="Знак2 Знак Знак Знак Знак Знак Знак"/>
    <w:basedOn w:val="a"/>
    <w:pPr>
      <w:spacing w:after="160" w:line="240" w:lineRule="exact"/>
    </w:pPr>
    <w:rPr>
      <w:rFonts w:ascii="Verdana" w:hAnsi="Verdana" w:cs="Verdana"/>
      <w:sz w:val="20"/>
      <w:szCs w:val="20"/>
      <w:lang w:val="en-US"/>
    </w:rPr>
  </w:style>
  <w:style w:type="paragraph" w:customStyle="1" w:styleId="aff4">
    <w:name w:val="Знак Знак Знак"/>
    <w:basedOn w:val="a"/>
    <w:pPr>
      <w:spacing w:before="280" w:after="280"/>
    </w:pPr>
    <w:rPr>
      <w:rFonts w:ascii="Tahoma" w:hAnsi="Tahoma" w:cs="Tahoma"/>
      <w:sz w:val="20"/>
      <w:szCs w:val="20"/>
      <w:lang w:val="en-US"/>
    </w:rPr>
  </w:style>
  <w:style w:type="paragraph" w:customStyle="1" w:styleId="aff5">
    <w:name w:val="Стиль"/>
    <w:pPr>
      <w:widowControl w:val="0"/>
      <w:suppressAutoHyphens/>
      <w:autoSpaceDE w:val="0"/>
    </w:pPr>
    <w:rPr>
      <w:rFonts w:ascii="Arial" w:hAnsi="Arial" w:cs="Arial"/>
      <w:sz w:val="24"/>
      <w:szCs w:val="24"/>
      <w:lang w:eastAsia="zh-CN"/>
    </w:rPr>
  </w:style>
  <w:style w:type="paragraph" w:customStyle="1" w:styleId="aff6">
    <w:name w:val="Знак Знак Знак Знак"/>
    <w:basedOn w:val="a"/>
    <w:pPr>
      <w:spacing w:after="160" w:line="240" w:lineRule="exact"/>
    </w:pPr>
    <w:rPr>
      <w:rFonts w:ascii="Verdana" w:hAnsi="Verdana" w:cs="Verdana"/>
      <w:lang w:val="en-US"/>
    </w:rPr>
  </w:style>
  <w:style w:type="paragraph" w:customStyle="1" w:styleId="Style4">
    <w:name w:val="Style4"/>
    <w:basedOn w:val="a"/>
    <w:pPr>
      <w:widowControl w:val="0"/>
      <w:autoSpaceDE w:val="0"/>
      <w:spacing w:line="293" w:lineRule="exact"/>
      <w:ind w:firstLine="677"/>
      <w:jc w:val="both"/>
    </w:pPr>
  </w:style>
  <w:style w:type="paragraph" w:customStyle="1" w:styleId="Style7">
    <w:name w:val="Style7"/>
    <w:basedOn w:val="a"/>
    <w:pPr>
      <w:widowControl w:val="0"/>
      <w:autoSpaceDE w:val="0"/>
      <w:spacing w:line="300" w:lineRule="exact"/>
      <w:ind w:firstLine="648"/>
      <w:jc w:val="both"/>
    </w:pPr>
  </w:style>
  <w:style w:type="paragraph" w:customStyle="1" w:styleId="Style2">
    <w:name w:val="Style2"/>
    <w:basedOn w:val="a"/>
    <w:pPr>
      <w:widowControl w:val="0"/>
      <w:autoSpaceDE w:val="0"/>
      <w:spacing w:line="293" w:lineRule="exact"/>
      <w:ind w:firstLine="682"/>
    </w:pPr>
  </w:style>
  <w:style w:type="paragraph" w:styleId="aff7">
    <w:name w:val="Normal (Web)"/>
    <w:basedOn w:val="a"/>
    <w:pPr>
      <w:spacing w:before="280" w:after="280"/>
    </w:pPr>
  </w:style>
  <w:style w:type="paragraph" w:customStyle="1" w:styleId="1a">
    <w:name w:val="Без интервала1"/>
    <w:pPr>
      <w:suppressAutoHyphens/>
    </w:pPr>
    <w:rPr>
      <w:rFonts w:ascii="Calibri" w:hAnsi="Calibri" w:cs="Calibri"/>
      <w:sz w:val="22"/>
      <w:szCs w:val="22"/>
      <w:lang w:eastAsia="zh-CN"/>
    </w:rPr>
  </w:style>
  <w:style w:type="paragraph" w:customStyle="1" w:styleId="212">
    <w:name w:val="Знак2 Знак Знак Знак Знак Знак Знак1"/>
    <w:basedOn w:val="a"/>
    <w:pPr>
      <w:spacing w:after="160" w:line="240" w:lineRule="exact"/>
    </w:pPr>
    <w:rPr>
      <w:rFonts w:ascii="Verdana" w:hAnsi="Verdana" w:cs="Verdana"/>
      <w:sz w:val="20"/>
      <w:szCs w:val="20"/>
      <w:lang w:val="en-US"/>
    </w:rPr>
  </w:style>
  <w:style w:type="paragraph" w:customStyle="1" w:styleId="1b">
    <w:name w:val="Знак Знак Знак1"/>
    <w:basedOn w:val="a"/>
    <w:pPr>
      <w:spacing w:after="160" w:line="240" w:lineRule="exact"/>
    </w:pPr>
    <w:rPr>
      <w:rFonts w:ascii="Verdana" w:hAnsi="Verdana" w:cs="Verdana"/>
      <w:sz w:val="20"/>
      <w:szCs w:val="20"/>
      <w:lang w:val="en-US"/>
    </w:rPr>
  </w:style>
  <w:style w:type="paragraph" w:customStyle="1" w:styleId="aff8">
    <w:name w:val="Знак Знак Знак Знак Знак Знак Знак Знак Знак Знак Знак Знак Знак Знак Знак Знак"/>
    <w:basedOn w:val="a"/>
    <w:pPr>
      <w:spacing w:after="160" w:line="240" w:lineRule="exact"/>
    </w:pPr>
    <w:rPr>
      <w:rFonts w:ascii="Verdana" w:hAnsi="Verdana" w:cs="Verdana"/>
      <w:sz w:val="20"/>
      <w:szCs w:val="20"/>
      <w:lang w:val="en-US"/>
    </w:rPr>
  </w:style>
  <w:style w:type="paragraph" w:customStyle="1" w:styleId="ConsPlusNonformat">
    <w:name w:val="ConsPlusNonformat"/>
    <w:pPr>
      <w:suppressAutoHyphens/>
      <w:autoSpaceDE w:val="0"/>
    </w:pPr>
    <w:rPr>
      <w:rFonts w:ascii="Courier New" w:hAnsi="Courier New" w:cs="Courier New"/>
      <w:lang w:eastAsia="zh-CN"/>
    </w:rPr>
  </w:style>
  <w:style w:type="paragraph" w:customStyle="1" w:styleId="ConsPlusTitle">
    <w:name w:val="ConsPlusTitle"/>
    <w:pPr>
      <w:widowControl w:val="0"/>
      <w:suppressAutoHyphens/>
      <w:autoSpaceDE w:val="0"/>
    </w:pPr>
    <w:rPr>
      <w:b/>
      <w:bCs/>
      <w:sz w:val="28"/>
      <w:szCs w:val="28"/>
      <w:lang w:eastAsia="zh-CN"/>
    </w:rPr>
  </w:style>
  <w:style w:type="paragraph" w:customStyle="1" w:styleId="2a">
    <w:name w:val="Знак Знак Знак2"/>
    <w:basedOn w:val="a"/>
    <w:pPr>
      <w:spacing w:before="280" w:after="280"/>
    </w:pPr>
    <w:rPr>
      <w:rFonts w:ascii="Tahoma" w:hAnsi="Tahoma" w:cs="Tahoma"/>
      <w:sz w:val="20"/>
      <w:szCs w:val="20"/>
      <w:lang w:val="en-US"/>
    </w:rPr>
  </w:style>
  <w:style w:type="paragraph" w:customStyle="1" w:styleId="230">
    <w:name w:val="Знак2 Знак Знак Знак Знак Знак Знак3"/>
    <w:basedOn w:val="a"/>
    <w:pPr>
      <w:spacing w:after="160" w:line="240" w:lineRule="exact"/>
    </w:pPr>
    <w:rPr>
      <w:rFonts w:ascii="Verdana" w:hAnsi="Verdana" w:cs="Verdana"/>
      <w:sz w:val="20"/>
      <w:szCs w:val="20"/>
      <w:lang w:val="en-US"/>
    </w:rPr>
  </w:style>
  <w:style w:type="paragraph" w:customStyle="1" w:styleId="220">
    <w:name w:val="Знак2 Знак Знак Знак Знак Знак Знак2"/>
    <w:basedOn w:val="a"/>
    <w:pPr>
      <w:spacing w:after="160" w:line="240" w:lineRule="exact"/>
    </w:pPr>
    <w:rPr>
      <w:rFonts w:ascii="Verdana" w:hAnsi="Verdana" w:cs="Verdana"/>
      <w:sz w:val="20"/>
      <w:szCs w:val="20"/>
      <w:lang w:val="en-US"/>
    </w:rPr>
  </w:style>
  <w:style w:type="paragraph" w:customStyle="1" w:styleId="41">
    <w:name w:val="Знак Знак Знак4"/>
    <w:basedOn w:val="a"/>
    <w:pPr>
      <w:spacing w:before="280" w:after="280"/>
    </w:pPr>
    <w:rPr>
      <w:rFonts w:ascii="Tahoma" w:hAnsi="Tahoma" w:cs="Tahoma"/>
      <w:sz w:val="20"/>
      <w:szCs w:val="20"/>
      <w:lang w:val="en-US"/>
    </w:rPr>
  </w:style>
  <w:style w:type="paragraph" w:customStyle="1" w:styleId="31">
    <w:name w:val="Знак Знак Знак3"/>
    <w:basedOn w:val="a"/>
    <w:pPr>
      <w:spacing w:before="280" w:after="280"/>
    </w:pPr>
    <w:rPr>
      <w:rFonts w:ascii="Tahoma" w:hAnsi="Tahoma" w:cs="Tahoma"/>
      <w:sz w:val="20"/>
      <w:szCs w:val="20"/>
      <w:lang w:val="en-US"/>
    </w:rPr>
  </w:style>
  <w:style w:type="paragraph" w:styleId="aff9">
    <w:name w:val="No Spacing"/>
    <w:qFormat/>
    <w:pPr>
      <w:suppressAutoHyphens/>
    </w:pPr>
    <w:rPr>
      <w:rFonts w:ascii="Calibri" w:hAnsi="Calibri" w:cs="Calibri"/>
      <w:sz w:val="22"/>
      <w:szCs w:val="22"/>
      <w:lang w:eastAsia="zh-CN"/>
    </w:rPr>
  </w:style>
  <w:style w:type="paragraph" w:customStyle="1" w:styleId="ConsPlusNormal">
    <w:name w:val="ConsPlusNormal"/>
    <w:pPr>
      <w:widowControl w:val="0"/>
      <w:suppressAutoHyphens/>
      <w:autoSpaceDE w:val="0"/>
      <w:ind w:firstLine="720"/>
    </w:pPr>
    <w:rPr>
      <w:rFonts w:ascii="Arial" w:hAnsi="Arial" w:cs="Arial"/>
      <w:lang w:eastAsia="zh-CN"/>
    </w:rPr>
  </w:style>
  <w:style w:type="paragraph" w:styleId="affa">
    <w:name w:val="List Paragraph"/>
    <w:basedOn w:val="a"/>
    <w:qFormat/>
    <w:pPr>
      <w:spacing w:after="200" w:line="276" w:lineRule="auto"/>
      <w:ind w:left="720"/>
    </w:pPr>
    <w:rPr>
      <w:rFonts w:ascii="Calibri" w:hAnsi="Calibri" w:cs="Calibri"/>
      <w:sz w:val="22"/>
      <w:szCs w:val="22"/>
    </w:rPr>
  </w:style>
  <w:style w:type="paragraph" w:customStyle="1" w:styleId="213">
    <w:name w:val="Сноска (2)1"/>
    <w:basedOn w:val="a"/>
    <w:pPr>
      <w:shd w:val="clear" w:color="auto" w:fill="FFFFFF"/>
      <w:spacing w:line="240" w:lineRule="exact"/>
      <w:jc w:val="both"/>
    </w:pPr>
    <w:rPr>
      <w:sz w:val="20"/>
      <w:szCs w:val="20"/>
      <w:lang/>
    </w:rPr>
  </w:style>
  <w:style w:type="paragraph" w:customStyle="1" w:styleId="42">
    <w:name w:val="Основной текст4"/>
    <w:basedOn w:val="a"/>
    <w:pPr>
      <w:shd w:val="clear" w:color="auto" w:fill="FFFFFF"/>
      <w:spacing w:after="660" w:line="326" w:lineRule="exact"/>
    </w:pPr>
    <w:rPr>
      <w:sz w:val="28"/>
      <w:szCs w:val="28"/>
      <w:lang/>
    </w:rPr>
  </w:style>
  <w:style w:type="paragraph" w:customStyle="1" w:styleId="120">
    <w:name w:val="Заголовок №1 (2)"/>
    <w:basedOn w:val="a"/>
    <w:pPr>
      <w:shd w:val="clear" w:color="auto" w:fill="FFFFFF"/>
      <w:spacing w:before="960" w:after="420" w:line="240" w:lineRule="atLeast"/>
      <w:jc w:val="center"/>
    </w:pPr>
    <w:rPr>
      <w:b/>
      <w:bCs/>
      <w:sz w:val="28"/>
      <w:szCs w:val="28"/>
      <w:lang/>
    </w:rPr>
  </w:style>
  <w:style w:type="paragraph" w:customStyle="1" w:styleId="130">
    <w:name w:val="Заголовок №1 (3)"/>
    <w:basedOn w:val="a"/>
    <w:pPr>
      <w:shd w:val="clear" w:color="auto" w:fill="FFFFFF"/>
      <w:spacing w:before="420" w:after="900" w:line="322" w:lineRule="exact"/>
      <w:jc w:val="center"/>
    </w:pPr>
    <w:rPr>
      <w:b/>
      <w:bCs/>
      <w:sz w:val="28"/>
      <w:szCs w:val="28"/>
      <w:lang/>
    </w:rPr>
  </w:style>
  <w:style w:type="paragraph" w:customStyle="1" w:styleId="110">
    <w:name w:val="Знак1 Знак Знак Знак Знак Знак Знак Знак Знак Знак Знак Знак1 Знак Знак Знак Знак Знак Знак Знак Знак Знак Знак Знак Знак Знак Знак Знак Знак Знак Знак"/>
    <w:basedOn w:val="a"/>
    <w:pPr>
      <w:spacing w:after="160" w:line="240" w:lineRule="exact"/>
    </w:pPr>
    <w:rPr>
      <w:rFonts w:ascii="Verdana" w:hAnsi="Verdana" w:cs="Verdana"/>
      <w:sz w:val="20"/>
      <w:szCs w:val="20"/>
      <w:lang w:val="en-US"/>
    </w:rPr>
  </w:style>
  <w:style w:type="paragraph" w:customStyle="1" w:styleId="111">
    <w:name w:val="Знак11"/>
    <w:basedOn w:val="a"/>
    <w:pPr>
      <w:spacing w:after="160" w:line="240" w:lineRule="exact"/>
      <w:ind w:left="26"/>
    </w:pPr>
    <w:rPr>
      <w:lang w:val="en-US"/>
    </w:rPr>
  </w:style>
  <w:style w:type="paragraph" w:customStyle="1" w:styleId="1c">
    <w:name w:val="Знак Знак1 Знак Знак Знак Знак Знак Знак Знак Знак Знак Знак Знак Знак"/>
    <w:basedOn w:val="a"/>
    <w:pPr>
      <w:spacing w:after="160" w:line="240" w:lineRule="exact"/>
      <w:ind w:left="26"/>
    </w:pPr>
    <w:rPr>
      <w:lang w:val="en-US"/>
    </w:rPr>
  </w:style>
  <w:style w:type="paragraph" w:customStyle="1" w:styleId="2b">
    <w:name w:val="Основной текст (2)"/>
    <w:basedOn w:val="a"/>
    <w:pPr>
      <w:widowControl w:val="0"/>
      <w:shd w:val="clear" w:color="auto" w:fill="FFFFFF"/>
      <w:spacing w:line="322" w:lineRule="exact"/>
    </w:pPr>
    <w:rPr>
      <w:sz w:val="28"/>
      <w:szCs w:val="28"/>
      <w:lang/>
    </w:rPr>
  </w:style>
  <w:style w:type="paragraph" w:styleId="affb">
    <w:name w:val="footnote text"/>
    <w:basedOn w:val="a"/>
    <w:rPr>
      <w:sz w:val="20"/>
      <w:szCs w:val="20"/>
    </w:rPr>
  </w:style>
  <w:style w:type="paragraph" w:customStyle="1" w:styleId="1d">
    <w:name w:val="Текст1"/>
    <w:basedOn w:val="a"/>
    <w:rPr>
      <w:rFonts w:ascii="Calibri" w:eastAsia="Calibri" w:hAnsi="Calibri" w:cs="Calibri"/>
      <w:sz w:val="22"/>
      <w:szCs w:val="21"/>
      <w:lang/>
    </w:rPr>
  </w:style>
  <w:style w:type="paragraph" w:customStyle="1" w:styleId="TableContents">
    <w:name w:val="Table Contents"/>
    <w:basedOn w:val="a"/>
    <w:pPr>
      <w:widowControl w:val="0"/>
      <w:suppressLineNumbers/>
      <w:textAlignment w:val="baseline"/>
    </w:pPr>
    <w:rPr>
      <w:rFonts w:eastAsia="Andale Sans UI" w:cs="Tahoma"/>
      <w:kern w:val="2"/>
    </w:rPr>
  </w:style>
  <w:style w:type="paragraph" w:customStyle="1" w:styleId="ListParagraph">
    <w:name w:val="List Paragraph"/>
    <w:basedOn w:val="a"/>
    <w:pPr>
      <w:spacing w:after="200" w:line="252" w:lineRule="auto"/>
      <w:ind w:left="720"/>
      <w:contextualSpacing/>
    </w:pPr>
    <w:rPr>
      <w:rFonts w:ascii="Calibri" w:eastAsia="Calibri" w:hAnsi="Calibri" w:cs="Calibri"/>
      <w:sz w:val="22"/>
      <w:szCs w:val="22"/>
    </w:rPr>
  </w:style>
  <w:style w:type="paragraph" w:customStyle="1" w:styleId="Standard">
    <w:name w:val="Standard"/>
    <w:pPr>
      <w:widowControl w:val="0"/>
      <w:suppressAutoHyphens/>
      <w:textAlignment w:val="baseline"/>
    </w:pPr>
    <w:rPr>
      <w:rFonts w:eastAsia="Andale Sans UI" w:cs="Tahoma"/>
      <w:kern w:val="2"/>
      <w:sz w:val="24"/>
      <w:szCs w:val="24"/>
      <w:lang w:eastAsia="zh-CN"/>
    </w:rPr>
  </w:style>
  <w:style w:type="paragraph" w:customStyle="1" w:styleId="affc">
    <w:name w:val="Содержимое врезки"/>
    <w:basedOn w:val="a"/>
  </w:style>
  <w:style w:type="paragraph" w:customStyle="1" w:styleId="affd">
    <w:name w:val="Содержимое таблицы"/>
    <w:basedOn w:val="a"/>
    <w:pPr>
      <w:suppressLineNumbers/>
    </w:pPr>
  </w:style>
  <w:style w:type="paragraph" w:customStyle="1" w:styleId="affe">
    <w:name w:val="Заголовок таблицы"/>
    <w:basedOn w:val="affd"/>
    <w:pPr>
      <w:jc w:val="center"/>
    </w:pPr>
    <w:rPr>
      <w:b/>
      <w:bCs/>
    </w:rPr>
  </w:style>
  <w:style w:type="paragraph" w:customStyle="1" w:styleId="FR1">
    <w:name w:val="FR1"/>
    <w:pPr>
      <w:widowControl w:val="0"/>
      <w:suppressAutoHyphens/>
      <w:autoSpaceDE w:val="0"/>
      <w:spacing w:before="180" w:line="276" w:lineRule="auto"/>
      <w:ind w:left="520" w:right="1600"/>
      <w:jc w:val="center"/>
    </w:pPr>
    <w:rPr>
      <w:b/>
      <w:bCs/>
      <w:lang w:eastAsia="zh-CN"/>
    </w:rPr>
  </w:style>
  <w:style w:type="paragraph" w:customStyle="1" w:styleId="1e">
    <w:name w:val="Текст примечания1"/>
    <w:basedOn w:val="a"/>
    <w:rPr>
      <w:sz w:val="20"/>
      <w:szCs w:val="20"/>
      <w:lang/>
    </w:rPr>
  </w:style>
  <w:style w:type="paragraph" w:styleId="afff">
    <w:name w:val="annotation subject"/>
    <w:basedOn w:val="1e"/>
    <w:next w:val="1e"/>
    <w:rPr>
      <w:b/>
      <w:bCs/>
    </w:rPr>
  </w:style>
  <w:style w:type="paragraph" w:customStyle="1" w:styleId="NoSpacing">
    <w:name w:val="No Spacing"/>
    <w:pPr>
      <w:suppressAutoHyphens/>
    </w:pPr>
    <w:rPr>
      <w:rFonts w:ascii="Calibri" w:hAnsi="Calibri" w:cs="Calibri"/>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56741-EF86-4E40-A704-A491ED504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3682</Words>
  <Characters>20993</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Reanimator Extreme Edition</Company>
  <LinksUpToDate>false</LinksUpToDate>
  <CharactersWithSpaces>24626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Гр@доff</dc:creator>
  <cp:lastModifiedBy>Гиголаева Екатерина Сергеевна</cp:lastModifiedBy>
  <cp:revision>2</cp:revision>
  <cp:lastPrinted>2019-04-03T11:57:00Z</cp:lastPrinted>
  <dcterms:created xsi:type="dcterms:W3CDTF">2023-07-27T07:00:00Z</dcterms:created>
  <dcterms:modified xsi:type="dcterms:W3CDTF">2023-07-27T07:00:00Z</dcterms:modified>
</cp:coreProperties>
</file>