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ED7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ED74EF" w:rsidRDefault="00ED74E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ED74EF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ED7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D74EF" w:rsidRDefault="00ED74E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D74EF">
              <w:rPr>
                <w:sz w:val="48"/>
                <w:szCs w:val="48"/>
              </w:rPr>
              <w:t>Федеральный закон от 23.06.2016 N 182-ФЗ</w:t>
            </w:r>
            <w:r w:rsidRPr="00ED74EF">
              <w:rPr>
                <w:sz w:val="48"/>
                <w:szCs w:val="48"/>
              </w:rPr>
              <w:br/>
            </w:r>
            <w:r w:rsidRPr="00ED74EF">
              <w:rPr>
                <w:sz w:val="48"/>
                <w:szCs w:val="48"/>
              </w:rPr>
              <w:t>(ред. от 08.08.2024)</w:t>
            </w:r>
            <w:r w:rsidRPr="00ED74EF">
              <w:rPr>
                <w:sz w:val="48"/>
                <w:szCs w:val="48"/>
              </w:rPr>
              <w:br/>
              <w:t>"Об основах системы профилактики правонарушений в Российской Федерации"</w:t>
            </w:r>
          </w:p>
        </w:tc>
      </w:tr>
      <w:tr w:rsidR="00000000" w:rsidRPr="00ED7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D74EF" w:rsidRDefault="00ED74E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D74EF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ED74E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D74E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D74E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ED74E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ED74EF">
              <w:rPr>
                <w:sz w:val="28"/>
                <w:szCs w:val="28"/>
              </w:rPr>
              <w:br/>
            </w:r>
            <w:r w:rsidRPr="00ED74EF">
              <w:rPr>
                <w:sz w:val="28"/>
                <w:szCs w:val="28"/>
              </w:rPr>
              <w:br/>
              <w:t>Дата сохранения: 25.12.2024</w:t>
            </w:r>
            <w:r w:rsidRPr="00ED74E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D74E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D74E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ED74EF">
        <w:tc>
          <w:tcPr>
            <w:tcW w:w="5103" w:type="dxa"/>
          </w:tcPr>
          <w:p w:rsidR="00000000" w:rsidRPr="00ED74EF" w:rsidRDefault="00ED74EF">
            <w:pPr>
              <w:pStyle w:val="ConsPlusNormal"/>
            </w:pPr>
            <w:r w:rsidRPr="00ED74EF">
              <w:t>23 июня 2016 года</w:t>
            </w:r>
          </w:p>
        </w:tc>
        <w:tc>
          <w:tcPr>
            <w:tcW w:w="5103" w:type="dxa"/>
          </w:tcPr>
          <w:p w:rsidR="00000000" w:rsidRPr="00ED74EF" w:rsidRDefault="00ED74EF">
            <w:pPr>
              <w:pStyle w:val="ConsPlusNormal"/>
              <w:jc w:val="right"/>
            </w:pPr>
            <w:r w:rsidRPr="00ED74EF">
              <w:t>N 182-ФЗ</w:t>
            </w:r>
          </w:p>
        </w:tc>
      </w:tr>
    </w:tbl>
    <w:p w:rsidR="00000000" w:rsidRDefault="00ED7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D74EF">
      <w:pPr>
        <w:pStyle w:val="ConsPlusNormal"/>
        <w:jc w:val="both"/>
      </w:pPr>
    </w:p>
    <w:p w:rsidR="00000000" w:rsidRDefault="00ED74EF">
      <w:pPr>
        <w:pStyle w:val="ConsPlusTitle"/>
        <w:jc w:val="center"/>
      </w:pPr>
      <w:r>
        <w:t>РОССИЙСКАЯ ФЕДЕРАЦИЯ</w:t>
      </w:r>
    </w:p>
    <w:p w:rsidR="00000000" w:rsidRDefault="00ED74EF">
      <w:pPr>
        <w:pStyle w:val="ConsPlusTitle"/>
        <w:jc w:val="center"/>
      </w:pPr>
    </w:p>
    <w:p w:rsidR="00000000" w:rsidRDefault="00ED74EF">
      <w:pPr>
        <w:pStyle w:val="ConsPlusTitle"/>
        <w:jc w:val="center"/>
      </w:pPr>
      <w:r>
        <w:t>ФЕДЕРАЛЬНЫЙ ЗАКОН</w:t>
      </w:r>
    </w:p>
    <w:p w:rsidR="00000000" w:rsidRDefault="00ED74EF">
      <w:pPr>
        <w:pStyle w:val="ConsPlusTitle"/>
        <w:jc w:val="center"/>
      </w:pPr>
    </w:p>
    <w:p w:rsidR="00000000" w:rsidRDefault="00ED74EF">
      <w:pPr>
        <w:pStyle w:val="ConsPlusTitle"/>
        <w:jc w:val="center"/>
      </w:pPr>
      <w:r>
        <w:t>ОБ ОСНОВАХ</w:t>
      </w:r>
    </w:p>
    <w:p w:rsidR="00000000" w:rsidRDefault="00ED74EF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jc w:val="right"/>
      </w:pPr>
      <w:r>
        <w:t>Принят</w:t>
      </w:r>
    </w:p>
    <w:p w:rsidR="00000000" w:rsidRDefault="00ED74EF">
      <w:pPr>
        <w:pStyle w:val="ConsPlusNormal"/>
        <w:jc w:val="right"/>
      </w:pPr>
      <w:r>
        <w:t>Государственной Думой</w:t>
      </w:r>
    </w:p>
    <w:p w:rsidR="00000000" w:rsidRDefault="00ED74EF">
      <w:pPr>
        <w:pStyle w:val="ConsPlusNormal"/>
        <w:jc w:val="right"/>
      </w:pPr>
      <w:r>
        <w:t>10 июня 2016 года</w:t>
      </w:r>
    </w:p>
    <w:p w:rsidR="00000000" w:rsidRDefault="00ED74EF">
      <w:pPr>
        <w:pStyle w:val="ConsPlusNormal"/>
        <w:jc w:val="right"/>
      </w:pPr>
    </w:p>
    <w:p w:rsidR="00000000" w:rsidRDefault="00ED74EF">
      <w:pPr>
        <w:pStyle w:val="ConsPlusNormal"/>
        <w:jc w:val="right"/>
      </w:pPr>
      <w:r>
        <w:t>Одобрен</w:t>
      </w:r>
    </w:p>
    <w:p w:rsidR="00000000" w:rsidRDefault="00ED74EF">
      <w:pPr>
        <w:pStyle w:val="ConsPlusNormal"/>
        <w:jc w:val="right"/>
      </w:pPr>
      <w:r>
        <w:t>Советом Федерации</w:t>
      </w:r>
    </w:p>
    <w:p w:rsidR="00000000" w:rsidRDefault="00ED74EF">
      <w:pPr>
        <w:pStyle w:val="ConsPlusNormal"/>
        <w:jc w:val="right"/>
      </w:pPr>
      <w:r>
        <w:t>15 июня 2016 года</w:t>
      </w:r>
    </w:p>
    <w:p w:rsidR="00000000" w:rsidRDefault="00ED74E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D7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D74EF" w:rsidRDefault="00ED74E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D74EF" w:rsidRDefault="00ED74E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D74EF" w:rsidRDefault="00ED74EF">
            <w:pPr>
              <w:pStyle w:val="ConsPlusNormal"/>
              <w:jc w:val="center"/>
              <w:rPr>
                <w:color w:val="392C69"/>
              </w:rPr>
            </w:pPr>
            <w:r w:rsidRPr="00ED74EF">
              <w:rPr>
                <w:color w:val="392C69"/>
              </w:rPr>
              <w:t>Список изменяющих документов</w:t>
            </w:r>
          </w:p>
          <w:p w:rsidR="00000000" w:rsidRPr="00ED74EF" w:rsidRDefault="00ED74EF">
            <w:pPr>
              <w:pStyle w:val="ConsPlusNormal"/>
              <w:jc w:val="center"/>
              <w:rPr>
                <w:color w:val="392C69"/>
              </w:rPr>
            </w:pPr>
            <w:r w:rsidRPr="00ED74EF">
              <w:rPr>
                <w:color w:val="392C69"/>
              </w:rPr>
              <w:t xml:space="preserve">(в ред. Федерального </w:t>
            </w:r>
            <w:hyperlink r:id="rId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      <w:r w:rsidRPr="00ED74EF">
                <w:rPr>
                  <w:color w:val="0000FF"/>
                </w:rPr>
                <w:t>закона</w:t>
              </w:r>
            </w:hyperlink>
            <w:r w:rsidRPr="00ED74EF">
              <w:rPr>
                <w:color w:val="392C69"/>
              </w:rPr>
              <w:t xml:space="preserve"> от 08.08.2024 N 232-ФЗ)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D74EF" w:rsidRDefault="00ED74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D74EF">
      <w:pPr>
        <w:pStyle w:val="ConsPlusNormal"/>
        <w:jc w:val="center"/>
      </w:pPr>
    </w:p>
    <w:p w:rsidR="00000000" w:rsidRDefault="00ED74EF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Настоящий Федеральный зако</w:t>
      </w:r>
      <w:r>
        <w:t>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</w:t>
      </w:r>
      <w:r>
        <w:t>и субъектов профилактики правонарушений и лиц, участвующих в профилактике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профилактика правонарушений - совокупность мер социального</w:t>
      </w:r>
      <w:r>
        <w:t>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</w:t>
      </w:r>
      <w:r>
        <w:t xml:space="preserve">нарушений </w:t>
      </w:r>
      <w:r>
        <w:lastRenderedPageBreak/>
        <w:t>или антиобщественного поведения;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</w:t>
      </w:r>
      <w:r>
        <w:t>ации деятельности и мониторинга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</w:t>
      </w:r>
      <w:r>
        <w:t xml:space="preserve">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</w:t>
      </w:r>
      <w:r>
        <w:t>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6) антиобщественное поведение </w:t>
      </w:r>
      <w:r>
        <w:t>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7) мониторинг в сфере профилактики правонарушений - система наблюдений </w:t>
      </w:r>
      <w:r>
        <w:t>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</w:t>
      </w:r>
      <w:r>
        <w:t xml:space="preserve">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</w:t>
      </w:r>
      <w:r>
        <w:t>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</w:t>
      </w:r>
      <w:r>
        <w:t>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</w:t>
      </w:r>
      <w:r>
        <w:t>вовыми актами субъектов Российской Федерации, муниципальными правовыми актами.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4. Принципы профилактики правон</w:t>
      </w:r>
      <w:r>
        <w:t>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1) приоритет прав и законных интересов человека и гражданина при осуществлении </w:t>
      </w:r>
      <w:r>
        <w:lastRenderedPageBreak/>
        <w:t>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законность;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обеспечение системности и единства подходов пр</w:t>
      </w:r>
      <w:r>
        <w:t>и осуществлении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компетентность при осуществлении профилакт</w:t>
      </w:r>
      <w:r>
        <w:t>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Субъектами профилактики правонарушений явл</w:t>
      </w:r>
      <w:r>
        <w:t>яются: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федеральные органы исполнительной власти;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органы прокуратуры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органы государственной власти субъектов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органы местного самоуправления.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</w:t>
      </w:r>
      <w:r>
        <w:t>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предупреждение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развитие системы профилактического учета лиц, скл</w:t>
      </w:r>
      <w:r>
        <w:t>онных к совершению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</w:t>
      </w:r>
      <w:r>
        <w:t>сти;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lastRenderedPageBreak/>
        <w:t>6) противодействие незаконной миграции;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</w:t>
      </w:r>
      <w:r>
        <w:t>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9) противодействие незаконному обороту наркотических средств, психотропных веществ и их</w:t>
      </w:r>
      <w:r>
        <w:t xml:space="preserve"> прекурсоров;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11) обеспечение экономической безопасности;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13) обеспе</w:t>
      </w:r>
      <w:r>
        <w:t>чение экологической безопасности, охрана окружающей среды;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14) обеспечение пожарной безопасности;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16) повышение уровня правовой грамот</w:t>
      </w:r>
      <w:r>
        <w:t>ности и развитие правосознания граждан.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правового рег</w:t>
      </w:r>
      <w:r>
        <w:t>улирования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</w:t>
      </w:r>
      <w:r>
        <w:t>рофилактике правонарушений, по вопросам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1" w:name="Par88"/>
      <w:bookmarkEnd w:id="1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</w:t>
      </w:r>
      <w:r>
        <w:t>лигиозной розни;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6) выявления лиц, склонных к совершению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lastRenderedPageBreak/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</w:t>
      </w:r>
      <w:r>
        <w:t>оманией и алкоголизмом, лиц без определенного места жительства);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2" w:name="Par91"/>
      <w:bookmarkEnd w:id="2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3" w:name="Par92"/>
      <w:bookmarkEnd w:id="3"/>
      <w:r>
        <w:t>9) применения в соответствии с законо</w:t>
      </w:r>
      <w:r>
        <w:t>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10) проведения мониторин</w:t>
      </w:r>
      <w:r>
        <w:t>га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4" w:name="Par95"/>
      <w:bookmarkEnd w:id="4"/>
      <w:r>
        <w:t xml:space="preserve">3. Специальные меры профилактики правонарушений, предусмотренные </w:t>
      </w:r>
      <w:hyperlink w:anchor="Par92" w:tooltip="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</w:t>
      </w:r>
      <w:r>
        <w:t>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4. Лица, участвующие в профилактике правона</w:t>
      </w:r>
      <w:r>
        <w:t xml:space="preserve">рушений, применяют меры профилактики правонарушений, предусмотренные </w:t>
      </w:r>
      <w:hyperlink w:anchor="Par88" w:tooltip="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91" w:tooltip="8) использования видов профилактики правонарушений и форм профилактического воздействия, установленных настоящим Федеральным законом;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</w:t>
      </w:r>
      <w:r>
        <w:t>доставленных им настоящим Федеральным законом и другими федеральными законами.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Федеральные органы исполнительной власти и органы государственной власти субъектов Р</w:t>
      </w:r>
      <w:r>
        <w:t xml:space="preserve">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</w:t>
      </w:r>
      <w:r>
        <w:t>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Органы местного самоуправления вправе разраба</w:t>
      </w:r>
      <w:r>
        <w:t>тывать муниципальные программы в сфере профилактики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000000" w:rsidRDefault="00ED74EF">
      <w:pPr>
        <w:pStyle w:val="ConsPlusTitle"/>
        <w:jc w:val="center"/>
      </w:pPr>
      <w:r>
        <w:t>ПРОФИЛАКТИКИ ПРАВОНАРУШЕНИЙ И ЛИЦ, УЧАСТВУЮЩИХ</w:t>
      </w:r>
    </w:p>
    <w:p w:rsidR="00000000" w:rsidRDefault="00ED74EF">
      <w:pPr>
        <w:pStyle w:val="ConsPlusTitle"/>
        <w:jc w:val="center"/>
      </w:pPr>
      <w:r>
        <w:t>В ПРОФИЛАКТИКЕ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вырабатывают государственную политику в сфере профилактики правонарушений и обеспе</w:t>
      </w:r>
      <w:r>
        <w:t>чивают ее реализацию;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</w:t>
      </w:r>
      <w:r>
        <w:t>ушений в подведомственных органах и организациях;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формируют и представляют в уполномоченный Правительством Российской Федерации федера</w:t>
      </w:r>
      <w:r>
        <w:t>льный орган исполнительной власти официальную статистическую информацию о профилактике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ar183" w:tooltip="1. Профилактическое воздействие может осуществляться в следующих формах: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</w:t>
      </w:r>
      <w:r>
        <w:t>ными правовыми актами;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Орган</w:t>
      </w:r>
      <w:r>
        <w:t>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</w:t>
      </w:r>
      <w:r>
        <w:t xml:space="preserve">йской Федерации, органами местного самоуправления и их должностными лицами в соответствии с Федеральным </w:t>
      </w:r>
      <w:hyperlink r:id="rId11" w:tooltip="Федеральный закон от 17.01.1992 N 2202-1 (ред. от 30.09.2024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</w:t>
      </w:r>
      <w:r>
        <w:t>пределах своей компетенции.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Следственные органы Следственного комитета Российской Федерации осуществляют профилактику правонаруш</w:t>
      </w:r>
      <w:r>
        <w:t xml:space="preserve">ений в пределах полномочий, предусмотренных настоящим Федеральным законом, Федеральным </w:t>
      </w:r>
      <w:hyperlink r:id="rId12" w:tooltip="Федеральный закон от 28.12.2010 N 403-ФЗ (ред. от 14.10.2024) &quot;О Следственном комитет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</w:t>
      </w:r>
      <w:r>
        <w:lastRenderedPageBreak/>
        <w:t>комитете Российской Федерации" и другими федеральными законами.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При осуществлении профилактики правонарушений следственные органы Следственного</w:t>
      </w:r>
      <w:r>
        <w:t xml:space="preserve"> комитета Российской Федерации обладают полномочиями субъекта профилактики правонарушений в пределах своей компетенции.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Органы государ</w:t>
      </w:r>
      <w:r>
        <w:t xml:space="preserve">ственной власти субъектов Российской Федерации в соответствии с настоящим Федеральным законом, Федеральным </w:t>
      </w:r>
      <w:hyperlink r:id="rId13" w:tooltip="Федеральный закон от 21.12.2021 N 414-ФЗ (ред. от 13.12.2024) &quot;Об общих принципах организации публичной власти в субъектах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другими федеральными з</w:t>
      </w:r>
      <w:r>
        <w:t>аконами в пределах своей компетенции:</w:t>
      </w:r>
    </w:p>
    <w:p w:rsidR="00000000" w:rsidRDefault="00ED74EF">
      <w:pPr>
        <w:pStyle w:val="ConsPlusNormal"/>
        <w:jc w:val="both"/>
      </w:pPr>
      <w:r>
        <w:t xml:space="preserve">(в ред. Федерального </w:t>
      </w:r>
      <w:hyperlink r:id="rId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осуществляют нормативно-правовое рег</w:t>
      </w:r>
      <w:r>
        <w:t>улирование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обеспечивают в</w:t>
      </w:r>
      <w:r>
        <w:t>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утверждают и контролируют исполнение б</w:t>
      </w:r>
      <w:r>
        <w:t>юджетов субъектов Российской Федерации в части расходов на профилактику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ar184" w:tooltip="1) правовое просвещение и правовое информирование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190" w:tooltip="7) социальная адаптация;" w:history="1">
        <w:r>
          <w:rPr>
            <w:color w:val="0000FF"/>
          </w:rPr>
          <w:t>7</w:t>
        </w:r>
      </w:hyperlink>
      <w:r>
        <w:t xml:space="preserve"> - </w:t>
      </w:r>
      <w:hyperlink w:anchor="Par193" w:tooltip="10) помощь лицам, пострадавшим от правонарушений или подверженным риску стать таковыми.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7) осущ</w:t>
      </w:r>
      <w:r>
        <w:t>ествляют иные полномочия в сфере профилактики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15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</w:t>
      </w:r>
      <w:r>
        <w:t>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принимают муниципальные правовые акты в сфере профилактики пр</w:t>
      </w:r>
      <w:r>
        <w:t>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3) принимают меры по устранению причин и условий, способствующих совершению </w:t>
      </w:r>
      <w:r>
        <w:lastRenderedPageBreak/>
        <w:t>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4) обеспечивают взаимодействие лиц, участвующих в профилактике правонарушений, </w:t>
      </w:r>
      <w:r>
        <w:t>на территории муниципального образования;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ar184" w:tooltip="1) правовое просвещение и правовое информирование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190" w:tooltip="7) социальная адаптация;" w:history="1">
        <w:r>
          <w:rPr>
            <w:color w:val="0000FF"/>
          </w:rPr>
          <w:t>7</w:t>
        </w:r>
      </w:hyperlink>
      <w:r>
        <w:t xml:space="preserve"> - </w:t>
      </w:r>
      <w:hyperlink w:anchor="Par193" w:tooltip="10) помощь лицам, пострадавшим от правонарушений или подверженным риску стать таковыми.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6) реализуют иные права в сфере проф</w:t>
      </w:r>
      <w:r>
        <w:t>илактики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</w:t>
      </w:r>
      <w:r>
        <w:t>ьными законами.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ar184" w:tooltip="1) правовое просвещение и правовое информирование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190" w:tooltip="7) социальная адаптация;" w:history="1">
        <w:r>
          <w:rPr>
            <w:color w:val="0000FF"/>
          </w:rPr>
          <w:t>7</w:t>
        </w:r>
      </w:hyperlink>
      <w:r>
        <w:t xml:space="preserve"> - </w:t>
      </w:r>
      <w:hyperlink w:anchor="Par193" w:tooltip="10) помощь лицам, пострадавшим от правонарушений или подверженным риску стать таковыми.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</w:t>
      </w:r>
      <w:r>
        <w:t>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ar184" w:tooltip="1) правовое просвещение и правовое информирование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190" w:tooltip="7) социальная адаптация;" w:history="1">
        <w:r>
          <w:rPr>
            <w:color w:val="0000FF"/>
          </w:rPr>
          <w:t>7</w:t>
        </w:r>
      </w:hyperlink>
      <w:r>
        <w:t xml:space="preserve"> - </w:t>
      </w:r>
      <w:hyperlink w:anchor="Par193" w:tooltip="10) помощь лицам, пострадавшим от правонарушений или подверженным риску стать таковыми.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</w:t>
      </w:r>
      <w:r>
        <w:t>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</w:t>
      </w:r>
      <w:r>
        <w:t>ого порядка и других социально значимых мероприятиях в соответствии с законодательством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1) соблюдать законодательство Российской Федерации о профилактике правонарушений, законы и другие нормативные </w:t>
      </w:r>
      <w:r>
        <w:t>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соблюдать права и законные интересы граждан и организаций;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соблюдать конфиденциальность полученной при осуществлении профилак</w:t>
      </w:r>
      <w:r>
        <w:t>тики правонарушений информации, если ее распространение ограничено законодательством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lastRenderedPageBreak/>
        <w:t>4) исполнять иные обязанности, предусмотренные законодательством Российской Федерации.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Субъекты профилактики правонарушений обязаны обеспечивать д</w:t>
      </w:r>
      <w:r>
        <w:t xml:space="preserve">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</w:t>
      </w:r>
      <w:r>
        <w:t>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3. Лица, участвующие в профилактике правонарушений, </w:t>
      </w:r>
      <w:r>
        <w:t>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000000" w:rsidRDefault="00ED74EF">
      <w:pPr>
        <w:pStyle w:val="ConsPlusTitle"/>
        <w:jc w:val="center"/>
      </w:pPr>
      <w:r>
        <w:t>ПРОФИЛАКТИЧЕСКОГО ВОЗДЕЙСТВИЯ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Общ</w:t>
      </w:r>
      <w:r>
        <w:t>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</w:t>
      </w:r>
      <w:r>
        <w:t>ания граждан.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ar231" w:tooltip="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</w:t>
      </w:r>
      <w:r>
        <w:t>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Профилактика право</w:t>
      </w:r>
      <w:r>
        <w:t>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Специальные меры профилактики правонарушений, предусмотренные законодательством Российской Федерации, приме</w:t>
      </w:r>
      <w:r>
        <w:t xml:space="preserve">няются субъектами профилактики правонарушений, указанными в </w:t>
      </w:r>
      <w:hyperlink w:anchor="Par95" w:tooltip="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</w:t>
      </w:r>
      <w:r>
        <w:t>ых носит противоправный или антиобщественный характер, или лиц, намеревающихся совершить правонарушение.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</w:t>
      </w:r>
      <w:r>
        <w:t xml:space="preserve">ний, указанных в </w:t>
      </w:r>
      <w:hyperlink w:anchor="Par95" w:tooltip="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lastRenderedPageBreak/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</w:t>
      </w:r>
      <w:r>
        <w:t xml:space="preserve">Российской Федерации, регламентирующими деятельность субъектов профилактики правонарушений, указанных в </w:t>
      </w:r>
      <w:hyperlink w:anchor="Par95" w:tooltip="3. 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bookmarkStart w:id="5" w:name="Par183"/>
      <w:bookmarkEnd w:id="5"/>
      <w:r>
        <w:t>1. Профилактическое воздействие может осуществляться в следующих формах: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6" w:name="Par184"/>
      <w:bookmarkEnd w:id="6"/>
      <w:r>
        <w:t>1) правовое просвещение и правовое информирование;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7" w:name="Par185"/>
      <w:bookmarkEnd w:id="7"/>
      <w:r>
        <w:t>2) профилактическая беседа;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объявление официального предостережения (предостережения) о недопустимости де</w:t>
      </w:r>
      <w:r>
        <w:t>йствий, создающих условия для совершения правонарушений, либо недопустимости продолжения антиобщественного поведения;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профилактический учет;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8" w:name="Par189"/>
      <w:bookmarkEnd w:id="8"/>
      <w:r>
        <w:t>6) профилактический надзор;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9" w:name="Par190"/>
      <w:bookmarkEnd w:id="9"/>
      <w:r>
        <w:t>7) социальная адаптация;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8) ресоциализация;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9) социальная реабилитация;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10" w:name="Par193"/>
      <w:bookmarkEnd w:id="10"/>
      <w:r>
        <w:t>10) помощь лицам, пострадавшим от правонарушений или подверженным риску стать таковыми.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11" w:name="Par194"/>
      <w:bookmarkEnd w:id="11"/>
      <w:r>
        <w:t>2. Профилактику правонарушений в</w:t>
      </w:r>
      <w:r>
        <w:t xml:space="preserve"> формах профилактического воздействия, предусмотренных </w:t>
      </w:r>
      <w:hyperlink w:anchor="Par185" w:tooltip="2) профилактическая беседа;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189" w:tooltip="6) профилактический надзор;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</w:t>
      </w:r>
      <w:r>
        <w:t>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</w:t>
      </w:r>
      <w:r>
        <w:t>енных органов, если такое право им предоставлено законодательством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</w:t>
      </w:r>
      <w:r>
        <w:t>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</w:t>
      </w:r>
      <w:r>
        <w:t xml:space="preserve">ься до сведения граждан и организаций путем применения различных </w:t>
      </w:r>
      <w:r>
        <w:lastRenderedPageBreak/>
        <w:t>мер образовательного, воспитательного, информационного, организационного или методического характера.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Профилактическая беседа состоит в разъяснении лиц</w:t>
      </w:r>
      <w:r>
        <w:t>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Порядок проведения пр</w:t>
      </w:r>
      <w:r>
        <w:t xml:space="preserve">офилактической беседы устанавливается нормативными правовыми актами субъектов профилактики правонарушений, указанных в </w:t>
      </w:r>
      <w:hyperlink w:anchor="Par194" w:tooltip="2. Профилактику правонарушений в формах профилактического воздействия, предусмотренных пунктами 2 - 6 части 1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...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</w:t>
      </w:r>
      <w:r>
        <w:t>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</w:t>
      </w:r>
      <w:r>
        <w:t>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</w:t>
      </w:r>
      <w:r>
        <w:t>оведения.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</w:t>
      </w:r>
      <w:r>
        <w:t>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</w:t>
      </w:r>
      <w:r>
        <w:t xml:space="preserve">, которые указаны в </w:t>
      </w:r>
      <w:hyperlink w:anchor="Par194" w:tooltip="2. Профилактику правонарушений в формах профилактического воздействия, предусмотренных пунктами 2 - 6 части 1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...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3. В случае неисполнения требо</w:t>
      </w:r>
      <w:r>
        <w:t>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</w:t>
      </w:r>
      <w:r>
        <w:t>чено к ответственности в соответствии с законодательством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Ведение профилак</w:t>
      </w:r>
      <w:r>
        <w:t xml:space="preserve">тического учета (сбор, регистрация, обработка, хранение и </w:t>
      </w:r>
      <w:r>
        <w:lastRenderedPageBreak/>
        <w:t>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</w:t>
      </w:r>
      <w:r>
        <w:t>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3. При ведении профилактического учета обеспечивается конфиденциальность перс</w:t>
      </w:r>
      <w:r>
        <w:t>ональных данных о лице, состоящем на профилактическом учете, в соответствии с законодательством Российской Федерации.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</w:t>
      </w:r>
      <w:r>
        <w:t>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</w:t>
      </w:r>
      <w:r>
        <w:t xml:space="preserve"> совершению правонарушения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</w:t>
      </w:r>
      <w:r>
        <w:t>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Порядок внесения представления об устранении причин и условий, с</w:t>
      </w:r>
      <w:r>
        <w:t>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3. Орган или организаци</w:t>
      </w:r>
      <w:r>
        <w:t>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</w:t>
      </w:r>
      <w:r>
        <w:t>ние, в установленном законодательством Российской Федерации порядке.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</w:t>
      </w:r>
      <w:r>
        <w:t>оответствии с законодательством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</w:t>
      </w:r>
      <w:r>
        <w:t>нституционных прав и свобод, а также помощи в трудовом и бытовом устройстве.</w:t>
      </w:r>
    </w:p>
    <w:p w:rsidR="00000000" w:rsidRDefault="00ED74EF">
      <w:pPr>
        <w:pStyle w:val="ConsPlusNormal"/>
        <w:spacing w:before="240"/>
        <w:ind w:firstLine="540"/>
        <w:jc w:val="both"/>
      </w:pPr>
      <w:bookmarkStart w:id="12" w:name="Par231"/>
      <w:bookmarkEnd w:id="12"/>
      <w:r>
        <w:t xml:space="preserve">2. Меры по социальной адаптации применяются в соответствии с законодательством </w:t>
      </w:r>
      <w:r>
        <w:lastRenderedPageBreak/>
        <w:t>Российской Федерации в отношении следующих категорий лиц, находящихся в трудной жизненно</w:t>
      </w:r>
      <w:r>
        <w:t>й ситуации: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безнадзорные и беспризорные несовершеннолетние;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лица, занимающиеся бродяжничеством и попрошайничеством;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несов</w:t>
      </w:r>
      <w:r>
        <w:t>ершеннолетние, подвергнутые принудительным мерам воспитательного воздействия;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5) лица без определенного места жительства;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</w:t>
      </w:r>
      <w:r>
        <w:t>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3. Обеспечение социальной адаптации осуществляется посредством: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стимулирования деятельности организаций, предоставляющих</w:t>
      </w:r>
      <w:r>
        <w:t xml:space="preserve">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</w:t>
      </w:r>
      <w:r>
        <w:t xml:space="preserve">жизненной ситуации, социальных услуг в организациях социального обслуживания в соответствии с Федеральным </w:t>
      </w:r>
      <w:hyperlink r:id="rId16" w:tooltip="Федеральный закон от 28.12.2013 N 442-ФЗ (ред. от 25.12.2023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</w:t>
      </w:r>
      <w:r>
        <w:t>арственной власти субъектов Российской Федерации;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7" w:tooltip="Федеральный закон от 17.07.1999 N 178-ФЗ (ред. от 29.05.2024) &quot;О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4) привлечения общественных объединений для оказания сод</w:t>
      </w:r>
      <w:r>
        <w:t>ействия лицам, нуждающимся в социальной адаптации.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</w:t>
      </w:r>
      <w:r>
        <w:t>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26. Социальная реабили</w:t>
      </w:r>
      <w:r>
        <w:t>тация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 xml:space="preserve">1. Социальная реабилитация представляет собой совокупность мероприятий по </w:t>
      </w:r>
      <w:r>
        <w:lastRenderedPageBreak/>
        <w:t>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</w:t>
      </w:r>
      <w:r>
        <w:t>ва в немедицинских целях.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</w:t>
      </w:r>
      <w:r>
        <w:t>Федерации посредством: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оказания психологической помощи;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3. Лицам, находящимся </w:t>
      </w:r>
      <w:r>
        <w:t>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</w:t>
      </w:r>
      <w:r>
        <w:t>асти субъектов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</w:t>
      </w:r>
      <w:r>
        <w:t>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Лица, в отношении которых</w:t>
      </w:r>
      <w:r>
        <w:t xml:space="preserve"> применяются меры индивидуальной профилактики правонарушений, имеют право на: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</w:t>
      </w:r>
      <w:r>
        <w:t xml:space="preserve"> их мер индивидуальной профилактики правонарушений;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</w:t>
      </w:r>
      <w:r>
        <w:t>щими права и свободы указанных лиц, если иное не установлено федеральным законом;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</w:t>
      </w:r>
      <w:r>
        <w:t xml:space="preserve"> установленном законодательством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jc w:val="center"/>
        <w:outlineLvl w:val="0"/>
      </w:pPr>
      <w:r>
        <w:lastRenderedPageBreak/>
        <w:t>Глава 4. ОРГАНИЗАЦИОННЫЕ ОСНОВЫ ФУНКЦИОНИРОВАНИЯ СИСТЕМЫ</w:t>
      </w:r>
    </w:p>
    <w:p w:rsidR="00000000" w:rsidRDefault="00ED74EF">
      <w:pPr>
        <w:pStyle w:val="ConsPlusTitle"/>
        <w:jc w:val="center"/>
      </w:pPr>
      <w:r>
        <w:t>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Функционирование системы профилактики правонар</w:t>
      </w:r>
      <w:r>
        <w:t>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Финансирование расходов субъектов профилактики правонаруш</w:t>
      </w:r>
      <w:r>
        <w:t>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</w:t>
      </w:r>
      <w:r>
        <w:t>тствующим субъектам профилактики правонарушений.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</w:t>
      </w:r>
      <w:r>
        <w:t>и в указанной сфере создаются и функционируют межведомственный, ведомственные и региональные координационные органы.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</w:t>
      </w:r>
      <w:r>
        <w:t>ством Российской Федерации.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</w:t>
      </w:r>
      <w:r>
        <w:t>состав, полномочия и порядок их деятельности.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исполнительными органами субъектов Российской Федерации и органами местного самоуправления определяет</w:t>
      </w:r>
      <w:r>
        <w:t>ся нормативными правовыми актами субъектов Российской Федерации и муниципальными правовыми актами.</w:t>
      </w:r>
    </w:p>
    <w:p w:rsidR="00000000" w:rsidRDefault="00ED74EF">
      <w:pPr>
        <w:pStyle w:val="ConsPlusNormal"/>
        <w:jc w:val="both"/>
      </w:pPr>
      <w:r>
        <w:t xml:space="preserve">(в ред. Федерального </w:t>
      </w:r>
      <w:hyperlink r:id="rId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</w:t>
      </w:r>
      <w:r>
        <w:t>32-ФЗ)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</w:t>
      </w:r>
      <w:r>
        <w:t>ации о средствах массовой информации публикуются материалы о деятельности в сфере профилактики правонарушений.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2. В целях информационного обеспечения профилактики правонарушений, ее публичности и открытости субъектами профилактики правонарушений и лицами, </w:t>
      </w:r>
      <w:r>
        <w:t xml:space="preserve">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</w:t>
      </w:r>
      <w:r>
        <w:lastRenderedPageBreak/>
        <w:t>использоваться официальные сайты органов государстве</w:t>
      </w:r>
      <w:r>
        <w:t>нной власти и органов местного самоуправления.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000000" w:rsidRDefault="00ED74EF">
      <w:pPr>
        <w:pStyle w:val="ConsPlusNormal"/>
        <w:spacing w:before="240"/>
        <w:ind w:firstLine="540"/>
        <w:jc w:val="both"/>
      </w:pPr>
      <w:r>
        <w:t xml:space="preserve">2. </w:t>
      </w:r>
      <w:hyperlink r:id="rId19" w:tooltip="Постановление Правительства РФ от 30.12.2016 N 1564 &quot;О проведении субъектами профилактики правонарушений мониторинга в сфере профилактики правонарушений в Российской Федерации&quot; (вместе с &quot;Правилами проведения субъектами профилактики правонарушений мониторинга в сфере профилактики правонарушений&quot;){КонсультантПлюс}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</w:t>
      </w:r>
      <w:r>
        <w:t>арушений устанавливается Правительством Российской Федерации.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Законы и друг</w:t>
      </w:r>
      <w:r>
        <w:t>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000000" w:rsidRDefault="00ED74EF">
      <w:pPr>
        <w:pStyle w:val="ConsPlusNormal"/>
        <w:ind w:firstLine="540"/>
        <w:jc w:val="both"/>
      </w:pPr>
    </w:p>
    <w:p w:rsidR="00000000" w:rsidRDefault="00ED74EF">
      <w:pPr>
        <w:pStyle w:val="ConsPlusNormal"/>
        <w:jc w:val="right"/>
      </w:pPr>
      <w:r>
        <w:t>Президент</w:t>
      </w:r>
    </w:p>
    <w:p w:rsidR="00000000" w:rsidRDefault="00ED74EF">
      <w:pPr>
        <w:pStyle w:val="ConsPlusNormal"/>
        <w:jc w:val="right"/>
      </w:pPr>
      <w:r>
        <w:t>Российской Федерации</w:t>
      </w:r>
    </w:p>
    <w:p w:rsidR="00000000" w:rsidRDefault="00ED74EF">
      <w:pPr>
        <w:pStyle w:val="ConsPlusNormal"/>
        <w:jc w:val="right"/>
      </w:pPr>
      <w:r>
        <w:t>В.ПУТИН</w:t>
      </w:r>
    </w:p>
    <w:p w:rsidR="00000000" w:rsidRDefault="00ED74EF">
      <w:pPr>
        <w:pStyle w:val="ConsPlusNormal"/>
      </w:pPr>
      <w:r>
        <w:t>Москва, Кремль</w:t>
      </w:r>
    </w:p>
    <w:p w:rsidR="00000000" w:rsidRDefault="00ED74EF">
      <w:pPr>
        <w:pStyle w:val="ConsPlusNormal"/>
        <w:spacing w:before="240"/>
      </w:pPr>
      <w:r>
        <w:t>23 июня 2016 года</w:t>
      </w:r>
    </w:p>
    <w:p w:rsidR="00000000" w:rsidRDefault="00ED74EF">
      <w:pPr>
        <w:pStyle w:val="ConsPlusNormal"/>
        <w:spacing w:before="240"/>
      </w:pPr>
      <w:r>
        <w:t>N 182-ФЗ</w:t>
      </w:r>
    </w:p>
    <w:p w:rsidR="00000000" w:rsidRDefault="00ED74EF">
      <w:pPr>
        <w:pStyle w:val="ConsPlusNormal"/>
      </w:pPr>
    </w:p>
    <w:p w:rsidR="00000000" w:rsidRDefault="00ED74EF">
      <w:pPr>
        <w:pStyle w:val="ConsPlusNormal"/>
        <w:ind w:firstLine="540"/>
        <w:jc w:val="both"/>
      </w:pPr>
    </w:p>
    <w:p w:rsidR="00ED74EF" w:rsidRDefault="00ED7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74EF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EF" w:rsidRDefault="00ED74EF">
      <w:pPr>
        <w:spacing w:after="0" w:line="240" w:lineRule="auto"/>
      </w:pPr>
      <w:r>
        <w:separator/>
      </w:r>
    </w:p>
  </w:endnote>
  <w:endnote w:type="continuationSeparator" w:id="0">
    <w:p w:rsidR="00ED74EF" w:rsidRDefault="00ED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4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D74E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D74EF" w:rsidRDefault="00ED74E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D74E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D74E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D74EF" w:rsidRDefault="00ED74E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D74E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D74EF" w:rsidRDefault="00ED74E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D74E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D74EF">
            <w:rPr>
              <w:rFonts w:ascii="Tahoma" w:hAnsi="Tahoma" w:cs="Tahoma"/>
              <w:sz w:val="20"/>
              <w:szCs w:val="20"/>
            </w:rPr>
            <w:fldChar w:fldCharType="begin"/>
          </w:r>
          <w:r w:rsidRPr="00ED74EF">
            <w:rPr>
              <w:rFonts w:ascii="Tahoma" w:hAnsi="Tahoma" w:cs="Tahoma"/>
              <w:sz w:val="20"/>
              <w:szCs w:val="20"/>
            </w:rPr>
            <w:instrText>\PAGE</w:instrText>
          </w:r>
          <w:r w:rsidR="00265909" w:rsidRPr="00ED74E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65909" w:rsidRPr="00ED74EF">
            <w:rPr>
              <w:rFonts w:ascii="Tahoma" w:hAnsi="Tahoma" w:cs="Tahoma"/>
              <w:noProof/>
              <w:sz w:val="20"/>
              <w:szCs w:val="20"/>
            </w:rPr>
            <w:t>17</w:t>
          </w:r>
          <w:r w:rsidRPr="00ED74EF">
            <w:rPr>
              <w:rFonts w:ascii="Tahoma" w:hAnsi="Tahoma" w:cs="Tahoma"/>
              <w:sz w:val="20"/>
              <w:szCs w:val="20"/>
            </w:rPr>
            <w:fldChar w:fldCharType="end"/>
          </w:r>
          <w:r w:rsidRPr="00ED74E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D74EF">
            <w:rPr>
              <w:rFonts w:ascii="Tahoma" w:hAnsi="Tahoma" w:cs="Tahoma"/>
              <w:sz w:val="20"/>
              <w:szCs w:val="20"/>
            </w:rPr>
            <w:fldChar w:fldCharType="begin"/>
          </w:r>
          <w:r w:rsidRPr="00ED74EF">
            <w:rPr>
              <w:rFonts w:ascii="Tahoma" w:hAnsi="Tahoma" w:cs="Tahoma"/>
              <w:sz w:val="20"/>
              <w:szCs w:val="20"/>
            </w:rPr>
            <w:instrText>\NUMPAGES</w:instrText>
          </w:r>
          <w:r w:rsidR="00265909" w:rsidRPr="00ED74E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65909" w:rsidRPr="00ED74EF">
            <w:rPr>
              <w:rFonts w:ascii="Tahoma" w:hAnsi="Tahoma" w:cs="Tahoma"/>
              <w:noProof/>
              <w:sz w:val="20"/>
              <w:szCs w:val="20"/>
            </w:rPr>
            <w:t>17</w:t>
          </w:r>
          <w:r w:rsidRPr="00ED74E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D74E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EF" w:rsidRDefault="00ED74EF">
      <w:pPr>
        <w:spacing w:after="0" w:line="240" w:lineRule="auto"/>
      </w:pPr>
      <w:r>
        <w:separator/>
      </w:r>
    </w:p>
  </w:footnote>
  <w:footnote w:type="continuationSeparator" w:id="0">
    <w:p w:rsidR="00ED74EF" w:rsidRDefault="00ED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D74E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D74EF" w:rsidRDefault="00ED74E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D74EF">
            <w:rPr>
              <w:rFonts w:ascii="Tahoma" w:hAnsi="Tahoma" w:cs="Tahoma"/>
              <w:sz w:val="16"/>
              <w:szCs w:val="16"/>
            </w:rPr>
            <w:t>Федеральный закон от 23.06.2016 N 182-ФЗ</w:t>
          </w:r>
          <w:r w:rsidRPr="00ED74EF"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 w:rsidRPr="00ED74EF">
            <w:rPr>
              <w:rFonts w:ascii="Tahoma" w:hAnsi="Tahoma" w:cs="Tahoma"/>
              <w:sz w:val="16"/>
              <w:szCs w:val="16"/>
            </w:rPr>
            <w:br/>
            <w:t>"Об основах системы профилактики правонарушений в Российск...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D74EF" w:rsidRDefault="00ED74E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D74E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D74E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D74EF">
            <w:rPr>
              <w:rFonts w:ascii="Tahoma" w:hAnsi="Tahoma" w:cs="Tahoma"/>
              <w:sz w:val="18"/>
              <w:szCs w:val="18"/>
            </w:rPr>
            <w:br/>
          </w:r>
          <w:r w:rsidRPr="00ED74EF">
            <w:rPr>
              <w:rFonts w:ascii="Tahoma" w:hAnsi="Tahoma" w:cs="Tahoma"/>
              <w:sz w:val="16"/>
              <w:szCs w:val="16"/>
            </w:rPr>
            <w:t>Дата сохранения: 25.12.2024</w:t>
          </w:r>
        </w:p>
      </w:tc>
    </w:tr>
  </w:tbl>
  <w:p w:rsidR="00000000" w:rsidRDefault="00ED74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D74E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909"/>
    <w:rsid w:val="00265909"/>
    <w:rsid w:val="00E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3234&amp;date=25.12.2024" TargetMode="External"/><Relationship Id="rId18" Type="http://schemas.openxmlformats.org/officeDocument/2006/relationships/hyperlink" Target="https://login.consultant.ru/link/?req=doc&amp;base=LAW&amp;n=482484&amp;date=25.12.2024&amp;dst=101931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8087&amp;date=25.12.2024" TargetMode="External"/><Relationship Id="rId17" Type="http://schemas.openxmlformats.org/officeDocument/2006/relationships/hyperlink" Target="https://login.consultant.ru/link/?req=doc&amp;base=LAW&amp;n=477414&amp;date=25.1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024&amp;date=25.12.202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7015&amp;date=25.12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3235&amp;date=25.12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25.12.2024" TargetMode="External"/><Relationship Id="rId19" Type="http://schemas.openxmlformats.org/officeDocument/2006/relationships/hyperlink" Target="https://login.consultant.ru/link/?req=doc&amp;base=LAW&amp;n=210233&amp;date=25.12.2024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484&amp;date=25.12.2024&amp;dst=101929&amp;field=134" TargetMode="External"/><Relationship Id="rId14" Type="http://schemas.openxmlformats.org/officeDocument/2006/relationships/hyperlink" Target="https://login.consultant.ru/link/?req=doc&amp;base=LAW&amp;n=482484&amp;date=25.12.2024&amp;dst=101930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6565</Words>
  <Characters>37425</Characters>
  <Application>Microsoft Office Word</Application>
  <DocSecurity>2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182-ФЗ(ред. от 08.08.2024)"Об основах системы профилактики правонарушений в Российской Федерации"</vt:lpstr>
    </vt:vector>
  </TitlesOfParts>
  <Company>КонсультантПлюс Версия 4024.00.30</Company>
  <LinksUpToDate>false</LinksUpToDate>
  <CharactersWithSpaces>43903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182-ФЗ(ред. от 08.08.2024)"Об основах системы профилактики правонарушений в Российской Федерации"</dc:title>
  <dc:creator>Самара Татьяна Леонидовна</dc:creator>
  <cp:lastModifiedBy>Самара Татьяна Леонидовна</cp:lastModifiedBy>
  <cp:revision>2</cp:revision>
  <dcterms:created xsi:type="dcterms:W3CDTF">2024-12-25T09:55:00Z</dcterms:created>
  <dcterms:modified xsi:type="dcterms:W3CDTF">2024-12-25T09:55:00Z</dcterms:modified>
</cp:coreProperties>
</file>