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A6" w:rsidRDefault="00F051A6" w:rsidP="00843E93">
      <w:pPr>
        <w:shd w:val="clear" w:color="auto" w:fill="FFFFFF"/>
        <w:spacing w:after="408" w:line="240" w:lineRule="auto"/>
        <w:rPr>
          <w:rFonts w:ascii="Times New Roman" w:eastAsia="Times New Roman" w:hAnsi="Times New Roman" w:cs="Times New Roman"/>
          <w:i/>
          <w:iCs/>
          <w:color w:val="0C0C0C"/>
          <w:sz w:val="28"/>
          <w:szCs w:val="28"/>
          <w:lang w:eastAsia="ru-RU"/>
        </w:rPr>
      </w:pPr>
    </w:p>
    <w:p w:rsidR="008C7172" w:rsidRDefault="008C7172" w:rsidP="00843E93">
      <w:pPr>
        <w:shd w:val="clear" w:color="auto" w:fill="FFFFFF"/>
        <w:spacing w:after="408" w:line="240" w:lineRule="auto"/>
        <w:rPr>
          <w:rFonts w:ascii="Times New Roman" w:eastAsia="Times New Roman" w:hAnsi="Times New Roman" w:cs="Times New Roman"/>
          <w:i/>
          <w:iCs/>
          <w:color w:val="0C0C0C"/>
          <w:sz w:val="28"/>
          <w:szCs w:val="28"/>
          <w:lang w:eastAsia="ru-RU"/>
        </w:rPr>
      </w:pPr>
    </w:p>
    <w:p w:rsidR="008C7172" w:rsidRDefault="008C7172" w:rsidP="00843E93">
      <w:pPr>
        <w:shd w:val="clear" w:color="auto" w:fill="FFFFFF"/>
        <w:spacing w:after="408" w:line="240" w:lineRule="auto"/>
        <w:rPr>
          <w:rFonts w:ascii="Times New Roman" w:eastAsia="Times New Roman" w:hAnsi="Times New Roman" w:cs="Times New Roman"/>
          <w:i/>
          <w:iCs/>
          <w:color w:val="0C0C0C"/>
          <w:sz w:val="28"/>
          <w:szCs w:val="28"/>
          <w:lang w:eastAsia="ru-RU"/>
        </w:rPr>
      </w:pPr>
    </w:p>
    <w:p w:rsidR="008C7172" w:rsidRDefault="008C7172" w:rsidP="00843E93">
      <w:pPr>
        <w:shd w:val="clear" w:color="auto" w:fill="FFFFFF"/>
        <w:spacing w:after="408" w:line="240" w:lineRule="auto"/>
        <w:rPr>
          <w:rFonts w:ascii="Times New Roman" w:eastAsia="Times New Roman" w:hAnsi="Times New Roman" w:cs="Times New Roman"/>
          <w:i/>
          <w:iCs/>
          <w:color w:val="0C0C0C"/>
          <w:sz w:val="28"/>
          <w:szCs w:val="28"/>
          <w:lang w:eastAsia="ru-RU"/>
        </w:rPr>
      </w:pPr>
    </w:p>
    <w:p w:rsidR="00843E93" w:rsidRPr="00843E93" w:rsidRDefault="00843E93" w:rsidP="00843E93">
      <w:pPr>
        <w:pStyle w:val="a9"/>
        <w:jc w:val="center"/>
        <w:rPr>
          <w:rFonts w:ascii="Times New Roman" w:hAnsi="Times New Roman" w:cs="Times New Roman"/>
          <w:sz w:val="36"/>
          <w:szCs w:val="36"/>
          <w:lang w:eastAsia="ru-RU"/>
        </w:rPr>
      </w:pPr>
      <w:r w:rsidRPr="00843E93">
        <w:rPr>
          <w:rFonts w:ascii="Times New Roman" w:hAnsi="Times New Roman" w:cs="Times New Roman"/>
          <w:sz w:val="36"/>
          <w:szCs w:val="36"/>
          <w:lang w:eastAsia="ru-RU"/>
        </w:rPr>
        <w:t>Заявка для участия в  ежегодном конкурсе</w:t>
      </w:r>
    </w:p>
    <w:p w:rsidR="00843E93" w:rsidRPr="00843E93" w:rsidRDefault="00843E93" w:rsidP="00843E93">
      <w:pPr>
        <w:pStyle w:val="a9"/>
        <w:jc w:val="center"/>
        <w:rPr>
          <w:rFonts w:ascii="Times New Roman" w:hAnsi="Times New Roman" w:cs="Times New Roman"/>
          <w:sz w:val="36"/>
          <w:szCs w:val="36"/>
          <w:lang w:eastAsia="ru-RU"/>
        </w:rPr>
      </w:pPr>
      <w:r w:rsidRPr="00843E93">
        <w:rPr>
          <w:rFonts w:ascii="Times New Roman" w:hAnsi="Times New Roman" w:cs="Times New Roman"/>
          <w:sz w:val="36"/>
          <w:szCs w:val="36"/>
          <w:lang w:eastAsia="ru-RU"/>
        </w:rPr>
        <w:t>«Лучшие проекты (практики) по функционированию системы антимонопольного комплаенса»</w:t>
      </w:r>
    </w:p>
    <w:p w:rsidR="00843E93" w:rsidRDefault="00843E93" w:rsidP="00843E93">
      <w:pPr>
        <w:pStyle w:val="a9"/>
        <w:jc w:val="center"/>
        <w:rPr>
          <w:rFonts w:ascii="Times New Roman" w:hAnsi="Times New Roman" w:cs="Times New Roman"/>
          <w:sz w:val="36"/>
          <w:szCs w:val="36"/>
          <w:lang w:eastAsia="ru-RU"/>
        </w:rPr>
      </w:pPr>
    </w:p>
    <w:p w:rsidR="00843E93" w:rsidRDefault="00843E93" w:rsidP="00843E93">
      <w:pPr>
        <w:pStyle w:val="a9"/>
        <w:jc w:val="center"/>
        <w:rPr>
          <w:rFonts w:ascii="Times New Roman" w:hAnsi="Times New Roman" w:cs="Times New Roman"/>
          <w:sz w:val="36"/>
          <w:szCs w:val="36"/>
          <w:lang w:eastAsia="ru-RU"/>
        </w:rPr>
      </w:pPr>
      <w:r w:rsidRPr="00843E93">
        <w:rPr>
          <w:rFonts w:ascii="Times New Roman" w:hAnsi="Times New Roman" w:cs="Times New Roman"/>
          <w:sz w:val="36"/>
          <w:szCs w:val="36"/>
          <w:lang w:eastAsia="ru-RU"/>
        </w:rPr>
        <w:t>с проектом на тему:</w:t>
      </w:r>
    </w:p>
    <w:p w:rsidR="00843E93" w:rsidRPr="00843E93" w:rsidRDefault="00843E93" w:rsidP="00843E93">
      <w:pPr>
        <w:pStyle w:val="a9"/>
        <w:jc w:val="center"/>
        <w:rPr>
          <w:rFonts w:ascii="Times New Roman" w:hAnsi="Times New Roman" w:cs="Times New Roman"/>
          <w:sz w:val="36"/>
          <w:szCs w:val="36"/>
          <w:lang w:eastAsia="ru-RU"/>
        </w:rPr>
      </w:pPr>
    </w:p>
    <w:p w:rsidR="00843E93" w:rsidRPr="00843E93" w:rsidRDefault="00843E93" w:rsidP="00843E93">
      <w:pPr>
        <w:pStyle w:val="a9"/>
        <w:jc w:val="center"/>
        <w:rPr>
          <w:rFonts w:ascii="Times New Roman" w:hAnsi="Times New Roman" w:cs="Times New Roman"/>
          <w:sz w:val="36"/>
          <w:szCs w:val="36"/>
          <w:lang w:eastAsia="ru-RU"/>
        </w:rPr>
      </w:pPr>
      <w:r w:rsidRPr="00843E93">
        <w:rPr>
          <w:rFonts w:ascii="Times New Roman" w:hAnsi="Times New Roman" w:cs="Times New Roman"/>
          <w:b/>
          <w:bCs/>
          <w:sz w:val="36"/>
          <w:szCs w:val="36"/>
          <w:lang w:eastAsia="ru-RU"/>
        </w:rPr>
        <w:t>«Внедрение антимонопольного комплаенса,</w:t>
      </w:r>
    </w:p>
    <w:p w:rsidR="00843E93" w:rsidRPr="00843E93" w:rsidRDefault="00843E93" w:rsidP="00843E93">
      <w:pPr>
        <w:pStyle w:val="a9"/>
        <w:jc w:val="center"/>
        <w:rPr>
          <w:rFonts w:ascii="Times New Roman" w:hAnsi="Times New Roman" w:cs="Times New Roman"/>
          <w:sz w:val="36"/>
          <w:szCs w:val="36"/>
          <w:lang w:eastAsia="ru-RU"/>
        </w:rPr>
      </w:pPr>
      <w:r w:rsidRPr="00843E93">
        <w:rPr>
          <w:rFonts w:ascii="Times New Roman" w:hAnsi="Times New Roman" w:cs="Times New Roman"/>
          <w:b/>
          <w:bCs/>
          <w:sz w:val="36"/>
          <w:szCs w:val="36"/>
          <w:lang w:eastAsia="ru-RU"/>
        </w:rPr>
        <w:t>как инструмента предупреждения и снижения антимонопольных рисков,</w:t>
      </w:r>
    </w:p>
    <w:p w:rsidR="00843E93" w:rsidRPr="00843E93" w:rsidRDefault="00843E93" w:rsidP="00843E93">
      <w:pPr>
        <w:pStyle w:val="a9"/>
        <w:jc w:val="center"/>
        <w:rPr>
          <w:rFonts w:ascii="Times New Roman" w:hAnsi="Times New Roman" w:cs="Times New Roman"/>
          <w:b/>
          <w:bCs/>
          <w:sz w:val="36"/>
          <w:szCs w:val="36"/>
          <w:lang w:eastAsia="ru-RU"/>
        </w:rPr>
      </w:pPr>
      <w:r w:rsidRPr="00843E93">
        <w:rPr>
          <w:rFonts w:ascii="Times New Roman" w:hAnsi="Times New Roman" w:cs="Times New Roman"/>
          <w:b/>
          <w:bCs/>
          <w:sz w:val="36"/>
          <w:szCs w:val="36"/>
          <w:lang w:eastAsia="ru-RU"/>
        </w:rPr>
        <w:t>в деятельность хозяйствующих субъектов»</w:t>
      </w:r>
    </w:p>
    <w:p w:rsidR="00A35215" w:rsidRDefault="00A35215" w:rsidP="00843E93">
      <w:pPr>
        <w:shd w:val="clear" w:color="auto" w:fill="FFFFFF"/>
        <w:spacing w:after="408" w:line="240" w:lineRule="auto"/>
        <w:rPr>
          <w:rFonts w:ascii="Times New Roman" w:eastAsia="Times New Roman" w:hAnsi="Times New Roman" w:cs="Times New Roman"/>
          <w:b/>
          <w:bCs/>
          <w:i/>
          <w:iCs/>
          <w:color w:val="0C0C0C"/>
          <w:sz w:val="28"/>
          <w:szCs w:val="28"/>
          <w:lang w:eastAsia="ru-RU"/>
        </w:rPr>
      </w:pPr>
    </w:p>
    <w:p w:rsidR="002A4935" w:rsidRDefault="002A4935" w:rsidP="00843E93">
      <w:pPr>
        <w:shd w:val="clear" w:color="auto" w:fill="FFFFFF"/>
        <w:spacing w:after="408" w:line="240" w:lineRule="auto"/>
        <w:rPr>
          <w:rFonts w:ascii="Times New Roman" w:eastAsia="Times New Roman" w:hAnsi="Times New Roman" w:cs="Times New Roman"/>
          <w:b/>
          <w:bCs/>
          <w:i/>
          <w:iCs/>
          <w:color w:val="0C0C0C"/>
          <w:sz w:val="28"/>
          <w:szCs w:val="28"/>
          <w:lang w:eastAsia="ru-RU"/>
        </w:rPr>
      </w:pPr>
    </w:p>
    <w:p w:rsidR="00843E93" w:rsidRDefault="00843E93" w:rsidP="00843E93">
      <w:pPr>
        <w:pStyle w:val="a9"/>
        <w:jc w:val="right"/>
        <w:rPr>
          <w:rFonts w:ascii="Times New Roman" w:hAnsi="Times New Roman" w:cs="Times New Roman"/>
          <w:sz w:val="28"/>
          <w:szCs w:val="28"/>
          <w:lang w:eastAsia="ru-RU"/>
        </w:rPr>
      </w:pPr>
      <w:r w:rsidRPr="00843E93">
        <w:rPr>
          <w:rFonts w:ascii="Times New Roman" w:hAnsi="Times New Roman" w:cs="Times New Roman"/>
          <w:sz w:val="28"/>
          <w:szCs w:val="28"/>
          <w:lang w:eastAsia="ru-RU"/>
        </w:rPr>
        <w:t>Участник проекта:</w:t>
      </w:r>
    </w:p>
    <w:p w:rsidR="00C9475E" w:rsidRDefault="00C9475E" w:rsidP="00843E93">
      <w:pPr>
        <w:pStyle w:val="a9"/>
        <w:jc w:val="right"/>
        <w:rPr>
          <w:rFonts w:ascii="Times New Roman" w:hAnsi="Times New Roman" w:cs="Times New Roman"/>
          <w:sz w:val="28"/>
          <w:szCs w:val="28"/>
          <w:lang w:eastAsia="ru-RU"/>
        </w:rPr>
      </w:pPr>
    </w:p>
    <w:p w:rsidR="00C9475E" w:rsidRPr="00C9475E" w:rsidRDefault="00C9475E" w:rsidP="00C9475E">
      <w:pPr>
        <w:pStyle w:val="a9"/>
        <w:jc w:val="right"/>
        <w:rPr>
          <w:rFonts w:ascii="Times New Roman" w:hAnsi="Times New Roman" w:cs="Times New Roman"/>
          <w:sz w:val="28"/>
          <w:szCs w:val="28"/>
          <w:lang w:eastAsia="ru-RU"/>
        </w:rPr>
      </w:pPr>
      <w:r w:rsidRPr="007651C6">
        <w:rPr>
          <w:rFonts w:ascii="Times New Roman" w:hAnsi="Times New Roman" w:cs="Times New Roman"/>
          <w:b/>
          <w:sz w:val="28"/>
          <w:szCs w:val="28"/>
          <w:lang w:eastAsia="ru-RU"/>
        </w:rPr>
        <w:t>Петряева Екатерина Александровна</w:t>
      </w:r>
      <w:r w:rsidRPr="00C9475E">
        <w:rPr>
          <w:rFonts w:ascii="Times New Roman" w:hAnsi="Times New Roman" w:cs="Times New Roman"/>
          <w:sz w:val="28"/>
          <w:szCs w:val="28"/>
          <w:lang w:eastAsia="ru-RU"/>
        </w:rPr>
        <w:t xml:space="preserve"> – </w:t>
      </w:r>
    </w:p>
    <w:p w:rsidR="00C9475E" w:rsidRDefault="00C9475E" w:rsidP="00C9475E">
      <w:pPr>
        <w:pStyle w:val="a9"/>
        <w:jc w:val="right"/>
        <w:rPr>
          <w:rFonts w:ascii="Times New Roman" w:hAnsi="Times New Roman" w:cs="Times New Roman"/>
          <w:sz w:val="28"/>
          <w:szCs w:val="28"/>
          <w:lang w:eastAsia="ru-RU"/>
        </w:rPr>
      </w:pPr>
      <w:r w:rsidRPr="00C9475E">
        <w:rPr>
          <w:rFonts w:ascii="Times New Roman" w:hAnsi="Times New Roman" w:cs="Times New Roman"/>
          <w:sz w:val="28"/>
          <w:szCs w:val="28"/>
          <w:lang w:eastAsia="ru-RU"/>
        </w:rPr>
        <w:t xml:space="preserve">начальник отдела муниципального регулирования </w:t>
      </w:r>
    </w:p>
    <w:p w:rsidR="00C9475E" w:rsidRDefault="00C9475E" w:rsidP="00C9475E">
      <w:pPr>
        <w:pStyle w:val="a9"/>
        <w:jc w:val="right"/>
        <w:rPr>
          <w:rFonts w:ascii="Times New Roman" w:hAnsi="Times New Roman" w:cs="Times New Roman"/>
          <w:sz w:val="28"/>
          <w:szCs w:val="28"/>
          <w:lang w:eastAsia="ru-RU"/>
        </w:rPr>
      </w:pPr>
      <w:r w:rsidRPr="00C9475E">
        <w:rPr>
          <w:rFonts w:ascii="Times New Roman" w:hAnsi="Times New Roman" w:cs="Times New Roman"/>
          <w:sz w:val="28"/>
          <w:szCs w:val="28"/>
          <w:lang w:eastAsia="ru-RU"/>
        </w:rPr>
        <w:t xml:space="preserve">и ценовой политики комитета экономического развития </w:t>
      </w:r>
    </w:p>
    <w:p w:rsidR="001B065C" w:rsidRPr="00C9475E" w:rsidRDefault="00C9475E" w:rsidP="00C9475E">
      <w:pPr>
        <w:pStyle w:val="a9"/>
        <w:jc w:val="right"/>
        <w:rPr>
          <w:rFonts w:ascii="Times New Roman" w:hAnsi="Times New Roman" w:cs="Times New Roman"/>
          <w:sz w:val="28"/>
          <w:szCs w:val="28"/>
          <w:lang w:eastAsia="ru-RU"/>
        </w:rPr>
      </w:pPr>
      <w:r w:rsidRPr="00C9475E">
        <w:rPr>
          <w:rFonts w:ascii="Times New Roman" w:hAnsi="Times New Roman" w:cs="Times New Roman"/>
          <w:sz w:val="28"/>
          <w:szCs w:val="28"/>
          <w:lang w:eastAsia="ru-RU"/>
        </w:rPr>
        <w:t>администрации Кондинского района</w:t>
      </w:r>
    </w:p>
    <w:p w:rsidR="001B065C" w:rsidRDefault="001B065C" w:rsidP="0064086B">
      <w:pPr>
        <w:shd w:val="clear" w:color="auto" w:fill="FFFFFF"/>
        <w:spacing w:after="408" w:line="240" w:lineRule="auto"/>
        <w:rPr>
          <w:rFonts w:ascii="Times New Roman" w:eastAsia="Times New Roman" w:hAnsi="Times New Roman" w:cs="Times New Roman"/>
          <w:b/>
          <w:bCs/>
          <w:i/>
          <w:iCs/>
          <w:color w:val="0C0C0C"/>
          <w:sz w:val="28"/>
          <w:szCs w:val="28"/>
          <w:lang w:eastAsia="ru-RU"/>
        </w:rPr>
      </w:pPr>
    </w:p>
    <w:p w:rsidR="002A4935" w:rsidRDefault="002A4935" w:rsidP="0064086B">
      <w:pPr>
        <w:shd w:val="clear" w:color="auto" w:fill="FFFFFF"/>
        <w:spacing w:after="408" w:line="240" w:lineRule="auto"/>
        <w:rPr>
          <w:rFonts w:ascii="Times New Roman" w:eastAsia="Times New Roman" w:hAnsi="Times New Roman" w:cs="Times New Roman"/>
          <w:b/>
          <w:bCs/>
          <w:i/>
          <w:iCs/>
          <w:color w:val="0C0C0C"/>
          <w:sz w:val="28"/>
          <w:szCs w:val="28"/>
          <w:lang w:eastAsia="ru-RU"/>
        </w:rPr>
      </w:pPr>
    </w:p>
    <w:p w:rsidR="008E6244" w:rsidRDefault="008E6244" w:rsidP="0064086B">
      <w:pPr>
        <w:shd w:val="clear" w:color="auto" w:fill="FFFFFF"/>
        <w:spacing w:after="408" w:line="240" w:lineRule="auto"/>
        <w:rPr>
          <w:rFonts w:ascii="Times New Roman" w:eastAsia="Times New Roman" w:hAnsi="Times New Roman" w:cs="Times New Roman"/>
          <w:b/>
          <w:bCs/>
          <w:i/>
          <w:iCs/>
          <w:color w:val="0C0C0C"/>
          <w:sz w:val="28"/>
          <w:szCs w:val="28"/>
          <w:lang w:eastAsia="ru-RU"/>
        </w:rPr>
      </w:pPr>
    </w:p>
    <w:p w:rsidR="008E6244" w:rsidRDefault="008E6244" w:rsidP="0064086B">
      <w:pPr>
        <w:shd w:val="clear" w:color="auto" w:fill="FFFFFF"/>
        <w:spacing w:after="408" w:line="240" w:lineRule="auto"/>
        <w:rPr>
          <w:rFonts w:ascii="Times New Roman" w:eastAsia="Times New Roman" w:hAnsi="Times New Roman" w:cs="Times New Roman"/>
          <w:b/>
          <w:bCs/>
          <w:i/>
          <w:iCs/>
          <w:color w:val="0C0C0C"/>
          <w:sz w:val="28"/>
          <w:szCs w:val="28"/>
          <w:lang w:eastAsia="ru-RU"/>
        </w:rPr>
      </w:pPr>
    </w:p>
    <w:p w:rsidR="00843E93" w:rsidRPr="00F33416" w:rsidRDefault="00843E93" w:rsidP="0064086B">
      <w:pPr>
        <w:pStyle w:val="a9"/>
        <w:jc w:val="center"/>
        <w:rPr>
          <w:rFonts w:ascii="Times New Roman" w:hAnsi="Times New Roman" w:cs="Times New Roman"/>
          <w:sz w:val="24"/>
          <w:szCs w:val="24"/>
          <w:lang w:eastAsia="ru-RU"/>
        </w:rPr>
      </w:pPr>
      <w:r w:rsidRPr="00F33416">
        <w:rPr>
          <w:rFonts w:ascii="Times New Roman" w:hAnsi="Times New Roman" w:cs="Times New Roman"/>
          <w:sz w:val="24"/>
          <w:szCs w:val="24"/>
          <w:lang w:eastAsia="ru-RU"/>
        </w:rPr>
        <w:t>Кондинский район</w:t>
      </w:r>
    </w:p>
    <w:p w:rsidR="00307DD1" w:rsidRDefault="00843E93" w:rsidP="001B065C">
      <w:pPr>
        <w:pStyle w:val="a9"/>
        <w:jc w:val="center"/>
        <w:rPr>
          <w:rFonts w:ascii="Times New Roman" w:hAnsi="Times New Roman" w:cs="Times New Roman"/>
          <w:sz w:val="24"/>
          <w:szCs w:val="24"/>
          <w:lang w:eastAsia="ru-RU"/>
        </w:rPr>
      </w:pPr>
      <w:r w:rsidRPr="00F33416">
        <w:rPr>
          <w:rFonts w:ascii="Times New Roman" w:hAnsi="Times New Roman" w:cs="Times New Roman"/>
          <w:sz w:val="24"/>
          <w:szCs w:val="24"/>
          <w:lang w:eastAsia="ru-RU"/>
        </w:rPr>
        <w:t>2022 год</w:t>
      </w:r>
    </w:p>
    <w:p w:rsidR="001B065C" w:rsidRPr="001B065C" w:rsidRDefault="001B065C" w:rsidP="001B065C">
      <w:pPr>
        <w:pStyle w:val="a9"/>
        <w:jc w:val="center"/>
        <w:rPr>
          <w:rFonts w:ascii="Times New Roman" w:hAnsi="Times New Roman" w:cs="Times New Roman"/>
          <w:sz w:val="24"/>
          <w:szCs w:val="24"/>
          <w:lang w:eastAsia="ru-RU"/>
        </w:rPr>
      </w:pPr>
    </w:p>
    <w:p w:rsidR="00C9475E" w:rsidRDefault="00C9475E" w:rsidP="00F051A6">
      <w:pPr>
        <w:shd w:val="clear" w:color="auto" w:fill="FFFFFF"/>
        <w:spacing w:after="408" w:line="240" w:lineRule="auto"/>
        <w:jc w:val="center"/>
        <w:rPr>
          <w:rFonts w:ascii="Times New Roman" w:eastAsia="Times New Roman" w:hAnsi="Times New Roman" w:cs="Times New Roman"/>
          <w:b/>
          <w:iCs/>
          <w:color w:val="0C0C0C"/>
          <w:sz w:val="28"/>
          <w:szCs w:val="28"/>
          <w:lang w:eastAsia="ru-RU"/>
        </w:rPr>
      </w:pPr>
    </w:p>
    <w:p w:rsidR="008E6244" w:rsidRDefault="008E6244" w:rsidP="00F051A6">
      <w:pPr>
        <w:shd w:val="clear" w:color="auto" w:fill="FFFFFF"/>
        <w:spacing w:after="408" w:line="240" w:lineRule="auto"/>
        <w:jc w:val="center"/>
        <w:rPr>
          <w:rFonts w:ascii="Times New Roman" w:eastAsia="Times New Roman" w:hAnsi="Times New Roman" w:cs="Times New Roman"/>
          <w:b/>
          <w:iCs/>
          <w:color w:val="0C0C0C"/>
          <w:sz w:val="28"/>
          <w:szCs w:val="28"/>
          <w:lang w:eastAsia="ru-RU"/>
        </w:rPr>
      </w:pPr>
    </w:p>
    <w:p w:rsidR="00DA5F26" w:rsidRPr="00F051A6" w:rsidRDefault="00DA5F26" w:rsidP="00F051A6">
      <w:pPr>
        <w:shd w:val="clear" w:color="auto" w:fill="FFFFFF"/>
        <w:spacing w:after="408" w:line="240" w:lineRule="auto"/>
        <w:jc w:val="center"/>
        <w:rPr>
          <w:rFonts w:ascii="Times New Roman" w:eastAsia="Times New Roman" w:hAnsi="Times New Roman" w:cs="Times New Roman"/>
          <w:b/>
          <w:iCs/>
          <w:color w:val="0C0C0C"/>
          <w:sz w:val="28"/>
          <w:szCs w:val="28"/>
          <w:lang w:eastAsia="ru-RU"/>
        </w:rPr>
      </w:pPr>
      <w:r w:rsidRPr="00F051A6">
        <w:rPr>
          <w:rFonts w:ascii="Times New Roman" w:eastAsia="Times New Roman" w:hAnsi="Times New Roman" w:cs="Times New Roman"/>
          <w:b/>
          <w:iCs/>
          <w:color w:val="0C0C0C"/>
          <w:sz w:val="28"/>
          <w:szCs w:val="28"/>
          <w:lang w:eastAsia="ru-RU"/>
        </w:rPr>
        <w:t xml:space="preserve">Внедрение антимонопольного </w:t>
      </w:r>
      <w:proofErr w:type="spellStart"/>
      <w:r w:rsidRPr="00F051A6">
        <w:rPr>
          <w:rFonts w:ascii="Times New Roman" w:eastAsia="Times New Roman" w:hAnsi="Times New Roman" w:cs="Times New Roman"/>
          <w:b/>
          <w:iCs/>
          <w:color w:val="0C0C0C"/>
          <w:sz w:val="28"/>
          <w:szCs w:val="28"/>
          <w:lang w:eastAsia="ru-RU"/>
        </w:rPr>
        <w:t>комплаенса</w:t>
      </w:r>
      <w:proofErr w:type="spellEnd"/>
      <w:r w:rsidRPr="00F051A6">
        <w:rPr>
          <w:rFonts w:ascii="Times New Roman" w:eastAsia="Times New Roman" w:hAnsi="Times New Roman" w:cs="Times New Roman"/>
          <w:b/>
          <w:iCs/>
          <w:color w:val="0C0C0C"/>
          <w:sz w:val="28"/>
          <w:szCs w:val="28"/>
          <w:lang w:eastAsia="ru-RU"/>
        </w:rPr>
        <w:t>, как инструмента предупреждения и снижения антимонопольных рисков, в деятельность хозяйствующих субъектов</w:t>
      </w:r>
    </w:p>
    <w:p w:rsidR="00F2231D" w:rsidRPr="00F2231D" w:rsidRDefault="00F2231D" w:rsidP="001B065C">
      <w:pPr>
        <w:pStyle w:val="a9"/>
        <w:rPr>
          <w:rFonts w:ascii="Times New Roman" w:eastAsia="Times New Roman" w:hAnsi="Times New Roman" w:cs="Times New Roman"/>
          <w:iCs/>
          <w:color w:val="0C0C0C"/>
          <w:sz w:val="16"/>
          <w:szCs w:val="16"/>
          <w:lang w:eastAsia="ru-RU"/>
        </w:rPr>
      </w:pPr>
    </w:p>
    <w:p w:rsidR="00D70B45" w:rsidRPr="00307DD1" w:rsidRDefault="00D70B45" w:rsidP="00307DD1">
      <w:pPr>
        <w:shd w:val="clear" w:color="auto" w:fill="FFFFFF" w:themeFill="background1"/>
        <w:spacing w:after="0"/>
        <w:ind w:firstLine="708"/>
        <w:jc w:val="both"/>
        <w:textAlignment w:val="baseline"/>
        <w:rPr>
          <w:rFonts w:ascii="Times New Roman" w:eastAsia="Times New Roman" w:hAnsi="Times New Roman" w:cs="Times New Roman"/>
          <w:iCs/>
          <w:sz w:val="28"/>
          <w:szCs w:val="28"/>
          <w:bdr w:val="none" w:sz="0" w:space="0" w:color="auto" w:frame="1"/>
          <w:lang w:eastAsia="ru-RU"/>
        </w:rPr>
      </w:pPr>
      <w:r w:rsidRPr="00307DD1">
        <w:rPr>
          <w:rFonts w:ascii="Times New Roman" w:eastAsia="Times New Roman" w:hAnsi="Times New Roman" w:cs="Times New Roman"/>
          <w:iCs/>
          <w:sz w:val="28"/>
          <w:szCs w:val="28"/>
          <w:bdr w:val="none" w:sz="0" w:space="0" w:color="auto" w:frame="1"/>
          <w:lang w:eastAsia="ru-RU"/>
        </w:rPr>
        <w:t>Одним из основополагающих принципов государственной политики по развитию конкуренции, установленных Указом Президента Российской Федерации</w:t>
      </w:r>
      <w:r w:rsidR="002A4935" w:rsidRPr="00307DD1">
        <w:rPr>
          <w:rFonts w:ascii="Times New Roman" w:eastAsia="Times New Roman" w:hAnsi="Times New Roman" w:cs="Times New Roman"/>
          <w:iCs/>
          <w:sz w:val="28"/>
          <w:szCs w:val="28"/>
          <w:bdr w:val="none" w:sz="0" w:space="0" w:color="auto" w:frame="1"/>
          <w:lang w:eastAsia="ru-RU"/>
        </w:rPr>
        <w:t xml:space="preserve"> от 21 декабря 2017 года № 618 «</w:t>
      </w:r>
      <w:r w:rsidRPr="00307DD1">
        <w:rPr>
          <w:rFonts w:ascii="Times New Roman" w:eastAsia="Times New Roman" w:hAnsi="Times New Roman" w:cs="Times New Roman"/>
          <w:iCs/>
          <w:sz w:val="28"/>
          <w:szCs w:val="28"/>
          <w:bdr w:val="none" w:sz="0" w:space="0" w:color="auto" w:frame="1"/>
          <w:lang w:eastAsia="ru-RU"/>
        </w:rPr>
        <w:t>Об основных направлениях государственной политики по развитию конкур</w:t>
      </w:r>
      <w:r w:rsidR="00A6788F" w:rsidRPr="00307DD1">
        <w:rPr>
          <w:rFonts w:ascii="Times New Roman" w:eastAsia="Times New Roman" w:hAnsi="Times New Roman" w:cs="Times New Roman"/>
          <w:iCs/>
          <w:sz w:val="28"/>
          <w:szCs w:val="28"/>
          <w:bdr w:val="none" w:sz="0" w:space="0" w:color="auto" w:frame="1"/>
          <w:lang w:eastAsia="ru-RU"/>
        </w:rPr>
        <w:t>енции</w:t>
      </w:r>
      <w:r w:rsidR="002A4935" w:rsidRPr="00307DD1">
        <w:rPr>
          <w:rFonts w:ascii="Times New Roman" w:eastAsia="Times New Roman" w:hAnsi="Times New Roman" w:cs="Times New Roman"/>
          <w:iCs/>
          <w:sz w:val="28"/>
          <w:szCs w:val="28"/>
          <w:bdr w:val="none" w:sz="0" w:space="0" w:color="auto" w:frame="1"/>
          <w:lang w:eastAsia="ru-RU"/>
        </w:rPr>
        <w:t>»</w:t>
      </w:r>
      <w:r w:rsidR="00A6788F" w:rsidRPr="00307DD1">
        <w:rPr>
          <w:rFonts w:ascii="Times New Roman" w:eastAsia="Times New Roman" w:hAnsi="Times New Roman" w:cs="Times New Roman"/>
          <w:iCs/>
          <w:sz w:val="28"/>
          <w:szCs w:val="28"/>
          <w:bdr w:val="none" w:sz="0" w:space="0" w:color="auto" w:frame="1"/>
          <w:lang w:eastAsia="ru-RU"/>
        </w:rPr>
        <w:t>, является стимулирование</w:t>
      </w:r>
      <w:r w:rsidR="00A6788F" w:rsidRPr="00307DD1">
        <w:rPr>
          <w:rFonts w:ascii="Times New Roman" w:hAnsi="Times New Roman" w:cs="Times New Roman"/>
          <w:sz w:val="28"/>
          <w:szCs w:val="28"/>
        </w:rPr>
        <w:t xml:space="preserve"> хозяйствующих субъектов к системе внутреннего обеспечения соответствия требованиям антимонопольного законодательства</w:t>
      </w:r>
      <w:r w:rsidRPr="00307DD1">
        <w:rPr>
          <w:rFonts w:ascii="Times New Roman" w:eastAsia="Times New Roman" w:hAnsi="Times New Roman" w:cs="Times New Roman"/>
          <w:iCs/>
          <w:sz w:val="28"/>
          <w:szCs w:val="28"/>
          <w:bdr w:val="none" w:sz="0" w:space="0" w:color="auto" w:frame="1"/>
          <w:lang w:eastAsia="ru-RU"/>
        </w:rPr>
        <w:t>.</w:t>
      </w:r>
    </w:p>
    <w:p w:rsidR="00563006" w:rsidRDefault="00563006" w:rsidP="00307DD1">
      <w:pPr>
        <w:shd w:val="clear" w:color="auto" w:fill="FFFFFF" w:themeFill="background1"/>
        <w:spacing w:after="0"/>
        <w:ind w:firstLine="708"/>
        <w:jc w:val="both"/>
        <w:textAlignment w:val="baseline"/>
        <w:rPr>
          <w:rFonts w:ascii="Times New Roman" w:hAnsi="Times New Roman" w:cs="Times New Roman"/>
          <w:sz w:val="28"/>
          <w:szCs w:val="28"/>
        </w:rPr>
      </w:pPr>
      <w:r w:rsidRPr="00307DD1">
        <w:rPr>
          <w:rFonts w:ascii="Times New Roman" w:hAnsi="Times New Roman" w:cs="Times New Roman"/>
          <w:sz w:val="28"/>
          <w:szCs w:val="28"/>
        </w:rPr>
        <w:t xml:space="preserve">Сегодня,  антимонопольное законодательство и проводимая на его основе антимонопольная политика являются одним из важнейших средств государственного регулирования экономики. Иными словами, это комплекс мер, направленный на сохранение и создание благоприятных условий для развития бизнес-сообщества, поддержку тем самым адекватного состояния экономики в целом. </w:t>
      </w:r>
    </w:p>
    <w:p w:rsidR="008A2348" w:rsidRPr="00F26898" w:rsidRDefault="00F26898" w:rsidP="00F26898">
      <w:pPr>
        <w:pStyle w:val="a9"/>
        <w:spacing w:line="276" w:lineRule="auto"/>
        <w:ind w:firstLine="708"/>
        <w:jc w:val="both"/>
        <w:rPr>
          <w:rFonts w:ascii="Times New Roman" w:hAnsi="Times New Roman" w:cs="Times New Roman"/>
          <w:sz w:val="28"/>
          <w:szCs w:val="28"/>
        </w:rPr>
      </w:pPr>
      <w:r w:rsidRPr="00F26898">
        <w:rPr>
          <w:rFonts w:ascii="Times New Roman" w:hAnsi="Times New Roman" w:cs="Times New Roman"/>
          <w:sz w:val="28"/>
          <w:szCs w:val="28"/>
        </w:rPr>
        <w:t>Антимонопольное законодательство призвано контролировать конкуренцию во всех отраслях экономики (транспорт, здравоохранение, образование, ЖКХ и т. д.). Между тем правоприменительная практика антимонопольного законодательства в организациях характеризуется такими тенденциями, как наличие фиксированных штрафов и уголовной ответственности за антиконкурентное поведение, рост числа антимонопольных разбирательств, привлечение к ответственности за злоупотребление доминирующим положением, согласованные действия и соглашения, недобросовестную конкуренцию, незаконную деятельность в торговле и рекламе, за нарушение законодательства о закупках.</w:t>
      </w:r>
    </w:p>
    <w:p w:rsidR="00563006" w:rsidRDefault="0073196A" w:rsidP="00307DD1">
      <w:pPr>
        <w:pStyle w:val="a9"/>
        <w:spacing w:line="276" w:lineRule="auto"/>
        <w:ind w:firstLine="708"/>
        <w:jc w:val="both"/>
        <w:rPr>
          <w:rFonts w:ascii="Times New Roman" w:hAnsi="Times New Roman" w:cs="Times New Roman"/>
          <w:sz w:val="28"/>
          <w:szCs w:val="28"/>
        </w:rPr>
      </w:pPr>
      <w:r w:rsidRPr="00F26898">
        <w:rPr>
          <w:rFonts w:ascii="Times New Roman" w:hAnsi="Times New Roman" w:cs="Times New Roman"/>
          <w:sz w:val="28"/>
          <w:szCs w:val="28"/>
        </w:rPr>
        <w:t xml:space="preserve">Принципиально важно, что процедуры антимонопольного комплаенса, </w:t>
      </w:r>
      <w:r w:rsidRPr="00307DD1">
        <w:rPr>
          <w:rFonts w:ascii="Times New Roman" w:hAnsi="Times New Roman" w:cs="Times New Roman"/>
          <w:color w:val="000000"/>
          <w:sz w:val="28"/>
          <w:szCs w:val="28"/>
        </w:rPr>
        <w:t xml:space="preserve">обеспечивающие минимизацию рисков нарушения правил конкуренции </w:t>
      </w:r>
      <w:r w:rsidRPr="00E85E52">
        <w:rPr>
          <w:rFonts w:ascii="Times New Roman" w:hAnsi="Times New Roman" w:cs="Times New Roman"/>
          <w:color w:val="000000"/>
          <w:sz w:val="28"/>
          <w:szCs w:val="28"/>
        </w:rPr>
        <w:t xml:space="preserve">очень целесообразны и практичны для организаций, так как </w:t>
      </w:r>
      <w:r w:rsidR="008A2348" w:rsidRPr="00E85E52">
        <w:rPr>
          <w:rFonts w:ascii="Times New Roman" w:hAnsi="Times New Roman" w:cs="Times New Roman"/>
          <w:sz w:val="28"/>
          <w:szCs w:val="28"/>
        </w:rPr>
        <w:t>смогут</w:t>
      </w:r>
      <w:r w:rsidR="00563006" w:rsidRPr="00307DD1">
        <w:rPr>
          <w:rFonts w:ascii="Times New Roman" w:hAnsi="Times New Roman" w:cs="Times New Roman"/>
          <w:sz w:val="28"/>
          <w:szCs w:val="28"/>
        </w:rPr>
        <w:t xml:space="preserve"> </w:t>
      </w:r>
      <w:r w:rsidR="002A4935" w:rsidRPr="00307DD1">
        <w:rPr>
          <w:rFonts w:ascii="Times New Roman" w:hAnsi="Times New Roman" w:cs="Times New Roman"/>
          <w:sz w:val="28"/>
          <w:szCs w:val="28"/>
        </w:rPr>
        <w:t>мотивировать</w:t>
      </w:r>
      <w:r w:rsidR="00563006" w:rsidRPr="00307DD1">
        <w:rPr>
          <w:rFonts w:ascii="Times New Roman" w:hAnsi="Times New Roman" w:cs="Times New Roman"/>
          <w:sz w:val="28"/>
          <w:szCs w:val="28"/>
        </w:rPr>
        <w:t xml:space="preserve"> </w:t>
      </w:r>
      <w:r w:rsidR="0055663A" w:rsidRPr="00307DD1">
        <w:rPr>
          <w:rFonts w:ascii="Times New Roman" w:hAnsi="Times New Roman" w:cs="Times New Roman"/>
          <w:sz w:val="28"/>
          <w:szCs w:val="28"/>
        </w:rPr>
        <w:t>их</w:t>
      </w:r>
      <w:r w:rsidR="00563006" w:rsidRPr="00307DD1">
        <w:rPr>
          <w:rFonts w:ascii="Times New Roman" w:hAnsi="Times New Roman" w:cs="Times New Roman"/>
          <w:sz w:val="28"/>
          <w:szCs w:val="28"/>
        </w:rPr>
        <w:t xml:space="preserve"> к тому, чтобы принимать меры предосторожности в части нарушений антимонопольного законодательства, в том числе в отношении непреднамеренных нарушений.</w:t>
      </w:r>
    </w:p>
    <w:p w:rsidR="0073196A" w:rsidRPr="00307DD1" w:rsidRDefault="00563006"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 xml:space="preserve">Одним из инструментов предупреждения и снижения антимонопольных рисков для </w:t>
      </w:r>
      <w:r w:rsidR="0073196A" w:rsidRPr="00307DD1">
        <w:rPr>
          <w:rFonts w:ascii="Times New Roman" w:hAnsi="Times New Roman" w:cs="Times New Roman"/>
          <w:sz w:val="28"/>
          <w:szCs w:val="28"/>
        </w:rPr>
        <w:t>организаций</w:t>
      </w:r>
      <w:r w:rsidRPr="00307DD1">
        <w:rPr>
          <w:rFonts w:ascii="Times New Roman" w:hAnsi="Times New Roman" w:cs="Times New Roman"/>
          <w:sz w:val="28"/>
          <w:szCs w:val="28"/>
        </w:rPr>
        <w:t xml:space="preserve"> </w:t>
      </w:r>
      <w:r w:rsidR="008A2348" w:rsidRPr="00307DD1">
        <w:rPr>
          <w:rFonts w:ascii="Times New Roman" w:hAnsi="Times New Roman" w:cs="Times New Roman"/>
          <w:sz w:val="28"/>
          <w:szCs w:val="28"/>
        </w:rPr>
        <w:t xml:space="preserve">как раз и будет </w:t>
      </w:r>
      <w:r w:rsidR="0098480D" w:rsidRPr="00307DD1">
        <w:rPr>
          <w:rFonts w:ascii="Times New Roman" w:hAnsi="Times New Roman" w:cs="Times New Roman"/>
          <w:sz w:val="28"/>
          <w:szCs w:val="28"/>
        </w:rPr>
        <w:t>являться</w:t>
      </w:r>
      <w:r w:rsidRPr="00307DD1">
        <w:rPr>
          <w:rFonts w:ascii="Times New Roman" w:hAnsi="Times New Roman" w:cs="Times New Roman"/>
          <w:sz w:val="28"/>
          <w:szCs w:val="28"/>
        </w:rPr>
        <w:t xml:space="preserve"> разработка и внедрение антимонопольного комплаенса.</w:t>
      </w:r>
    </w:p>
    <w:p w:rsidR="00D70B45" w:rsidRPr="00307DD1" w:rsidRDefault="00D70B45" w:rsidP="00307DD1">
      <w:pPr>
        <w:pStyle w:val="a9"/>
        <w:spacing w:line="276" w:lineRule="auto"/>
        <w:ind w:firstLine="708"/>
        <w:jc w:val="both"/>
        <w:rPr>
          <w:rFonts w:ascii="Times New Roman" w:hAnsi="Times New Roman" w:cs="Times New Roman"/>
          <w:iCs/>
          <w:sz w:val="28"/>
          <w:szCs w:val="28"/>
          <w:bdr w:val="none" w:sz="0" w:space="0" w:color="auto" w:frame="1"/>
        </w:rPr>
      </w:pPr>
      <w:r w:rsidRPr="00307DD1">
        <w:rPr>
          <w:rFonts w:ascii="Times New Roman" w:hAnsi="Times New Roman" w:cs="Times New Roman"/>
          <w:iCs/>
          <w:sz w:val="28"/>
          <w:szCs w:val="28"/>
          <w:bdr w:val="none" w:sz="0" w:space="0" w:color="auto" w:frame="1"/>
        </w:rPr>
        <w:t xml:space="preserve">Согласно части 1 статьи 9.1 </w:t>
      </w:r>
      <w:r w:rsidR="00ED153B" w:rsidRPr="00307DD1">
        <w:rPr>
          <w:rFonts w:ascii="Times New Roman" w:hAnsi="Times New Roman" w:cs="Times New Roman"/>
          <w:color w:val="000000"/>
          <w:sz w:val="28"/>
          <w:szCs w:val="28"/>
        </w:rPr>
        <w:t>Федерального закона</w:t>
      </w:r>
      <w:r w:rsidR="002A4935" w:rsidRPr="00307DD1">
        <w:rPr>
          <w:rFonts w:ascii="Times New Roman" w:hAnsi="Times New Roman" w:cs="Times New Roman"/>
          <w:color w:val="000000"/>
          <w:sz w:val="28"/>
          <w:szCs w:val="28"/>
        </w:rPr>
        <w:t xml:space="preserve"> от 26.07.2006 года № 135-ФЗ </w:t>
      </w:r>
      <w:r w:rsidR="00ED153B" w:rsidRPr="00307DD1">
        <w:rPr>
          <w:rFonts w:ascii="Times New Roman" w:hAnsi="Times New Roman" w:cs="Times New Roman"/>
          <w:color w:val="000000"/>
          <w:sz w:val="28"/>
          <w:szCs w:val="28"/>
        </w:rPr>
        <w:t xml:space="preserve"> «О защите конкуренции»</w:t>
      </w:r>
      <w:r w:rsidR="002A4935" w:rsidRPr="00307DD1">
        <w:rPr>
          <w:rFonts w:ascii="Times New Roman" w:hAnsi="Times New Roman" w:cs="Times New Roman"/>
          <w:color w:val="000000"/>
          <w:sz w:val="28"/>
          <w:szCs w:val="28"/>
        </w:rPr>
        <w:t xml:space="preserve"> </w:t>
      </w:r>
      <w:r w:rsidRPr="00307DD1">
        <w:rPr>
          <w:rFonts w:ascii="Times New Roman" w:hAnsi="Times New Roman" w:cs="Times New Roman"/>
          <w:iCs/>
          <w:sz w:val="28"/>
          <w:szCs w:val="28"/>
          <w:bdr w:val="none" w:sz="0" w:space="0" w:color="auto" w:frame="1"/>
        </w:rPr>
        <w:t xml:space="preserve">в целях соблюдения антимонопольного </w:t>
      </w:r>
      <w:r w:rsidRPr="00307DD1">
        <w:rPr>
          <w:rFonts w:ascii="Times New Roman" w:hAnsi="Times New Roman" w:cs="Times New Roman"/>
          <w:iCs/>
          <w:sz w:val="28"/>
          <w:szCs w:val="28"/>
          <w:bdr w:val="none" w:sz="0" w:space="0" w:color="auto" w:frame="1"/>
        </w:rPr>
        <w:lastRenderedPageBreak/>
        <w:t>законодательства</w:t>
      </w:r>
      <w:r w:rsidR="002A4935" w:rsidRPr="00307DD1">
        <w:rPr>
          <w:rFonts w:ascii="Times New Roman" w:hAnsi="Times New Roman" w:cs="Times New Roman"/>
          <w:iCs/>
          <w:sz w:val="28"/>
          <w:szCs w:val="28"/>
          <w:bdr w:val="none" w:sz="0" w:space="0" w:color="auto" w:frame="1"/>
        </w:rPr>
        <w:t xml:space="preserve"> и предупреждения его нарушения, </w:t>
      </w:r>
      <w:r w:rsidRPr="00307DD1">
        <w:rPr>
          <w:rFonts w:ascii="Times New Roman" w:hAnsi="Times New Roman" w:cs="Times New Roman"/>
          <w:iCs/>
          <w:sz w:val="28"/>
          <w:szCs w:val="28"/>
          <w:bdr w:val="none" w:sz="0" w:space="0" w:color="auto" w:frame="1"/>
        </w:rPr>
        <w:t>хозяйствующий субъе</w:t>
      </w:r>
      <w:proofErr w:type="gramStart"/>
      <w:r w:rsidRPr="00307DD1">
        <w:rPr>
          <w:rFonts w:ascii="Times New Roman" w:hAnsi="Times New Roman" w:cs="Times New Roman"/>
          <w:iCs/>
          <w:sz w:val="28"/>
          <w:szCs w:val="28"/>
          <w:bdr w:val="none" w:sz="0" w:space="0" w:color="auto" w:frame="1"/>
        </w:rPr>
        <w:t>кт впр</w:t>
      </w:r>
      <w:proofErr w:type="gramEnd"/>
      <w:r w:rsidRPr="00307DD1">
        <w:rPr>
          <w:rFonts w:ascii="Times New Roman" w:hAnsi="Times New Roman" w:cs="Times New Roman"/>
          <w:iCs/>
          <w:sz w:val="28"/>
          <w:szCs w:val="28"/>
          <w:bdr w:val="none" w:sz="0" w:space="0" w:color="auto" w:frame="1"/>
        </w:rPr>
        <w:t>аве организовать систему внутреннего обеспечения соответствия требованиям антимонопольного законодательства,</w:t>
      </w:r>
      <w:r w:rsidR="00292F8B" w:rsidRPr="00307DD1">
        <w:rPr>
          <w:rFonts w:ascii="Times New Roman" w:hAnsi="Times New Roman" w:cs="Times New Roman"/>
          <w:iCs/>
          <w:sz w:val="28"/>
          <w:szCs w:val="28"/>
          <w:bdr w:val="none" w:sz="0" w:space="0" w:color="auto" w:frame="1"/>
        </w:rPr>
        <w:t xml:space="preserve"> </w:t>
      </w:r>
      <w:r w:rsidRPr="00307DD1">
        <w:rPr>
          <w:rFonts w:ascii="Times New Roman" w:hAnsi="Times New Roman" w:cs="Times New Roman"/>
          <w:iCs/>
          <w:sz w:val="28"/>
          <w:szCs w:val="28"/>
          <w:bdr w:val="none" w:sz="0" w:space="0" w:color="auto" w:frame="1"/>
        </w:rPr>
        <w:t>то есть антимонопольный комплаенс</w:t>
      </w:r>
      <w:r w:rsidR="00B80745" w:rsidRPr="00307DD1">
        <w:rPr>
          <w:rFonts w:ascii="Times New Roman" w:hAnsi="Times New Roman" w:cs="Times New Roman"/>
          <w:iCs/>
          <w:sz w:val="28"/>
          <w:szCs w:val="28"/>
          <w:bdr w:val="none" w:sz="0" w:space="0" w:color="auto" w:frame="1"/>
        </w:rPr>
        <w:t>.</w:t>
      </w:r>
    </w:p>
    <w:p w:rsidR="00307DD1" w:rsidRPr="00307DD1" w:rsidRDefault="00D70B45" w:rsidP="00307DD1">
      <w:pPr>
        <w:pStyle w:val="a9"/>
        <w:spacing w:line="276" w:lineRule="auto"/>
        <w:ind w:firstLine="708"/>
        <w:jc w:val="both"/>
        <w:rPr>
          <w:rFonts w:ascii="Times New Roman" w:eastAsia="Times New Roman" w:hAnsi="Times New Roman" w:cs="Times New Roman"/>
          <w:iCs/>
          <w:sz w:val="28"/>
          <w:szCs w:val="28"/>
          <w:bdr w:val="none" w:sz="0" w:space="0" w:color="auto" w:frame="1"/>
          <w:lang w:eastAsia="ru-RU"/>
        </w:rPr>
      </w:pPr>
      <w:r w:rsidRPr="00E85E52">
        <w:rPr>
          <w:rFonts w:ascii="Times New Roman" w:eastAsia="Times New Roman" w:hAnsi="Times New Roman" w:cs="Times New Roman"/>
          <w:iCs/>
          <w:sz w:val="28"/>
          <w:szCs w:val="28"/>
          <w:bdr w:val="none" w:sz="0" w:space="0" w:color="auto" w:frame="1"/>
          <w:lang w:eastAsia="ru-RU"/>
        </w:rPr>
        <w:t>Основными факторами и стимулами для организации хозяйствующим</w:t>
      </w:r>
      <w:r w:rsidRPr="00307DD1">
        <w:rPr>
          <w:rFonts w:ascii="Times New Roman" w:eastAsia="Times New Roman" w:hAnsi="Times New Roman" w:cs="Times New Roman"/>
          <w:iCs/>
          <w:sz w:val="28"/>
          <w:szCs w:val="28"/>
          <w:bdr w:val="none" w:sz="0" w:space="0" w:color="auto" w:frame="1"/>
          <w:lang w:eastAsia="ru-RU"/>
        </w:rPr>
        <w:t xml:space="preserve"> субъектом антимонопольного комплаенса </w:t>
      </w:r>
      <w:r w:rsidR="003D2277" w:rsidRPr="00307DD1">
        <w:rPr>
          <w:rFonts w:ascii="Times New Roman" w:eastAsia="Times New Roman" w:hAnsi="Times New Roman" w:cs="Times New Roman"/>
          <w:iCs/>
          <w:sz w:val="28"/>
          <w:szCs w:val="28"/>
          <w:bdr w:val="none" w:sz="0" w:space="0" w:color="auto" w:frame="1"/>
          <w:lang w:eastAsia="ru-RU"/>
        </w:rPr>
        <w:t>можно выделить:</w:t>
      </w:r>
    </w:p>
    <w:p w:rsidR="001F209E" w:rsidRDefault="002C6F7F" w:rsidP="00B80745">
      <w:pPr>
        <w:shd w:val="clear" w:color="auto" w:fill="FFFFFF" w:themeFill="background1"/>
        <w:spacing w:after="0" w:line="240" w:lineRule="auto"/>
        <w:textAlignment w:val="baseline"/>
        <w:rPr>
          <w:rFonts w:ascii="Arial" w:eastAsia="Times New Roman" w:hAnsi="Arial" w:cs="Arial"/>
          <w:color w:val="444444"/>
          <w:sz w:val="23"/>
          <w:szCs w:val="23"/>
          <w:lang w:eastAsia="ru-RU"/>
        </w:rPr>
      </w:pPr>
      <w:r>
        <w:rPr>
          <w:rFonts w:ascii="Arial" w:hAnsi="Arial" w:cs="Arial"/>
          <w:noProof/>
          <w:color w:val="444444"/>
          <w:sz w:val="21"/>
          <w:szCs w:val="21"/>
          <w:lang w:eastAsia="ru-RU"/>
        </w:rPr>
        <mc:AlternateContent>
          <mc:Choice Requires="wps">
            <w:drawing>
              <wp:anchor distT="0" distB="0" distL="114300" distR="114300" simplePos="0" relativeHeight="251663360" behindDoc="0" locked="0" layoutInCell="1" allowOverlap="1" wp14:anchorId="3A4D939B" wp14:editId="4D247920">
                <wp:simplePos x="0" y="0"/>
                <wp:positionH relativeFrom="column">
                  <wp:posOffset>109855</wp:posOffset>
                </wp:positionH>
                <wp:positionV relativeFrom="paragraph">
                  <wp:posOffset>147320</wp:posOffset>
                </wp:positionV>
                <wp:extent cx="1543050" cy="844550"/>
                <wp:effectExtent l="0" t="0" r="19050" b="12700"/>
                <wp:wrapNone/>
                <wp:docPr id="7" name="Прямоугольник 7"/>
                <wp:cNvGraphicFramePr/>
                <a:graphic xmlns:a="http://schemas.openxmlformats.org/drawingml/2006/main">
                  <a:graphicData uri="http://schemas.microsoft.com/office/word/2010/wordprocessingShape">
                    <wps:wsp>
                      <wps:cNvSpPr/>
                      <wps:spPr>
                        <a:xfrm>
                          <a:off x="0" y="0"/>
                          <a:ext cx="1543050" cy="844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 xml:space="preserve">Снижение или освобождение от ответственности при нарушении антимонопольного законодательства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8.65pt;margin-top:11.6pt;width:121.5pt;height: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" fillcolor="#727ca3 [3204]" strokecolor="#363c53 [1604]" strokeweight="1.5pt">
                <v:textbo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 xml:space="preserve">Снижение или освобождение от ответственности при нарушении антимонопольного законодательства </w:t>
                      </w:r>
                    </w:p>
                  </w:txbxContent>
                </v:textbox>
              </v:rect>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64384" behindDoc="0" locked="0" layoutInCell="1" allowOverlap="1" wp14:anchorId="058B9E77" wp14:editId="584AEB2F">
                <wp:simplePos x="0" y="0"/>
                <wp:positionH relativeFrom="column">
                  <wp:posOffset>2395855</wp:posOffset>
                </wp:positionH>
                <wp:positionV relativeFrom="paragraph">
                  <wp:posOffset>131445</wp:posOffset>
                </wp:positionV>
                <wp:extent cx="1328420" cy="843915"/>
                <wp:effectExtent l="0" t="0" r="24130" b="13335"/>
                <wp:wrapNone/>
                <wp:docPr id="8" name="Прямоугольник 8"/>
                <wp:cNvGraphicFramePr/>
                <a:graphic xmlns:a="http://schemas.openxmlformats.org/drawingml/2006/main">
                  <a:graphicData uri="http://schemas.microsoft.com/office/word/2010/wordprocessingShape">
                    <wps:wsp>
                      <wps:cNvSpPr/>
                      <wps:spPr>
                        <a:xfrm>
                          <a:off x="0" y="0"/>
                          <a:ext cx="1328420" cy="843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Рост благосостояния хозяйствующего субъекта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27" style="position:absolute;margin-left:188.65pt;margin-top:10.35pt;width:104.6pt;height:66.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" fillcolor="#727ca3 [3204]" strokecolor="#363c53 [1604]" strokeweight="1.5pt">
                <v:textbo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Рост благосостояния хозяйствующего субъекта</w:t>
                      </w:r>
                    </w:p>
                  </w:txbxContent>
                </v:textbox>
              </v:rect>
            </w:pict>
          </mc:Fallback>
        </mc:AlternateContent>
      </w:r>
      <w:r w:rsidR="001F209E">
        <w:rPr>
          <w:rFonts w:ascii="Arial" w:hAnsi="Arial" w:cs="Arial"/>
          <w:noProof/>
          <w:color w:val="444444"/>
          <w:sz w:val="21"/>
          <w:szCs w:val="21"/>
          <w:lang w:eastAsia="ru-RU"/>
        </w:rPr>
        <mc:AlternateContent>
          <mc:Choice Requires="wps">
            <w:drawing>
              <wp:anchor distT="0" distB="0" distL="114300" distR="114300" simplePos="0" relativeHeight="251665408" behindDoc="0" locked="0" layoutInCell="1" allowOverlap="1" wp14:anchorId="4D2D4D81" wp14:editId="5E032920">
                <wp:simplePos x="0" y="0"/>
                <wp:positionH relativeFrom="column">
                  <wp:posOffset>4414604</wp:posOffset>
                </wp:positionH>
                <wp:positionV relativeFrom="paragraph">
                  <wp:posOffset>147955</wp:posOffset>
                </wp:positionV>
                <wp:extent cx="1457325" cy="843915"/>
                <wp:effectExtent l="0" t="0" r="28575" b="13335"/>
                <wp:wrapNone/>
                <wp:docPr id="9" name="Прямоугольник 9"/>
                <wp:cNvGraphicFramePr/>
                <a:graphic xmlns:a="http://schemas.openxmlformats.org/drawingml/2006/main">
                  <a:graphicData uri="http://schemas.microsoft.com/office/word/2010/wordprocessingShape">
                    <wps:wsp>
                      <wps:cNvSpPr/>
                      <wps:spPr>
                        <a:xfrm>
                          <a:off x="0" y="0"/>
                          <a:ext cx="1457325" cy="8439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Повышение ответственности сотрудников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9" o:spid="_x0000_s1028" style="position:absolute;margin-left:347.6pt;margin-top:11.65pt;width:114.75pt;height:66.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" fillcolor="#727ca3 [3204]" strokecolor="#363c53 [1604]" strokeweight="1.5pt">
                <v:textbo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Повышение ответственности сотрудников организации</w:t>
                      </w:r>
                    </w:p>
                  </w:txbxContent>
                </v:textbox>
              </v:rect>
            </w:pict>
          </mc:Fallback>
        </mc:AlternateContent>
      </w:r>
    </w:p>
    <w:p w:rsidR="001F209E" w:rsidRDefault="001F209E" w:rsidP="00B80745">
      <w:pPr>
        <w:shd w:val="clear" w:color="auto" w:fill="FFFFFF" w:themeFill="background1"/>
        <w:spacing w:after="0" w:line="240" w:lineRule="auto"/>
        <w:textAlignment w:val="baseline"/>
        <w:rPr>
          <w:rFonts w:ascii="Arial" w:eastAsia="Times New Roman" w:hAnsi="Arial" w:cs="Arial"/>
          <w:color w:val="444444"/>
          <w:sz w:val="23"/>
          <w:szCs w:val="23"/>
          <w:lang w:eastAsia="ru-RU"/>
        </w:rPr>
      </w:pPr>
    </w:p>
    <w:p w:rsidR="001F209E" w:rsidRPr="00D70B45" w:rsidRDefault="001F209E" w:rsidP="00B80745">
      <w:pPr>
        <w:shd w:val="clear" w:color="auto" w:fill="FFFFFF" w:themeFill="background1"/>
        <w:spacing w:after="0" w:line="240" w:lineRule="auto"/>
        <w:textAlignment w:val="baseline"/>
        <w:rPr>
          <w:rFonts w:ascii="Arial" w:eastAsia="Times New Roman" w:hAnsi="Arial" w:cs="Arial"/>
          <w:color w:val="444444"/>
          <w:sz w:val="23"/>
          <w:szCs w:val="23"/>
          <w:lang w:eastAsia="ru-RU"/>
        </w:rPr>
      </w:pPr>
    </w:p>
    <w:p w:rsidR="00D70B45" w:rsidRDefault="00D70B45" w:rsidP="00574B5A">
      <w:pPr>
        <w:shd w:val="clear" w:color="auto" w:fill="FFFFFF"/>
        <w:spacing w:after="408" w:line="240" w:lineRule="auto"/>
        <w:rPr>
          <w:rFonts w:ascii="Arial" w:hAnsi="Arial" w:cs="Arial"/>
          <w:color w:val="444444"/>
          <w:sz w:val="21"/>
          <w:szCs w:val="21"/>
        </w:rPr>
      </w:pPr>
    </w:p>
    <w:p w:rsidR="00D70B45" w:rsidRDefault="002C6F7F" w:rsidP="00574B5A">
      <w:pPr>
        <w:shd w:val="clear" w:color="auto" w:fill="FFFFFF"/>
        <w:spacing w:after="408" w:line="240" w:lineRule="auto"/>
        <w:rPr>
          <w:rFonts w:ascii="Arial" w:hAnsi="Arial" w:cs="Arial"/>
          <w:color w:val="444444"/>
          <w:sz w:val="21"/>
          <w:szCs w:val="21"/>
        </w:rPr>
      </w:pPr>
      <w:r>
        <w:rPr>
          <w:rFonts w:ascii="Arial" w:hAnsi="Arial" w:cs="Arial"/>
          <w:noProof/>
          <w:color w:val="444444"/>
          <w:sz w:val="21"/>
          <w:szCs w:val="21"/>
          <w:lang w:eastAsia="ru-RU"/>
        </w:rPr>
        <mc:AlternateContent>
          <mc:Choice Requires="wps">
            <w:drawing>
              <wp:anchor distT="0" distB="0" distL="114300" distR="114300" simplePos="0" relativeHeight="251659264" behindDoc="0" locked="0" layoutInCell="1" allowOverlap="1" wp14:anchorId="67812A41" wp14:editId="613EDCAC">
                <wp:simplePos x="0" y="0"/>
                <wp:positionH relativeFrom="column">
                  <wp:posOffset>1369695</wp:posOffset>
                </wp:positionH>
                <wp:positionV relativeFrom="paragraph">
                  <wp:posOffset>377825</wp:posOffset>
                </wp:positionV>
                <wp:extent cx="3380740" cy="542925"/>
                <wp:effectExtent l="0" t="0" r="10160" b="28575"/>
                <wp:wrapNone/>
                <wp:docPr id="2" name="Прямоугольник 2"/>
                <wp:cNvGraphicFramePr/>
                <a:graphic xmlns:a="http://schemas.openxmlformats.org/drawingml/2006/main">
                  <a:graphicData uri="http://schemas.microsoft.com/office/word/2010/wordprocessingShape">
                    <wps:wsp>
                      <wps:cNvSpPr/>
                      <wps:spPr>
                        <a:xfrm>
                          <a:off x="0" y="0"/>
                          <a:ext cx="3380740"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6491" w:rsidRPr="00496491" w:rsidRDefault="00203DBA" w:rsidP="00496491">
                            <w:pPr>
                              <w:pStyle w:val="a9"/>
                              <w:jc w:val="center"/>
                              <w:rPr>
                                <w:rFonts w:ascii="Times New Roman" w:hAnsi="Times New Roman" w:cs="Times New Roman"/>
                                <w:b/>
                                <w:sz w:val="18"/>
                                <w:szCs w:val="18"/>
                              </w:rPr>
                            </w:pPr>
                            <w:r w:rsidRPr="00496491">
                              <w:rPr>
                                <w:rFonts w:ascii="Times New Roman" w:hAnsi="Times New Roman" w:cs="Times New Roman"/>
                                <w:b/>
                                <w:sz w:val="18"/>
                                <w:szCs w:val="18"/>
                              </w:rPr>
                              <w:t>Факторы стимулирования</w:t>
                            </w:r>
                          </w:p>
                          <w:p w:rsidR="00203DBA" w:rsidRPr="00496491" w:rsidRDefault="00203DBA" w:rsidP="00496491">
                            <w:pPr>
                              <w:pStyle w:val="a9"/>
                              <w:jc w:val="center"/>
                              <w:rPr>
                                <w:rFonts w:ascii="Times New Roman" w:hAnsi="Times New Roman" w:cs="Times New Roman"/>
                                <w:b/>
                                <w:sz w:val="18"/>
                                <w:szCs w:val="18"/>
                              </w:rPr>
                            </w:pPr>
                            <w:r w:rsidRPr="00496491">
                              <w:rPr>
                                <w:rFonts w:ascii="Times New Roman" w:hAnsi="Times New Roman" w:cs="Times New Roman"/>
                                <w:b/>
                                <w:sz w:val="18"/>
                                <w:szCs w:val="18"/>
                              </w:rPr>
                              <w:t>внедрения антимонопольного комплаенса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9" style="position:absolute;margin-left:107.85pt;margin-top:29.75pt;width:266.2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" fillcolor="#727ca3 [3204]" strokecolor="#363c53 [1604]" strokeweight="1.5pt">
                <v:textbox>
                  <w:txbxContent>
                    <w:p w:rsidR="00496491" w:rsidRPr="00496491" w:rsidRDefault="00203DBA" w:rsidP="00496491">
                      <w:pPr>
                        <w:pStyle w:val="a9"/>
                        <w:jc w:val="center"/>
                        <w:rPr>
                          <w:rFonts w:ascii="Times New Roman" w:hAnsi="Times New Roman" w:cs="Times New Roman"/>
                          <w:b/>
                          <w:sz w:val="18"/>
                          <w:szCs w:val="18"/>
                        </w:rPr>
                      </w:pPr>
                      <w:r w:rsidRPr="00496491">
                        <w:rPr>
                          <w:rFonts w:ascii="Times New Roman" w:hAnsi="Times New Roman" w:cs="Times New Roman"/>
                          <w:b/>
                          <w:sz w:val="18"/>
                          <w:szCs w:val="18"/>
                        </w:rPr>
                        <w:t>Факторы стимулирования</w:t>
                      </w:r>
                    </w:p>
                    <w:p w:rsidR="00203DBA" w:rsidRPr="00496491" w:rsidRDefault="00203DBA" w:rsidP="00496491">
                      <w:pPr>
                        <w:pStyle w:val="a9"/>
                        <w:jc w:val="center"/>
                        <w:rPr>
                          <w:rFonts w:ascii="Times New Roman" w:hAnsi="Times New Roman" w:cs="Times New Roman"/>
                          <w:b/>
                          <w:sz w:val="18"/>
                          <w:szCs w:val="18"/>
                        </w:rPr>
                      </w:pPr>
                      <w:r w:rsidRPr="00496491">
                        <w:rPr>
                          <w:rFonts w:ascii="Times New Roman" w:hAnsi="Times New Roman" w:cs="Times New Roman"/>
                          <w:b/>
                          <w:sz w:val="18"/>
                          <w:szCs w:val="18"/>
                        </w:rPr>
                        <w:t>внедрения антимонопольного комплаенса</w:t>
                      </w:r>
                    </w:p>
                  </w:txbxContent>
                </v:textbox>
              </v:rect>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60288" behindDoc="0" locked="0" layoutInCell="1" allowOverlap="1" wp14:anchorId="3B85384C" wp14:editId="00CD8558">
                <wp:simplePos x="0" y="0"/>
                <wp:positionH relativeFrom="column">
                  <wp:posOffset>1558925</wp:posOffset>
                </wp:positionH>
                <wp:positionV relativeFrom="paragraph">
                  <wp:posOffset>64770</wp:posOffset>
                </wp:positionV>
                <wp:extent cx="0" cy="310515"/>
                <wp:effectExtent l="95250" t="38100" r="57150" b="13335"/>
                <wp:wrapNone/>
                <wp:docPr id="4" name="Прямая со стрелкой 4"/>
                <wp:cNvGraphicFramePr/>
                <a:graphic xmlns:a="http://schemas.openxmlformats.org/drawingml/2006/main">
                  <a:graphicData uri="http://schemas.microsoft.com/office/word/2010/wordprocessingShape">
                    <wps:wsp>
                      <wps:cNvCnPr/>
                      <wps:spPr>
                        <a:xfrm flipV="1">
                          <a:off x="0" y="0"/>
                          <a:ext cx="0" cy="310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122.75pt;margin-top:5.1pt;width:0;height:24.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" strokecolor="#727ca3 [3204]">
                <v:stroke endarrow="open"/>
              </v:shape>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61312" behindDoc="0" locked="0" layoutInCell="1" allowOverlap="1" wp14:anchorId="1D462D32" wp14:editId="28409DC0">
                <wp:simplePos x="0" y="0"/>
                <wp:positionH relativeFrom="column">
                  <wp:posOffset>2947670</wp:posOffset>
                </wp:positionH>
                <wp:positionV relativeFrom="paragraph">
                  <wp:posOffset>82550</wp:posOffset>
                </wp:positionV>
                <wp:extent cx="0" cy="258445"/>
                <wp:effectExtent l="95250" t="38100" r="57150" b="27305"/>
                <wp:wrapNone/>
                <wp:docPr id="5" name="Прямая со стрелкой 5"/>
                <wp:cNvGraphicFramePr/>
                <a:graphic xmlns:a="http://schemas.openxmlformats.org/drawingml/2006/main">
                  <a:graphicData uri="http://schemas.microsoft.com/office/word/2010/wordprocessingShape">
                    <wps:wsp>
                      <wps:cNvCnPr/>
                      <wps:spPr>
                        <a:xfrm flipV="1">
                          <a:off x="0" y="0"/>
                          <a:ext cx="0" cy="258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32.1pt;margin-top:6.5pt;width:0;height:20.3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" strokecolor="#727ca3 [3204]">
                <v:stroke endarrow="open"/>
              </v:shape>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62336" behindDoc="0" locked="0" layoutInCell="1" allowOverlap="1" wp14:anchorId="51F08645" wp14:editId="135BF5C3">
                <wp:simplePos x="0" y="0"/>
                <wp:positionH relativeFrom="column">
                  <wp:posOffset>4595495</wp:posOffset>
                </wp:positionH>
                <wp:positionV relativeFrom="paragraph">
                  <wp:posOffset>74930</wp:posOffset>
                </wp:positionV>
                <wp:extent cx="0" cy="258445"/>
                <wp:effectExtent l="95250" t="38100" r="57150" b="27305"/>
                <wp:wrapNone/>
                <wp:docPr id="6" name="Прямая со стрелкой 6"/>
                <wp:cNvGraphicFramePr/>
                <a:graphic xmlns:a="http://schemas.openxmlformats.org/drawingml/2006/main">
                  <a:graphicData uri="http://schemas.microsoft.com/office/word/2010/wordprocessingShape">
                    <wps:wsp>
                      <wps:cNvCnPr/>
                      <wps:spPr>
                        <a:xfrm flipV="1">
                          <a:off x="0" y="0"/>
                          <a:ext cx="0" cy="258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361.85pt;margin-top:5.9pt;width:0;height:20.3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" strokecolor="#727ca3 [3204]">
                <v:stroke endarrow="open"/>
              </v:shape>
            </w:pict>
          </mc:Fallback>
        </mc:AlternateContent>
      </w:r>
    </w:p>
    <w:p w:rsidR="00D70B45" w:rsidRDefault="00D70B45" w:rsidP="00574B5A">
      <w:pPr>
        <w:shd w:val="clear" w:color="auto" w:fill="FFFFFF"/>
        <w:spacing w:after="408" w:line="240" w:lineRule="auto"/>
        <w:rPr>
          <w:rFonts w:ascii="Arial" w:hAnsi="Arial" w:cs="Arial"/>
          <w:color w:val="444444"/>
          <w:sz w:val="21"/>
          <w:szCs w:val="21"/>
        </w:rPr>
      </w:pPr>
    </w:p>
    <w:p w:rsidR="00D70B45" w:rsidRDefault="002C6F7F" w:rsidP="00574B5A">
      <w:pPr>
        <w:shd w:val="clear" w:color="auto" w:fill="FFFFFF"/>
        <w:spacing w:after="408" w:line="240" w:lineRule="auto"/>
        <w:rPr>
          <w:rFonts w:ascii="Arial" w:hAnsi="Arial" w:cs="Arial"/>
          <w:color w:val="444444"/>
          <w:sz w:val="21"/>
          <w:szCs w:val="21"/>
        </w:rPr>
      </w:pPr>
      <w:r>
        <w:rPr>
          <w:rFonts w:ascii="Arial" w:hAnsi="Arial" w:cs="Arial"/>
          <w:noProof/>
          <w:color w:val="444444"/>
          <w:sz w:val="21"/>
          <w:szCs w:val="21"/>
          <w:lang w:eastAsia="ru-RU"/>
        </w:rPr>
        <mc:AlternateContent>
          <mc:Choice Requires="wps">
            <w:drawing>
              <wp:anchor distT="0" distB="0" distL="114300" distR="114300" simplePos="0" relativeHeight="251668480" behindDoc="0" locked="0" layoutInCell="1" allowOverlap="1" wp14:anchorId="54F89B90" wp14:editId="6074B429">
                <wp:simplePos x="0" y="0"/>
                <wp:positionH relativeFrom="column">
                  <wp:posOffset>4595495</wp:posOffset>
                </wp:positionH>
                <wp:positionV relativeFrom="paragraph">
                  <wp:posOffset>104140</wp:posOffset>
                </wp:positionV>
                <wp:extent cx="0" cy="414020"/>
                <wp:effectExtent l="95250" t="0" r="57150" b="62230"/>
                <wp:wrapNone/>
                <wp:docPr id="12" name="Прямая со стрелкой 12"/>
                <wp:cNvGraphicFramePr/>
                <a:graphic xmlns:a="http://schemas.openxmlformats.org/drawingml/2006/main">
                  <a:graphicData uri="http://schemas.microsoft.com/office/word/2010/wordprocessingShape">
                    <wps:wsp>
                      <wps:cNvCnPr/>
                      <wps:spPr>
                        <a:xfrm>
                          <a:off x="0" y="0"/>
                          <a:ext cx="0" cy="414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361.85pt;margin-top:8.2pt;width:0;height:3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" strokecolor="#727ca3 [3204]">
                <v:stroke endarrow="open"/>
              </v:shape>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67456" behindDoc="0" locked="0" layoutInCell="1" allowOverlap="1" wp14:anchorId="01542C46" wp14:editId="15332E1B">
                <wp:simplePos x="0" y="0"/>
                <wp:positionH relativeFrom="column">
                  <wp:posOffset>2999740</wp:posOffset>
                </wp:positionH>
                <wp:positionV relativeFrom="paragraph">
                  <wp:posOffset>146685</wp:posOffset>
                </wp:positionV>
                <wp:extent cx="0" cy="457200"/>
                <wp:effectExtent l="9525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36.2pt;margin-top:11.55pt;width:0;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" strokecolor="#727ca3 [3204]">
                <v:stroke endarrow="open"/>
              </v:shape>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66432" behindDoc="0" locked="0" layoutInCell="1" allowOverlap="1" wp14:anchorId="677C8FE2" wp14:editId="30A8C0C9">
                <wp:simplePos x="0" y="0"/>
                <wp:positionH relativeFrom="column">
                  <wp:posOffset>1558925</wp:posOffset>
                </wp:positionH>
                <wp:positionV relativeFrom="paragraph">
                  <wp:posOffset>103505</wp:posOffset>
                </wp:positionV>
                <wp:extent cx="0" cy="457200"/>
                <wp:effectExtent l="95250" t="0" r="571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22.75pt;margin-top:8.15pt;width:0;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" strokecolor="#727ca3 [3204]">
                <v:stroke endarrow="open"/>
              </v:shape>
            </w:pict>
          </mc:Fallback>
        </mc:AlternateContent>
      </w:r>
    </w:p>
    <w:p w:rsidR="001F209E" w:rsidRDefault="002C6F7F" w:rsidP="00574B5A">
      <w:pPr>
        <w:shd w:val="clear" w:color="auto" w:fill="FFFFFF"/>
        <w:spacing w:after="408" w:line="240" w:lineRule="auto"/>
        <w:rPr>
          <w:rFonts w:ascii="Arial" w:hAnsi="Arial" w:cs="Arial"/>
          <w:color w:val="444444"/>
          <w:sz w:val="21"/>
          <w:szCs w:val="21"/>
        </w:rPr>
      </w:pPr>
      <w:r>
        <w:rPr>
          <w:rFonts w:ascii="Arial" w:hAnsi="Arial" w:cs="Arial"/>
          <w:noProof/>
          <w:color w:val="444444"/>
          <w:sz w:val="21"/>
          <w:szCs w:val="21"/>
          <w:lang w:eastAsia="ru-RU"/>
        </w:rPr>
        <mc:AlternateContent>
          <mc:Choice Requires="wps">
            <w:drawing>
              <wp:anchor distT="0" distB="0" distL="114300" distR="114300" simplePos="0" relativeHeight="251669504" behindDoc="0" locked="0" layoutInCell="1" allowOverlap="1" wp14:anchorId="508E3284" wp14:editId="7A34E2B8">
                <wp:simplePos x="0" y="0"/>
                <wp:positionH relativeFrom="column">
                  <wp:posOffset>110490</wp:posOffset>
                </wp:positionH>
                <wp:positionV relativeFrom="paragraph">
                  <wp:posOffset>149225</wp:posOffset>
                </wp:positionV>
                <wp:extent cx="1655445" cy="637540"/>
                <wp:effectExtent l="0" t="0" r="20955" b="10160"/>
                <wp:wrapNone/>
                <wp:docPr id="13" name="Прямоугольник 13"/>
                <wp:cNvGraphicFramePr/>
                <a:graphic xmlns:a="http://schemas.openxmlformats.org/drawingml/2006/main">
                  <a:graphicData uri="http://schemas.microsoft.com/office/word/2010/wordprocessingShape">
                    <wps:wsp>
                      <wps:cNvSpPr/>
                      <wps:spPr>
                        <a:xfrm>
                          <a:off x="0" y="0"/>
                          <a:ext cx="1655445" cy="637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Снижение риска хозяйственной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0" style="position:absolute;margin-left:8.7pt;margin-top:11.75pt;width:130.35pt;height:5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" fillcolor="#727ca3 [3204]" strokecolor="#363c53 [1604]" strokeweight="1.5pt">
                <v:textbox>
                  <w:txbxContent>
                    <w:p w:rsidR="00203DBA" w:rsidRPr="00084B1F" w:rsidRDefault="00203DBA" w:rsidP="001F209E">
                      <w:pPr>
                        <w:jc w:val="center"/>
                        <w:rPr>
                          <w:rFonts w:ascii="Times New Roman" w:hAnsi="Times New Roman" w:cs="Times New Roman"/>
                          <w:sz w:val="16"/>
                          <w:szCs w:val="16"/>
                        </w:rPr>
                      </w:pPr>
                      <w:r w:rsidRPr="00084B1F">
                        <w:rPr>
                          <w:rFonts w:ascii="Times New Roman" w:hAnsi="Times New Roman" w:cs="Times New Roman"/>
                          <w:sz w:val="16"/>
                          <w:szCs w:val="16"/>
                        </w:rPr>
                        <w:t>Снижение риска хозяйственной деятельности</w:t>
                      </w:r>
                    </w:p>
                  </w:txbxContent>
                </v:textbox>
              </v:rect>
            </w:pict>
          </mc:Fallback>
        </mc:AlternateContent>
      </w:r>
      <w:r>
        <w:rPr>
          <w:rFonts w:ascii="Arial" w:hAnsi="Arial" w:cs="Arial"/>
          <w:noProof/>
          <w:color w:val="444444"/>
          <w:sz w:val="21"/>
          <w:szCs w:val="21"/>
          <w:lang w:eastAsia="ru-RU"/>
        </w:rPr>
        <mc:AlternateContent>
          <mc:Choice Requires="wps">
            <w:drawing>
              <wp:anchor distT="0" distB="0" distL="114300" distR="114300" simplePos="0" relativeHeight="251670528" behindDoc="0" locked="0" layoutInCell="1" allowOverlap="1" wp14:anchorId="23156A5E" wp14:editId="079E5645">
                <wp:simplePos x="0" y="0"/>
                <wp:positionH relativeFrom="column">
                  <wp:posOffset>2413635</wp:posOffset>
                </wp:positionH>
                <wp:positionV relativeFrom="paragraph">
                  <wp:posOffset>191770</wp:posOffset>
                </wp:positionV>
                <wp:extent cx="1353820" cy="637540"/>
                <wp:effectExtent l="0" t="0" r="17780" b="10160"/>
                <wp:wrapNone/>
                <wp:docPr id="14" name="Прямоугольник 14"/>
                <wp:cNvGraphicFramePr/>
                <a:graphic xmlns:a="http://schemas.openxmlformats.org/drawingml/2006/main">
                  <a:graphicData uri="http://schemas.microsoft.com/office/word/2010/wordprocessingShape">
                    <wps:wsp>
                      <wps:cNvSpPr/>
                      <wps:spPr>
                        <a:xfrm>
                          <a:off x="0" y="0"/>
                          <a:ext cx="1353820" cy="637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3DBA" w:rsidRPr="00084B1F" w:rsidRDefault="00203DBA" w:rsidP="001F209E">
                            <w:pPr>
                              <w:jc w:val="center"/>
                              <w:rPr>
                                <w:rFonts w:ascii="Times New Roman" w:hAnsi="Times New Roman" w:cs="Times New Roman"/>
                              </w:rPr>
                            </w:pPr>
                            <w:r w:rsidRPr="00084B1F">
                              <w:rPr>
                                <w:rFonts w:ascii="Times New Roman" w:hAnsi="Times New Roman" w:cs="Times New Roman"/>
                                <w:sz w:val="16"/>
                                <w:szCs w:val="16"/>
                              </w:rPr>
                              <w:t>Повышение репутации хозяйствующего субъекта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1" style="position:absolute;margin-left:190.05pt;margin-top:15.1pt;width:106.6pt;height:50.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" fillcolor="#727ca3 [3204]" strokecolor="#363c53 [1604]" strokeweight="1.5pt">
                <v:textbox>
                  <w:txbxContent>
                    <w:p w:rsidR="00203DBA" w:rsidRPr="00084B1F" w:rsidRDefault="00203DBA" w:rsidP="001F209E">
                      <w:pPr>
                        <w:jc w:val="center"/>
                        <w:rPr>
                          <w:rFonts w:ascii="Times New Roman" w:hAnsi="Times New Roman" w:cs="Times New Roman"/>
                        </w:rPr>
                      </w:pPr>
                      <w:r w:rsidRPr="00084B1F">
                        <w:rPr>
                          <w:rFonts w:ascii="Times New Roman" w:hAnsi="Times New Roman" w:cs="Times New Roman"/>
                          <w:sz w:val="16"/>
                          <w:szCs w:val="16"/>
                        </w:rPr>
                        <w:t>Повышение репутации хозяйствующего субъекта</w:t>
                      </w:r>
                    </w:p>
                  </w:txbxContent>
                </v:textbox>
              </v:rect>
            </w:pict>
          </mc:Fallback>
        </mc:AlternateContent>
      </w:r>
      <w:r w:rsidR="001F209E">
        <w:rPr>
          <w:rFonts w:ascii="Arial" w:hAnsi="Arial" w:cs="Arial"/>
          <w:noProof/>
          <w:color w:val="444444"/>
          <w:sz w:val="21"/>
          <w:szCs w:val="21"/>
          <w:lang w:eastAsia="ru-RU"/>
        </w:rPr>
        <mc:AlternateContent>
          <mc:Choice Requires="wps">
            <w:drawing>
              <wp:anchor distT="0" distB="0" distL="114300" distR="114300" simplePos="0" relativeHeight="251671552" behindDoc="0" locked="0" layoutInCell="1" allowOverlap="1" wp14:anchorId="6060386E" wp14:editId="6661C9F9">
                <wp:simplePos x="0" y="0"/>
                <wp:positionH relativeFrom="column">
                  <wp:posOffset>4310870</wp:posOffset>
                </wp:positionH>
                <wp:positionV relativeFrom="paragraph">
                  <wp:posOffset>149225</wp:posOffset>
                </wp:positionV>
                <wp:extent cx="1535502" cy="637540"/>
                <wp:effectExtent l="0" t="0" r="26670" b="10160"/>
                <wp:wrapNone/>
                <wp:docPr id="15" name="Прямоугольник 15"/>
                <wp:cNvGraphicFramePr/>
                <a:graphic xmlns:a="http://schemas.openxmlformats.org/drawingml/2006/main">
                  <a:graphicData uri="http://schemas.microsoft.com/office/word/2010/wordprocessingShape">
                    <wps:wsp>
                      <wps:cNvSpPr/>
                      <wps:spPr>
                        <a:xfrm>
                          <a:off x="0" y="0"/>
                          <a:ext cx="1535502" cy="637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3DBA" w:rsidRPr="00084B1F" w:rsidRDefault="00203DBA" w:rsidP="001F209E">
                            <w:pPr>
                              <w:jc w:val="center"/>
                              <w:rPr>
                                <w:rFonts w:ascii="Times New Roman" w:hAnsi="Times New Roman" w:cs="Times New Roman"/>
                              </w:rPr>
                            </w:pPr>
                            <w:r w:rsidRPr="00084B1F">
                              <w:rPr>
                                <w:rFonts w:ascii="Times New Roman" w:hAnsi="Times New Roman" w:cs="Times New Roman"/>
                                <w:sz w:val="16"/>
                                <w:szCs w:val="16"/>
                              </w:rPr>
                              <w:t>Увеличение инвестиционной привлекательности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2" style="position:absolute;margin-left:339.45pt;margin-top:11.75pt;width:120.9pt;height:5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" fillcolor="#727ca3 [3204]" strokecolor="#363c53 [1604]" strokeweight="1.5pt">
                <v:textbox>
                  <w:txbxContent>
                    <w:p w:rsidR="00203DBA" w:rsidRPr="00084B1F" w:rsidRDefault="00203DBA" w:rsidP="001F209E">
                      <w:pPr>
                        <w:jc w:val="center"/>
                        <w:rPr>
                          <w:rFonts w:ascii="Times New Roman" w:hAnsi="Times New Roman" w:cs="Times New Roman"/>
                        </w:rPr>
                      </w:pPr>
                      <w:r w:rsidRPr="00084B1F">
                        <w:rPr>
                          <w:rFonts w:ascii="Times New Roman" w:hAnsi="Times New Roman" w:cs="Times New Roman"/>
                          <w:sz w:val="16"/>
                          <w:szCs w:val="16"/>
                        </w:rPr>
                        <w:t>Увеличение инвестиционной привлекательности организации</w:t>
                      </w:r>
                    </w:p>
                  </w:txbxContent>
                </v:textbox>
              </v:rect>
            </w:pict>
          </mc:Fallback>
        </mc:AlternateContent>
      </w:r>
    </w:p>
    <w:p w:rsidR="001F209E" w:rsidRDefault="001F209E" w:rsidP="00574B5A">
      <w:pPr>
        <w:shd w:val="clear" w:color="auto" w:fill="FFFFFF"/>
        <w:spacing w:after="408" w:line="240" w:lineRule="auto"/>
        <w:rPr>
          <w:rFonts w:ascii="Arial" w:hAnsi="Arial" w:cs="Arial"/>
          <w:color w:val="444444"/>
          <w:sz w:val="21"/>
          <w:szCs w:val="21"/>
        </w:rPr>
      </w:pPr>
    </w:p>
    <w:p w:rsidR="001F209E" w:rsidRPr="00084B1F" w:rsidRDefault="001F209E" w:rsidP="00816D78">
      <w:pPr>
        <w:pStyle w:val="a9"/>
        <w:jc w:val="both"/>
        <w:rPr>
          <w:rFonts w:ascii="Times New Roman" w:hAnsi="Times New Roman" w:cs="Times New Roman"/>
          <w:sz w:val="24"/>
          <w:szCs w:val="24"/>
        </w:rPr>
      </w:pPr>
    </w:p>
    <w:p w:rsidR="00084B1F" w:rsidRDefault="00084B1F" w:rsidP="00084B1F">
      <w:pPr>
        <w:pStyle w:val="a9"/>
        <w:ind w:firstLine="708"/>
        <w:jc w:val="both"/>
        <w:rPr>
          <w:rFonts w:ascii="Times New Roman" w:hAnsi="Times New Roman" w:cs="Times New Roman"/>
          <w:sz w:val="24"/>
          <w:szCs w:val="24"/>
        </w:rPr>
      </w:pPr>
    </w:p>
    <w:p w:rsidR="003D2277" w:rsidRPr="00307DD1" w:rsidRDefault="00203DBA" w:rsidP="00307DD1">
      <w:pPr>
        <w:pStyle w:val="a9"/>
        <w:numPr>
          <w:ilvl w:val="0"/>
          <w:numId w:val="12"/>
        </w:numPr>
        <w:spacing w:line="276" w:lineRule="auto"/>
        <w:ind w:left="142" w:firstLine="567"/>
        <w:jc w:val="both"/>
        <w:rPr>
          <w:rFonts w:ascii="Times New Roman" w:hAnsi="Times New Roman" w:cs="Times New Roman"/>
          <w:sz w:val="28"/>
          <w:szCs w:val="28"/>
        </w:rPr>
      </w:pPr>
      <w:r w:rsidRPr="00307DD1">
        <w:rPr>
          <w:rFonts w:ascii="Times New Roman" w:hAnsi="Times New Roman" w:cs="Times New Roman"/>
          <w:bCs/>
          <w:iCs/>
          <w:sz w:val="28"/>
          <w:szCs w:val="28"/>
        </w:rPr>
        <w:t>Снижение или освобождение от ответственности при нарушении антимонопольного законодательства и, как следствие, риска наступления негативных для хозяйствующего субъекта последствий (в частности взыскания штрафов, убытков, причинения вреда репутации, расходов на юридические услуги, признания недействительными сделок, привлечения должностных лиц хозяйствующего субъекта к административной или уголовной ответственности), будет осуществляться за счет введения в организации антимонопольного комплаенса</w:t>
      </w:r>
      <w:r w:rsidR="003D2277" w:rsidRPr="00307DD1">
        <w:rPr>
          <w:rFonts w:ascii="Times New Roman" w:eastAsia="Times New Roman" w:hAnsi="Times New Roman" w:cs="Times New Roman"/>
          <w:iCs/>
          <w:sz w:val="28"/>
          <w:szCs w:val="28"/>
          <w:bdr w:val="none" w:sz="0" w:space="0" w:color="auto" w:frame="1"/>
          <w:lang w:eastAsia="ru-RU"/>
        </w:rPr>
        <w:t>.</w:t>
      </w:r>
    </w:p>
    <w:p w:rsidR="00764B14" w:rsidRPr="00307DD1" w:rsidRDefault="00764B14" w:rsidP="00307DD1">
      <w:pPr>
        <w:pStyle w:val="a9"/>
        <w:numPr>
          <w:ilvl w:val="0"/>
          <w:numId w:val="12"/>
        </w:numPr>
        <w:spacing w:line="276" w:lineRule="auto"/>
        <w:ind w:left="142" w:firstLine="567"/>
        <w:jc w:val="both"/>
        <w:rPr>
          <w:rFonts w:ascii="Times New Roman" w:hAnsi="Times New Roman" w:cs="Times New Roman"/>
          <w:sz w:val="28"/>
          <w:szCs w:val="28"/>
        </w:rPr>
      </w:pPr>
      <w:r w:rsidRPr="00307DD1">
        <w:rPr>
          <w:rFonts w:ascii="Times New Roman" w:hAnsi="Times New Roman" w:cs="Times New Roman"/>
          <w:sz w:val="28"/>
          <w:szCs w:val="28"/>
        </w:rPr>
        <w:t>Повышение ответственности сотрудников организации связано со снижением вероятности вовлечения сотрудников организации в противоправную деятельность.</w:t>
      </w:r>
    </w:p>
    <w:p w:rsidR="00772C66" w:rsidRPr="00307DD1" w:rsidRDefault="00764B14" w:rsidP="00307DD1">
      <w:pPr>
        <w:pStyle w:val="a9"/>
        <w:numPr>
          <w:ilvl w:val="0"/>
          <w:numId w:val="12"/>
        </w:numPr>
        <w:spacing w:line="276" w:lineRule="auto"/>
        <w:ind w:left="142" w:firstLine="567"/>
        <w:jc w:val="both"/>
        <w:rPr>
          <w:rFonts w:ascii="Times New Roman" w:hAnsi="Times New Roman" w:cs="Times New Roman"/>
          <w:sz w:val="28"/>
          <w:szCs w:val="28"/>
        </w:rPr>
      </w:pPr>
      <w:r w:rsidRPr="00307DD1">
        <w:rPr>
          <w:rFonts w:ascii="Times New Roman" w:hAnsi="Times New Roman" w:cs="Times New Roman"/>
          <w:sz w:val="28"/>
          <w:szCs w:val="28"/>
        </w:rPr>
        <w:t xml:space="preserve">Рост инвестиционной привлекательности тесно связан с повышение репутации хозяйствующего субъекта и основан на стремлении соблюдать антимонопольное законодательство, а также на повышении прозрачности ведения бизнеса, улучшением </w:t>
      </w:r>
      <w:r w:rsidR="00C7326E" w:rsidRPr="00307DD1">
        <w:rPr>
          <w:rFonts w:ascii="Times New Roman" w:hAnsi="Times New Roman" w:cs="Times New Roman"/>
          <w:sz w:val="28"/>
          <w:szCs w:val="28"/>
        </w:rPr>
        <w:t xml:space="preserve">доверия и делового климата. </w:t>
      </w:r>
    </w:p>
    <w:p w:rsidR="00CE14C0" w:rsidRPr="00307DD1" w:rsidRDefault="00CE14C0"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На сегодняшний день тема в</w:t>
      </w:r>
      <w:r w:rsidRPr="00307DD1">
        <w:rPr>
          <w:rFonts w:ascii="Times New Roman" w:hAnsi="Times New Roman" w:cs="Times New Roman"/>
          <w:sz w:val="28"/>
          <w:szCs w:val="28"/>
          <w:lang w:eastAsia="ru-RU"/>
        </w:rPr>
        <w:t>недре</w:t>
      </w:r>
      <w:r w:rsidR="00084B1F" w:rsidRPr="00307DD1">
        <w:rPr>
          <w:rFonts w:ascii="Times New Roman" w:hAnsi="Times New Roman" w:cs="Times New Roman"/>
          <w:sz w:val="28"/>
          <w:szCs w:val="28"/>
          <w:lang w:eastAsia="ru-RU"/>
        </w:rPr>
        <w:t>ния антимонопольного комплаенса</w:t>
      </w:r>
      <w:r w:rsidRPr="00307DD1">
        <w:rPr>
          <w:rFonts w:ascii="Times New Roman" w:hAnsi="Times New Roman" w:cs="Times New Roman"/>
          <w:sz w:val="28"/>
          <w:szCs w:val="28"/>
          <w:lang w:eastAsia="ru-RU"/>
        </w:rPr>
        <w:t xml:space="preserve"> в деятельность хозяйствующих субъектов Кондинского </w:t>
      </w:r>
      <w:r w:rsidRPr="00885B96">
        <w:rPr>
          <w:rFonts w:ascii="Times New Roman" w:hAnsi="Times New Roman" w:cs="Times New Roman"/>
          <w:sz w:val="28"/>
          <w:szCs w:val="28"/>
          <w:lang w:eastAsia="ru-RU"/>
        </w:rPr>
        <w:t xml:space="preserve">района </w:t>
      </w:r>
      <w:r w:rsidR="00A80FD8" w:rsidRPr="00885B96">
        <w:rPr>
          <w:rFonts w:ascii="Times New Roman" w:hAnsi="Times New Roman" w:cs="Times New Roman"/>
          <w:sz w:val="28"/>
          <w:szCs w:val="28"/>
          <w:lang w:eastAsia="ru-RU"/>
        </w:rPr>
        <w:t>является актуальной</w:t>
      </w:r>
      <w:r w:rsidRPr="00885B96">
        <w:rPr>
          <w:rFonts w:ascii="Times New Roman" w:hAnsi="Times New Roman" w:cs="Times New Roman"/>
          <w:sz w:val="28"/>
          <w:szCs w:val="28"/>
          <w:lang w:eastAsia="ru-RU"/>
        </w:rPr>
        <w:t xml:space="preserve">, и может привести </w:t>
      </w:r>
      <w:r w:rsidRPr="00885B96">
        <w:rPr>
          <w:rFonts w:ascii="Times New Roman" w:hAnsi="Times New Roman" w:cs="Times New Roman"/>
          <w:sz w:val="28"/>
          <w:szCs w:val="28"/>
        </w:rPr>
        <w:t>к росту эффективност</w:t>
      </w:r>
      <w:r w:rsidRPr="00307DD1">
        <w:rPr>
          <w:rFonts w:ascii="Times New Roman" w:hAnsi="Times New Roman" w:cs="Times New Roman"/>
          <w:sz w:val="28"/>
          <w:szCs w:val="28"/>
        </w:rPr>
        <w:t>и хозяйствующих субъектов.</w:t>
      </w:r>
    </w:p>
    <w:p w:rsidR="008B64B3" w:rsidRPr="00307DD1" w:rsidRDefault="008B64B3" w:rsidP="00307DD1">
      <w:pPr>
        <w:pStyle w:val="a9"/>
        <w:spacing w:line="276" w:lineRule="auto"/>
        <w:ind w:firstLine="708"/>
        <w:jc w:val="both"/>
        <w:rPr>
          <w:rFonts w:ascii="Times New Roman" w:hAnsi="Times New Roman" w:cs="Times New Roman"/>
          <w:color w:val="000000"/>
          <w:sz w:val="28"/>
          <w:szCs w:val="28"/>
        </w:rPr>
      </w:pPr>
      <w:r w:rsidRPr="00307DD1">
        <w:rPr>
          <w:rFonts w:ascii="Times New Roman" w:hAnsi="Times New Roman" w:cs="Times New Roman"/>
          <w:color w:val="000000"/>
          <w:sz w:val="28"/>
          <w:szCs w:val="28"/>
        </w:rPr>
        <w:lastRenderedPageBreak/>
        <w:t>К сожалению, такая практика в Кондинском районе существенно отстает от опыта в стране</w:t>
      </w:r>
      <w:r w:rsidR="00AE5F2A" w:rsidRPr="00307DD1">
        <w:rPr>
          <w:rFonts w:ascii="Times New Roman" w:hAnsi="Times New Roman" w:cs="Times New Roman"/>
          <w:color w:val="000000"/>
          <w:sz w:val="28"/>
          <w:szCs w:val="28"/>
        </w:rPr>
        <w:t xml:space="preserve"> и находится на очень низком уровне</w:t>
      </w:r>
      <w:r w:rsidRPr="00307DD1">
        <w:rPr>
          <w:rFonts w:ascii="Times New Roman" w:hAnsi="Times New Roman" w:cs="Times New Roman"/>
          <w:color w:val="000000"/>
          <w:sz w:val="28"/>
          <w:szCs w:val="28"/>
        </w:rPr>
        <w:t>. Связано это, в первую очередь, с отсутствием понимания и осознания тех выгод, которые несет бизнес. Не</w:t>
      </w:r>
      <w:r w:rsidRPr="00307DD1">
        <w:rPr>
          <w:rFonts w:ascii="Times New Roman" w:hAnsi="Times New Roman" w:cs="Times New Roman"/>
          <w:color w:val="000000"/>
          <w:sz w:val="28"/>
          <w:szCs w:val="28"/>
        </w:rPr>
        <w:softHyphen/>
        <w:t>обходимо широкое информирование бизнес-сообщества о важно</w:t>
      </w:r>
      <w:r w:rsidRPr="00307DD1">
        <w:rPr>
          <w:rFonts w:ascii="Times New Roman" w:hAnsi="Times New Roman" w:cs="Times New Roman"/>
          <w:color w:val="000000"/>
          <w:sz w:val="28"/>
          <w:szCs w:val="28"/>
        </w:rPr>
        <w:softHyphen/>
        <w:t>сти внедрения антимонопольного комплаенса,</w:t>
      </w:r>
      <w:r w:rsidR="00696761" w:rsidRPr="00307DD1">
        <w:rPr>
          <w:rFonts w:ascii="Times New Roman" w:hAnsi="Times New Roman" w:cs="Times New Roman"/>
          <w:color w:val="000000"/>
          <w:sz w:val="28"/>
          <w:szCs w:val="28"/>
        </w:rPr>
        <w:t xml:space="preserve"> </w:t>
      </w:r>
      <w:r w:rsidRPr="00307DD1">
        <w:rPr>
          <w:rFonts w:ascii="Times New Roman" w:hAnsi="Times New Roman" w:cs="Times New Roman"/>
          <w:color w:val="000000"/>
          <w:sz w:val="28"/>
          <w:szCs w:val="28"/>
        </w:rPr>
        <w:t>путем проведения разнообразных обу</w:t>
      </w:r>
      <w:r w:rsidRPr="00307DD1">
        <w:rPr>
          <w:rFonts w:ascii="Times New Roman" w:hAnsi="Times New Roman" w:cs="Times New Roman"/>
          <w:color w:val="000000"/>
          <w:sz w:val="28"/>
          <w:szCs w:val="28"/>
        </w:rPr>
        <w:softHyphen/>
        <w:t>чающих мероприятий (конференции, круглые столы</w:t>
      </w:r>
      <w:r w:rsidR="001C6234" w:rsidRPr="00307DD1">
        <w:rPr>
          <w:rFonts w:ascii="Times New Roman" w:hAnsi="Times New Roman" w:cs="Times New Roman"/>
          <w:color w:val="000000"/>
          <w:sz w:val="28"/>
          <w:szCs w:val="28"/>
        </w:rPr>
        <w:t>, семинары, публикации и т.д.).</w:t>
      </w:r>
    </w:p>
    <w:p w:rsidR="00CE14C0" w:rsidRPr="00307DD1" w:rsidRDefault="008E6244" w:rsidP="00307DD1">
      <w:pPr>
        <w:pStyle w:val="a9"/>
        <w:spacing w:line="276" w:lineRule="auto"/>
        <w:ind w:firstLine="708"/>
        <w:jc w:val="both"/>
        <w:rPr>
          <w:rFonts w:ascii="Times New Roman" w:hAnsi="Times New Roman" w:cs="Times New Roman"/>
          <w:sz w:val="28"/>
          <w:szCs w:val="28"/>
          <w:lang w:eastAsia="ru-RU"/>
        </w:rPr>
      </w:pPr>
      <w:r w:rsidRPr="008E6244">
        <w:rPr>
          <w:rStyle w:val="a5"/>
          <w:rFonts w:ascii="Times New Roman" w:hAnsi="Times New Roman" w:cs="Times New Roman"/>
          <w:b w:val="0"/>
          <w:sz w:val="28"/>
          <w:szCs w:val="28"/>
          <w:shd w:val="clear" w:color="auto" w:fill="FFFFFF"/>
        </w:rPr>
        <w:t>07 октября</w:t>
      </w:r>
      <w:r w:rsidR="00CE14C0" w:rsidRPr="008E6244">
        <w:rPr>
          <w:rStyle w:val="a5"/>
          <w:rFonts w:ascii="Times New Roman" w:hAnsi="Times New Roman" w:cs="Times New Roman"/>
          <w:b w:val="0"/>
          <w:sz w:val="28"/>
          <w:szCs w:val="28"/>
          <w:shd w:val="clear" w:color="auto" w:fill="FFFFFF"/>
        </w:rPr>
        <w:t xml:space="preserve"> 2022 года</w:t>
      </w:r>
      <w:r w:rsidR="00CE14C0" w:rsidRPr="008E6244">
        <w:rPr>
          <w:rFonts w:ascii="Times New Roman" w:hAnsi="Times New Roman" w:cs="Times New Roman"/>
          <w:sz w:val="28"/>
          <w:szCs w:val="28"/>
          <w:shd w:val="clear" w:color="auto" w:fill="FFFFFF"/>
        </w:rPr>
        <w:t> в рамках заседания Совета при главе</w:t>
      </w:r>
      <w:r w:rsidR="00CE14C0" w:rsidRPr="00307DD1">
        <w:rPr>
          <w:rFonts w:ascii="Times New Roman" w:hAnsi="Times New Roman" w:cs="Times New Roman"/>
          <w:sz w:val="28"/>
          <w:szCs w:val="28"/>
          <w:shd w:val="clear" w:color="auto" w:fill="FFFFFF"/>
        </w:rPr>
        <w:t xml:space="preserve"> Кондинского района по вопросам развития инвестиционной деятельности, малого и среднего предпринимательства в Кондинском районе был рассмотрен вопрос о возможности в</w:t>
      </w:r>
      <w:r w:rsidR="00CE14C0" w:rsidRPr="00307DD1">
        <w:rPr>
          <w:rFonts w:ascii="Times New Roman" w:hAnsi="Times New Roman" w:cs="Times New Roman"/>
          <w:sz w:val="28"/>
          <w:szCs w:val="28"/>
          <w:lang w:eastAsia="ru-RU"/>
        </w:rPr>
        <w:t>недре</w:t>
      </w:r>
      <w:r w:rsidR="002822E4" w:rsidRPr="00307DD1">
        <w:rPr>
          <w:rFonts w:ascii="Times New Roman" w:hAnsi="Times New Roman" w:cs="Times New Roman"/>
          <w:sz w:val="28"/>
          <w:szCs w:val="28"/>
          <w:lang w:eastAsia="ru-RU"/>
        </w:rPr>
        <w:t>ни</w:t>
      </w:r>
      <w:r>
        <w:rPr>
          <w:rFonts w:ascii="Times New Roman" w:hAnsi="Times New Roman" w:cs="Times New Roman"/>
          <w:sz w:val="28"/>
          <w:szCs w:val="28"/>
          <w:lang w:eastAsia="ru-RU"/>
        </w:rPr>
        <w:t>я</w:t>
      </w:r>
      <w:r w:rsidR="002822E4" w:rsidRPr="00307DD1">
        <w:rPr>
          <w:rFonts w:ascii="Times New Roman" w:hAnsi="Times New Roman" w:cs="Times New Roman"/>
          <w:sz w:val="28"/>
          <w:szCs w:val="28"/>
          <w:lang w:eastAsia="ru-RU"/>
        </w:rPr>
        <w:t xml:space="preserve"> антимонопольного комплаенса</w:t>
      </w:r>
      <w:r w:rsidR="00CE14C0" w:rsidRPr="00307DD1">
        <w:rPr>
          <w:rFonts w:ascii="Times New Roman" w:hAnsi="Times New Roman" w:cs="Times New Roman"/>
          <w:sz w:val="28"/>
          <w:szCs w:val="28"/>
          <w:lang w:eastAsia="ru-RU"/>
        </w:rPr>
        <w:t xml:space="preserve"> в деятельность хозяйствующих субъектов. </w:t>
      </w:r>
    </w:p>
    <w:p w:rsidR="00CE14C0" w:rsidRPr="00307DD1" w:rsidRDefault="00CE14C0"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В рамках заседания были освещены актуальные вопросы внедрения антимонопольного комплаенса, нормативно-правовые нормы, регулирующие его, экономический эффект, а также стимулы для организации хозяйствующими субъектами антимонопольного комплаенса.</w:t>
      </w:r>
    </w:p>
    <w:p w:rsidR="00CE14C0" w:rsidRPr="00307DD1" w:rsidRDefault="00CE14C0"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По мнению участников мероприятия, антимонопольный комплаенс в качестве системы внутреннего обеспечения соответствия требованиям антимонопольного законодательства является эффективным способом предупреждения антимонопольных правонарушений для хозяйствующих субъектов и направлен на развитие заинтересованности и персональной ответственности руководства и сотрудников организации в соблюдении требований антимонопольного законодательства и предупреждении его нарушений.</w:t>
      </w:r>
    </w:p>
    <w:p w:rsidR="00897BA6" w:rsidRPr="00307DD1" w:rsidRDefault="00897BA6" w:rsidP="00307DD1">
      <w:pPr>
        <w:pStyle w:val="a9"/>
        <w:spacing w:line="276" w:lineRule="auto"/>
        <w:ind w:firstLine="708"/>
        <w:jc w:val="both"/>
        <w:rPr>
          <w:rFonts w:ascii="Times New Roman" w:eastAsia="Times New Roman" w:hAnsi="Times New Roman" w:cs="Times New Roman"/>
          <w:sz w:val="28"/>
          <w:szCs w:val="28"/>
          <w:lang w:eastAsia="ru-RU"/>
        </w:rPr>
      </w:pPr>
      <w:r w:rsidRPr="00307DD1">
        <w:rPr>
          <w:rFonts w:ascii="Times New Roman" w:hAnsi="Times New Roman" w:cs="Times New Roman"/>
          <w:sz w:val="28"/>
          <w:szCs w:val="28"/>
        </w:rPr>
        <w:t>Для того чтобы понять необходимость создания в организации системы антимонопольного комплаенса бизнес-сообществу рекомендуется в первую очередь выявить внешние и внутренние факторы, которые могут нести угрозу для организации и о</w:t>
      </w:r>
      <w:r w:rsidRPr="00307DD1">
        <w:rPr>
          <w:rFonts w:ascii="Times New Roman" w:eastAsia="Times New Roman" w:hAnsi="Times New Roman" w:cs="Times New Roman"/>
          <w:sz w:val="28"/>
          <w:szCs w:val="28"/>
          <w:lang w:eastAsia="ru-RU"/>
        </w:rPr>
        <w:t>пределить требования антимонопольного законодательства, которые распространяются на деятельность организации.</w:t>
      </w:r>
    </w:p>
    <w:p w:rsidR="006866C0" w:rsidRPr="00F522B8" w:rsidRDefault="00F522B8" w:rsidP="00307DD1">
      <w:pPr>
        <w:pStyle w:val="a9"/>
        <w:spacing w:line="276" w:lineRule="auto"/>
        <w:ind w:firstLine="708"/>
        <w:jc w:val="both"/>
        <w:rPr>
          <w:rFonts w:ascii="Times New Roman" w:hAnsi="Times New Roman" w:cs="Times New Roman"/>
          <w:bCs/>
          <w:color w:val="000000"/>
          <w:sz w:val="28"/>
          <w:szCs w:val="28"/>
        </w:rPr>
      </w:pPr>
      <w:r w:rsidRPr="00F522B8">
        <w:rPr>
          <w:rFonts w:ascii="Times New Roman" w:hAnsi="Times New Roman" w:cs="Times New Roman"/>
          <w:bCs/>
          <w:color w:val="000000"/>
          <w:sz w:val="28"/>
          <w:szCs w:val="28"/>
        </w:rPr>
        <w:t>Структурно в</w:t>
      </w:r>
      <w:r w:rsidR="00776067" w:rsidRPr="00F522B8">
        <w:rPr>
          <w:rFonts w:ascii="Times New Roman" w:hAnsi="Times New Roman" w:cs="Times New Roman"/>
          <w:bCs/>
          <w:color w:val="000000"/>
          <w:sz w:val="28"/>
          <w:szCs w:val="28"/>
        </w:rPr>
        <w:t xml:space="preserve">недрение антимонопольного комплаенса в деятельность организации </w:t>
      </w:r>
      <w:r w:rsidRPr="00F522B8">
        <w:rPr>
          <w:rFonts w:ascii="Times New Roman" w:hAnsi="Times New Roman" w:cs="Times New Roman"/>
          <w:sz w:val="28"/>
          <w:szCs w:val="28"/>
        </w:rPr>
        <w:t xml:space="preserve">может состоять из отдельных частей, среди которых можно выделить </w:t>
      </w:r>
      <w:r w:rsidR="00776067" w:rsidRPr="00F522B8">
        <w:rPr>
          <w:rFonts w:ascii="Times New Roman" w:hAnsi="Times New Roman" w:cs="Times New Roman"/>
          <w:bCs/>
          <w:color w:val="000000"/>
          <w:sz w:val="28"/>
          <w:szCs w:val="28"/>
        </w:rPr>
        <w:t>нескольких основных этапов</w:t>
      </w:r>
      <w:r w:rsidR="006866C0" w:rsidRPr="00F522B8">
        <w:rPr>
          <w:rFonts w:ascii="Times New Roman" w:hAnsi="Times New Roman" w:cs="Times New Roman"/>
          <w:bCs/>
          <w:color w:val="000000"/>
          <w:sz w:val="28"/>
          <w:szCs w:val="28"/>
        </w:rPr>
        <w:t>:</w:t>
      </w:r>
    </w:p>
    <w:p w:rsidR="006866C0" w:rsidRPr="00307DD1" w:rsidRDefault="006866C0" w:rsidP="000456B4">
      <w:pPr>
        <w:pStyle w:val="a9"/>
        <w:numPr>
          <w:ilvl w:val="0"/>
          <w:numId w:val="13"/>
        </w:numPr>
        <w:spacing w:line="276" w:lineRule="auto"/>
        <w:ind w:left="0" w:right="-1" w:firstLine="709"/>
        <w:jc w:val="both"/>
        <w:rPr>
          <w:rFonts w:ascii="Times New Roman" w:hAnsi="Times New Roman" w:cs="Times New Roman"/>
          <w:color w:val="000000"/>
          <w:sz w:val="28"/>
          <w:szCs w:val="28"/>
        </w:rPr>
      </w:pPr>
      <w:r w:rsidRPr="00307DD1">
        <w:rPr>
          <w:rFonts w:ascii="Times New Roman" w:hAnsi="Times New Roman" w:cs="Times New Roman"/>
          <w:i/>
          <w:iCs/>
          <w:color w:val="000000"/>
          <w:sz w:val="28"/>
          <w:szCs w:val="28"/>
        </w:rPr>
        <w:t xml:space="preserve">1 этап </w:t>
      </w:r>
      <w:r w:rsidRPr="00307DD1">
        <w:rPr>
          <w:rFonts w:ascii="Times New Roman" w:hAnsi="Times New Roman" w:cs="Times New Roman"/>
          <w:color w:val="000000"/>
          <w:sz w:val="28"/>
          <w:szCs w:val="28"/>
        </w:rPr>
        <w:t xml:space="preserve">– аудит деятельности </w:t>
      </w:r>
      <w:r w:rsidR="00CE1D7D">
        <w:rPr>
          <w:rFonts w:ascii="Times New Roman" w:hAnsi="Times New Roman" w:cs="Times New Roman"/>
          <w:color w:val="000000"/>
          <w:sz w:val="28"/>
          <w:szCs w:val="28"/>
        </w:rPr>
        <w:t>организации</w:t>
      </w:r>
      <w:r w:rsidRPr="00307DD1">
        <w:rPr>
          <w:rFonts w:ascii="Times New Roman" w:hAnsi="Times New Roman" w:cs="Times New Roman"/>
          <w:color w:val="000000"/>
          <w:sz w:val="28"/>
          <w:szCs w:val="28"/>
        </w:rPr>
        <w:t xml:space="preserve"> на предмет соответ</w:t>
      </w:r>
      <w:r w:rsidRPr="00307DD1">
        <w:rPr>
          <w:rFonts w:ascii="Times New Roman" w:hAnsi="Times New Roman" w:cs="Times New Roman"/>
          <w:color w:val="000000"/>
          <w:sz w:val="28"/>
          <w:szCs w:val="28"/>
        </w:rPr>
        <w:softHyphen/>
        <w:t xml:space="preserve">ствия антимонопольному законодательству. Выявление рисков, возникающих в процессе деятельности </w:t>
      </w:r>
      <w:r w:rsidR="00CE1D7D">
        <w:rPr>
          <w:rFonts w:ascii="Times New Roman" w:hAnsi="Times New Roman" w:cs="Times New Roman"/>
          <w:color w:val="000000"/>
          <w:sz w:val="28"/>
          <w:szCs w:val="28"/>
        </w:rPr>
        <w:t>организации</w:t>
      </w:r>
      <w:r w:rsidRPr="00307DD1">
        <w:rPr>
          <w:rFonts w:ascii="Times New Roman" w:hAnsi="Times New Roman" w:cs="Times New Roman"/>
          <w:color w:val="000000"/>
          <w:sz w:val="28"/>
          <w:szCs w:val="28"/>
        </w:rPr>
        <w:t xml:space="preserve"> и в ходе ее взаимодействия с конкурентами, поставщиками и потребителями продукции в границах конкретного товарного рынка. Осозна</w:t>
      </w:r>
      <w:r w:rsidRPr="00307DD1">
        <w:rPr>
          <w:rFonts w:ascii="Times New Roman" w:hAnsi="Times New Roman" w:cs="Times New Roman"/>
          <w:color w:val="000000"/>
          <w:sz w:val="28"/>
          <w:szCs w:val="28"/>
        </w:rPr>
        <w:softHyphen/>
        <w:t xml:space="preserve">ние тех бизнес-процессов, которые оказываются в зоне риска, а возможно, уже нарушают </w:t>
      </w:r>
      <w:r w:rsidRPr="00307DD1">
        <w:rPr>
          <w:rFonts w:ascii="Times New Roman" w:hAnsi="Times New Roman" w:cs="Times New Roman"/>
          <w:color w:val="000000"/>
          <w:sz w:val="28"/>
          <w:szCs w:val="28"/>
        </w:rPr>
        <w:lastRenderedPageBreak/>
        <w:t>антимонопольное законодательство, но еще не обнаружены антимонопольным органом.</w:t>
      </w:r>
    </w:p>
    <w:p w:rsidR="006866C0" w:rsidRPr="000456B4" w:rsidRDefault="006866C0" w:rsidP="006D4C5C">
      <w:pPr>
        <w:pStyle w:val="a9"/>
        <w:numPr>
          <w:ilvl w:val="0"/>
          <w:numId w:val="13"/>
        </w:numPr>
        <w:spacing w:line="276" w:lineRule="auto"/>
        <w:ind w:left="0" w:firstLine="709"/>
        <w:jc w:val="both"/>
        <w:rPr>
          <w:rFonts w:ascii="Times New Roman" w:hAnsi="Times New Roman" w:cs="Times New Roman"/>
          <w:sz w:val="28"/>
          <w:szCs w:val="28"/>
        </w:rPr>
      </w:pPr>
      <w:r w:rsidRPr="000456B4">
        <w:rPr>
          <w:rFonts w:ascii="Times New Roman" w:hAnsi="Times New Roman" w:cs="Times New Roman"/>
          <w:i/>
          <w:iCs/>
          <w:sz w:val="28"/>
          <w:szCs w:val="28"/>
        </w:rPr>
        <w:t xml:space="preserve">2 этап </w:t>
      </w:r>
      <w:r w:rsidRPr="000456B4">
        <w:rPr>
          <w:rFonts w:ascii="Times New Roman" w:hAnsi="Times New Roman" w:cs="Times New Roman"/>
          <w:sz w:val="28"/>
          <w:szCs w:val="28"/>
        </w:rPr>
        <w:t>– выделение и описание ре</w:t>
      </w:r>
      <w:r w:rsidRPr="000456B4">
        <w:rPr>
          <w:rFonts w:ascii="Times New Roman" w:hAnsi="Times New Roman" w:cs="Times New Roman"/>
          <w:sz w:val="28"/>
          <w:szCs w:val="28"/>
        </w:rPr>
        <w:softHyphen/>
        <w:t>альных и потенциальных антимонопольных рисков.</w:t>
      </w:r>
    </w:p>
    <w:p w:rsidR="000456B4" w:rsidRPr="000456B4" w:rsidRDefault="006866C0" w:rsidP="006D4C5C">
      <w:pPr>
        <w:pStyle w:val="a9"/>
        <w:numPr>
          <w:ilvl w:val="0"/>
          <w:numId w:val="13"/>
        </w:numPr>
        <w:spacing w:line="276" w:lineRule="auto"/>
        <w:ind w:left="0" w:firstLine="709"/>
        <w:jc w:val="both"/>
        <w:rPr>
          <w:rFonts w:ascii="Times New Roman" w:hAnsi="Times New Roman" w:cs="Times New Roman"/>
          <w:sz w:val="28"/>
          <w:szCs w:val="28"/>
        </w:rPr>
      </w:pPr>
      <w:r w:rsidRPr="000456B4">
        <w:rPr>
          <w:rFonts w:ascii="Times New Roman" w:hAnsi="Times New Roman" w:cs="Times New Roman"/>
          <w:i/>
          <w:iCs/>
          <w:sz w:val="28"/>
          <w:szCs w:val="28"/>
        </w:rPr>
        <w:t xml:space="preserve">3 этап </w:t>
      </w:r>
      <w:r w:rsidRPr="000456B4">
        <w:rPr>
          <w:rFonts w:ascii="Times New Roman" w:hAnsi="Times New Roman" w:cs="Times New Roman"/>
          <w:sz w:val="28"/>
          <w:szCs w:val="28"/>
        </w:rPr>
        <w:t>– разработка комплекса мер, которые представляют собой корпоративную программу (политику) по соблюдению антимонопольного законодательства и грамотно выстроенную систему, направленную на развитие заинтересованности и персональной ответственности руководства и сотрудников организации в соблюдении требований антимонопольного законодательства и предупреждении его нарушений.</w:t>
      </w:r>
      <w:r w:rsidR="00587340" w:rsidRPr="000456B4">
        <w:rPr>
          <w:rFonts w:ascii="Times New Roman" w:hAnsi="Times New Roman" w:cs="Times New Roman"/>
          <w:sz w:val="28"/>
          <w:szCs w:val="28"/>
        </w:rPr>
        <w:t xml:space="preserve"> Необходимо помнить — меры надо не только изложить на бумаге, но и внедрять на практике.</w:t>
      </w:r>
    </w:p>
    <w:p w:rsidR="00A21DD2" w:rsidRPr="000456B4" w:rsidRDefault="006866C0" w:rsidP="006D4C5C">
      <w:pPr>
        <w:pStyle w:val="a9"/>
        <w:numPr>
          <w:ilvl w:val="0"/>
          <w:numId w:val="13"/>
        </w:numPr>
        <w:spacing w:line="276" w:lineRule="auto"/>
        <w:ind w:left="0" w:firstLine="709"/>
        <w:jc w:val="both"/>
        <w:rPr>
          <w:rFonts w:ascii="Times New Roman" w:hAnsi="Times New Roman" w:cs="Times New Roman"/>
          <w:sz w:val="28"/>
          <w:szCs w:val="28"/>
        </w:rPr>
      </w:pPr>
      <w:r w:rsidRPr="000456B4">
        <w:rPr>
          <w:rFonts w:ascii="Times New Roman" w:hAnsi="Times New Roman" w:cs="Times New Roman"/>
          <w:i/>
          <w:iCs/>
          <w:sz w:val="28"/>
          <w:szCs w:val="28"/>
        </w:rPr>
        <w:t xml:space="preserve">4 этап </w:t>
      </w:r>
      <w:r w:rsidRPr="000456B4">
        <w:rPr>
          <w:rFonts w:ascii="Times New Roman" w:hAnsi="Times New Roman" w:cs="Times New Roman"/>
          <w:sz w:val="28"/>
          <w:szCs w:val="28"/>
        </w:rPr>
        <w:t>– информирование и обучение сотруд</w:t>
      </w:r>
      <w:r w:rsidRPr="000456B4">
        <w:rPr>
          <w:rFonts w:ascii="Times New Roman" w:hAnsi="Times New Roman" w:cs="Times New Roman"/>
          <w:sz w:val="28"/>
          <w:szCs w:val="28"/>
        </w:rPr>
        <w:softHyphen/>
        <w:t>ников организации основным принципам конкурентного законо</w:t>
      </w:r>
      <w:r w:rsidRPr="000456B4">
        <w:rPr>
          <w:rFonts w:ascii="Times New Roman" w:hAnsi="Times New Roman" w:cs="Times New Roman"/>
          <w:sz w:val="28"/>
          <w:szCs w:val="28"/>
        </w:rPr>
        <w:softHyphen/>
        <w:t>дательства и направлениям предупреждения его нарушений. Закрепление внутренних регламентов и определение ответст</w:t>
      </w:r>
      <w:r w:rsidRPr="000456B4">
        <w:rPr>
          <w:rFonts w:ascii="Times New Roman" w:hAnsi="Times New Roman" w:cs="Times New Roman"/>
          <w:sz w:val="28"/>
          <w:szCs w:val="28"/>
        </w:rPr>
        <w:softHyphen/>
        <w:t xml:space="preserve">венности за их исполнение. </w:t>
      </w:r>
      <w:r w:rsidR="000B48C8" w:rsidRPr="000456B4">
        <w:rPr>
          <w:rFonts w:ascii="Times New Roman" w:hAnsi="Times New Roman" w:cs="Times New Roman"/>
          <w:sz w:val="28"/>
          <w:szCs w:val="28"/>
        </w:rPr>
        <w:t xml:space="preserve">Необходимо доносить </w:t>
      </w:r>
      <w:r w:rsidR="00A21DD2" w:rsidRPr="000456B4">
        <w:rPr>
          <w:rFonts w:ascii="Times New Roman" w:hAnsi="Times New Roman" w:cs="Times New Roman"/>
          <w:sz w:val="28"/>
          <w:szCs w:val="28"/>
        </w:rPr>
        <w:t>до персонала изменения антимонопольного законодатель</w:t>
      </w:r>
      <w:r w:rsidR="000B48C8" w:rsidRPr="000456B4">
        <w:rPr>
          <w:rFonts w:ascii="Times New Roman" w:hAnsi="Times New Roman" w:cs="Times New Roman"/>
          <w:sz w:val="28"/>
          <w:szCs w:val="28"/>
        </w:rPr>
        <w:t>ства в доступной форме, обучать и </w:t>
      </w:r>
      <w:r w:rsidR="000F294C" w:rsidRPr="000456B4">
        <w:rPr>
          <w:rFonts w:ascii="Times New Roman" w:hAnsi="Times New Roman" w:cs="Times New Roman"/>
          <w:sz w:val="28"/>
          <w:szCs w:val="28"/>
        </w:rPr>
        <w:t>тестировать</w:t>
      </w:r>
      <w:r w:rsidR="00A21DD2" w:rsidRPr="000456B4">
        <w:rPr>
          <w:rFonts w:ascii="Times New Roman" w:hAnsi="Times New Roman" w:cs="Times New Roman"/>
          <w:sz w:val="28"/>
          <w:szCs w:val="28"/>
        </w:rPr>
        <w:t xml:space="preserve"> их. </w:t>
      </w:r>
      <w:r w:rsidRPr="000456B4">
        <w:rPr>
          <w:rFonts w:ascii="Times New Roman" w:hAnsi="Times New Roman" w:cs="Times New Roman"/>
          <w:sz w:val="28"/>
          <w:szCs w:val="28"/>
        </w:rPr>
        <w:t>Таким образом, знания персонала элементарных положений антимонопольного законодательства сможет предотвратить большинство перечисленных угроз, а программа антимонопольного комплаенса сможет предотвратить нарушение сотрудниками законодательства.</w:t>
      </w:r>
    </w:p>
    <w:p w:rsidR="00F87EF3" w:rsidRPr="00307DD1" w:rsidRDefault="00F87EF3" w:rsidP="000456B4">
      <w:pPr>
        <w:pStyle w:val="a9"/>
        <w:spacing w:line="276" w:lineRule="auto"/>
        <w:ind w:firstLine="708"/>
        <w:jc w:val="both"/>
        <w:rPr>
          <w:rFonts w:ascii="Times New Roman" w:hAnsi="Times New Roman" w:cs="Times New Roman"/>
          <w:sz w:val="28"/>
          <w:szCs w:val="28"/>
        </w:rPr>
      </w:pPr>
      <w:r w:rsidRPr="000456B4">
        <w:rPr>
          <w:rFonts w:ascii="Times New Roman" w:hAnsi="Times New Roman" w:cs="Times New Roman"/>
          <w:sz w:val="28"/>
          <w:szCs w:val="28"/>
        </w:rPr>
        <w:t>Кроме того, Федеральным законом от 01 марта 2020 года № 33-ФЗ «О внесении изменений в Федеральный закон «О защите конкуренции»</w:t>
      </w:r>
      <w:r w:rsidRPr="00307DD1">
        <w:rPr>
          <w:rFonts w:ascii="Times New Roman" w:hAnsi="Times New Roman" w:cs="Times New Roman"/>
          <w:sz w:val="28"/>
          <w:szCs w:val="28"/>
        </w:rPr>
        <w:t xml:space="preserve"> закреплены минимальные требования к антимонопольному комплаенсу в организации. </w:t>
      </w:r>
    </w:p>
    <w:p w:rsidR="00F87EF3" w:rsidRPr="00307DD1" w:rsidRDefault="00F87EF3"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К ним относятся:</w:t>
      </w:r>
    </w:p>
    <w:p w:rsidR="00F87EF3" w:rsidRPr="00307DD1" w:rsidRDefault="00F87EF3" w:rsidP="00307DD1">
      <w:pPr>
        <w:pStyle w:val="a9"/>
        <w:numPr>
          <w:ilvl w:val="0"/>
          <w:numId w:val="10"/>
        </w:numPr>
        <w:spacing w:line="276" w:lineRule="auto"/>
        <w:ind w:left="-142" w:firstLine="851"/>
        <w:jc w:val="both"/>
        <w:rPr>
          <w:rFonts w:ascii="Times New Roman" w:hAnsi="Times New Roman" w:cs="Times New Roman"/>
          <w:sz w:val="28"/>
          <w:szCs w:val="28"/>
        </w:rPr>
      </w:pPr>
      <w:r w:rsidRPr="00307DD1">
        <w:rPr>
          <w:rFonts w:ascii="Times New Roman" w:hAnsi="Times New Roman" w:cs="Times New Roman"/>
          <w:sz w:val="28"/>
          <w:szCs w:val="28"/>
        </w:rPr>
        <w:t xml:space="preserve"> введение внутреннего регулирующего документа с определенными требованиями и публикация его на сайте организации на русском языке;</w:t>
      </w:r>
    </w:p>
    <w:p w:rsidR="00776067" w:rsidRPr="00307DD1" w:rsidRDefault="00F87EF3" w:rsidP="00307DD1">
      <w:pPr>
        <w:pStyle w:val="a9"/>
        <w:numPr>
          <w:ilvl w:val="0"/>
          <w:numId w:val="11"/>
        </w:numPr>
        <w:spacing w:line="276" w:lineRule="auto"/>
        <w:ind w:left="-142" w:firstLine="851"/>
        <w:jc w:val="both"/>
        <w:rPr>
          <w:rFonts w:ascii="Times New Roman" w:hAnsi="Times New Roman" w:cs="Times New Roman"/>
          <w:sz w:val="28"/>
          <w:szCs w:val="28"/>
        </w:rPr>
      </w:pPr>
      <w:r w:rsidRPr="00307DD1">
        <w:rPr>
          <w:rFonts w:ascii="Times New Roman" w:hAnsi="Times New Roman" w:cs="Times New Roman"/>
          <w:sz w:val="28"/>
          <w:szCs w:val="28"/>
        </w:rPr>
        <w:t xml:space="preserve"> право на согласование этого документа в ФАС России. Такое согласование дает несколько преимуществ: </w:t>
      </w:r>
      <w:r w:rsidRPr="00307DD1">
        <w:rPr>
          <w:rFonts w:ascii="Times New Roman" w:eastAsia="Times New Roman" w:hAnsi="Times New Roman" w:cs="Times New Roman"/>
          <w:sz w:val="28"/>
          <w:szCs w:val="28"/>
          <w:lang w:eastAsia="ru-RU"/>
        </w:rPr>
        <w:t>уверенность в разработанной системе;</w:t>
      </w:r>
      <w:r w:rsidRPr="00307DD1">
        <w:rPr>
          <w:rFonts w:ascii="Times New Roman" w:hAnsi="Times New Roman" w:cs="Times New Roman"/>
          <w:sz w:val="28"/>
          <w:szCs w:val="28"/>
        </w:rPr>
        <w:t xml:space="preserve"> </w:t>
      </w:r>
      <w:r w:rsidRPr="00307DD1">
        <w:rPr>
          <w:rFonts w:ascii="Times New Roman" w:eastAsia="Times New Roman" w:hAnsi="Times New Roman" w:cs="Times New Roman"/>
          <w:sz w:val="28"/>
          <w:szCs w:val="28"/>
          <w:lang w:eastAsia="ru-RU"/>
        </w:rPr>
        <w:t>возможное смягчение ответственности в случае выявления нарушения антимонопольным органом; положительное отношение целевой аудитории в связи с ответственным подходом организации к построению бизнес-процессов.</w:t>
      </w:r>
    </w:p>
    <w:p w:rsidR="0002366A" w:rsidRPr="00307DD1" w:rsidRDefault="0002366A" w:rsidP="002E47E8">
      <w:pPr>
        <w:pStyle w:val="a9"/>
        <w:spacing w:line="276" w:lineRule="auto"/>
        <w:ind w:left="-142" w:firstLine="708"/>
        <w:jc w:val="both"/>
        <w:rPr>
          <w:rFonts w:ascii="Times New Roman" w:hAnsi="Times New Roman" w:cs="Times New Roman"/>
          <w:sz w:val="28"/>
          <w:szCs w:val="28"/>
        </w:rPr>
      </w:pPr>
      <w:r w:rsidRPr="00307DD1">
        <w:rPr>
          <w:rFonts w:ascii="Times New Roman" w:hAnsi="Times New Roman" w:cs="Times New Roman"/>
          <w:sz w:val="28"/>
          <w:szCs w:val="28"/>
        </w:rPr>
        <w:t xml:space="preserve">В рамках обсуждения </w:t>
      </w:r>
      <w:r w:rsidRPr="00307DD1">
        <w:rPr>
          <w:rFonts w:ascii="Times New Roman" w:hAnsi="Times New Roman" w:cs="Times New Roman"/>
          <w:sz w:val="28"/>
          <w:szCs w:val="28"/>
          <w:shd w:val="clear" w:color="auto" w:fill="FFFFFF"/>
        </w:rPr>
        <w:t>возможности в</w:t>
      </w:r>
      <w:r w:rsidRPr="00307DD1">
        <w:rPr>
          <w:rFonts w:ascii="Times New Roman" w:hAnsi="Times New Roman" w:cs="Times New Roman"/>
          <w:sz w:val="28"/>
          <w:szCs w:val="28"/>
          <w:lang w:eastAsia="ru-RU"/>
        </w:rPr>
        <w:t>недрения антимонопольного комплаенса в деятельность хозяйствующих субъектов</w:t>
      </w:r>
      <w:r w:rsidRPr="00307DD1">
        <w:rPr>
          <w:rFonts w:ascii="Times New Roman" w:hAnsi="Times New Roman" w:cs="Times New Roman"/>
          <w:sz w:val="28"/>
          <w:szCs w:val="28"/>
        </w:rPr>
        <w:t xml:space="preserve"> Кондинского района были выявлены основные проблемные вопросы внедрения антимонопольного комплаенса в организациях и пути их решения.</w:t>
      </w:r>
    </w:p>
    <w:p w:rsidR="000F294C" w:rsidRPr="00307DD1" w:rsidRDefault="0002366A"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lastRenderedPageBreak/>
        <w:t>В связи с отсутствием понимания ценности функционирования антимонопольного комплаенса хозяйствующие субъекты должны получить однозначный посыл от власти. Необходимо осуществлять популяризацию и агитацию внедрения систем антимонопольного комплаенса в организациях с участием органов власти. Так, администрацией Кондинского района</w:t>
      </w:r>
      <w:r w:rsidR="00D07F05">
        <w:rPr>
          <w:rFonts w:ascii="Times New Roman" w:hAnsi="Times New Roman" w:cs="Times New Roman"/>
          <w:sz w:val="28"/>
          <w:szCs w:val="28"/>
        </w:rPr>
        <w:t xml:space="preserve"> для хозяйствующих субьектов</w:t>
      </w:r>
      <w:r w:rsidRPr="00307DD1">
        <w:rPr>
          <w:rFonts w:ascii="Times New Roman" w:hAnsi="Times New Roman" w:cs="Times New Roman"/>
          <w:sz w:val="28"/>
          <w:szCs w:val="28"/>
        </w:rPr>
        <w:t xml:space="preserve"> разработана </w:t>
      </w:r>
      <w:r w:rsidR="00CE1D7D">
        <w:rPr>
          <w:rFonts w:ascii="Times New Roman" w:hAnsi="Times New Roman" w:cs="Times New Roman"/>
          <w:sz w:val="28"/>
          <w:szCs w:val="28"/>
        </w:rPr>
        <w:t>брошюра-</w:t>
      </w:r>
      <w:r w:rsidRPr="00307DD1">
        <w:rPr>
          <w:rFonts w:ascii="Times New Roman" w:hAnsi="Times New Roman" w:cs="Times New Roman"/>
          <w:sz w:val="28"/>
          <w:szCs w:val="28"/>
        </w:rPr>
        <w:t xml:space="preserve">памятка, содержащая </w:t>
      </w:r>
      <w:r w:rsidR="000B7EFD">
        <w:rPr>
          <w:rFonts w:ascii="Times New Roman" w:hAnsi="Times New Roman" w:cs="Times New Roman"/>
          <w:sz w:val="28"/>
          <w:szCs w:val="28"/>
        </w:rPr>
        <w:t xml:space="preserve">обоснование основных требований, краткое руководство </w:t>
      </w:r>
      <w:r w:rsidRPr="00307DD1">
        <w:rPr>
          <w:rFonts w:ascii="Times New Roman" w:hAnsi="Times New Roman" w:cs="Times New Roman"/>
          <w:sz w:val="28"/>
          <w:szCs w:val="28"/>
        </w:rPr>
        <w:t xml:space="preserve">по внедрению антимонопольного комплаенса. </w:t>
      </w:r>
    </w:p>
    <w:p w:rsidR="001C6234" w:rsidRPr="0029613A" w:rsidRDefault="00A07F6D"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 xml:space="preserve">На сегодняшний день, в связи с отсутствием опыта внедрения в практику хозяйствующих субъектов </w:t>
      </w:r>
      <w:r w:rsidR="00CE1D7D">
        <w:rPr>
          <w:rFonts w:ascii="Times New Roman" w:hAnsi="Times New Roman" w:cs="Times New Roman"/>
          <w:sz w:val="28"/>
          <w:szCs w:val="28"/>
        </w:rPr>
        <w:t xml:space="preserve">Кондинского района </w:t>
      </w:r>
      <w:r w:rsidRPr="00307DD1">
        <w:rPr>
          <w:rFonts w:ascii="Times New Roman" w:hAnsi="Times New Roman" w:cs="Times New Roman"/>
          <w:sz w:val="28"/>
          <w:szCs w:val="28"/>
        </w:rPr>
        <w:t xml:space="preserve">антимонопольного </w:t>
      </w:r>
      <w:r w:rsidRPr="0029613A">
        <w:rPr>
          <w:rFonts w:ascii="Times New Roman" w:hAnsi="Times New Roman" w:cs="Times New Roman"/>
          <w:sz w:val="28"/>
          <w:szCs w:val="28"/>
        </w:rPr>
        <w:t xml:space="preserve">комплаенса, оценить практический эффект рассматриваемого проекта очень сложно. </w:t>
      </w:r>
      <w:r w:rsidR="007C4172" w:rsidRPr="0029613A">
        <w:rPr>
          <w:rFonts w:ascii="Times New Roman" w:hAnsi="Times New Roman" w:cs="Times New Roman"/>
          <w:sz w:val="28"/>
          <w:szCs w:val="28"/>
          <w:shd w:val="clear" w:color="auto" w:fill="FFFFFF"/>
        </w:rPr>
        <w:t xml:space="preserve">Эффективность системы возможно оценивать по критериям результативности и продуктивности. </w:t>
      </w:r>
      <w:r w:rsidR="001C6234" w:rsidRPr="0029613A">
        <w:rPr>
          <w:rFonts w:ascii="Times New Roman" w:hAnsi="Times New Roman" w:cs="Times New Roman"/>
          <w:sz w:val="28"/>
          <w:szCs w:val="28"/>
        </w:rPr>
        <w:t xml:space="preserve">В дальнейшем практический эффект и результат от внедрения </w:t>
      </w:r>
      <w:r w:rsidR="0002366A" w:rsidRPr="0029613A">
        <w:rPr>
          <w:rFonts w:ascii="Times New Roman" w:hAnsi="Times New Roman" w:cs="Times New Roman"/>
          <w:sz w:val="28"/>
          <w:szCs w:val="28"/>
        </w:rPr>
        <w:t xml:space="preserve">можно </w:t>
      </w:r>
      <w:r w:rsidR="00CE1D7D" w:rsidRPr="0029613A">
        <w:rPr>
          <w:rFonts w:ascii="Times New Roman" w:hAnsi="Times New Roman" w:cs="Times New Roman"/>
          <w:sz w:val="28"/>
          <w:szCs w:val="28"/>
        </w:rPr>
        <w:t xml:space="preserve">будет </w:t>
      </w:r>
      <w:r w:rsidR="0002366A" w:rsidRPr="0029613A">
        <w:rPr>
          <w:rFonts w:ascii="Times New Roman" w:hAnsi="Times New Roman" w:cs="Times New Roman"/>
          <w:sz w:val="28"/>
          <w:szCs w:val="28"/>
        </w:rPr>
        <w:t>увидеть</w:t>
      </w:r>
      <w:r w:rsidR="001C6234" w:rsidRPr="0029613A">
        <w:rPr>
          <w:rFonts w:ascii="Times New Roman" w:hAnsi="Times New Roman" w:cs="Times New Roman"/>
          <w:sz w:val="28"/>
          <w:szCs w:val="28"/>
        </w:rPr>
        <w:t xml:space="preserve"> путем сопоставления штрафных санкций за нарушение конкурентного законодательства до и после использования системы комплаенса.</w:t>
      </w:r>
      <w:r w:rsidRPr="0029613A">
        <w:rPr>
          <w:rFonts w:ascii="Times New Roman" w:hAnsi="Times New Roman" w:cs="Times New Roman"/>
          <w:sz w:val="28"/>
          <w:szCs w:val="28"/>
        </w:rPr>
        <w:t xml:space="preserve"> </w:t>
      </w:r>
      <w:r w:rsidR="001C6234" w:rsidRPr="0029613A">
        <w:rPr>
          <w:rFonts w:ascii="Times New Roman" w:hAnsi="Times New Roman" w:cs="Times New Roman"/>
          <w:sz w:val="28"/>
          <w:szCs w:val="28"/>
        </w:rPr>
        <w:t xml:space="preserve">Таким образом, эффективность использования антимонопольного комплаенса </w:t>
      </w:r>
      <w:r w:rsidRPr="0029613A">
        <w:rPr>
          <w:rFonts w:ascii="Times New Roman" w:hAnsi="Times New Roman" w:cs="Times New Roman"/>
          <w:sz w:val="28"/>
          <w:szCs w:val="28"/>
        </w:rPr>
        <w:t xml:space="preserve">будет </w:t>
      </w:r>
      <w:r w:rsidR="001C6234" w:rsidRPr="0029613A">
        <w:rPr>
          <w:rFonts w:ascii="Times New Roman" w:hAnsi="Times New Roman" w:cs="Times New Roman"/>
          <w:sz w:val="28"/>
          <w:szCs w:val="28"/>
        </w:rPr>
        <w:t xml:space="preserve">очевидна. </w:t>
      </w:r>
      <w:r w:rsidR="007F7B15" w:rsidRPr="0029613A">
        <w:rPr>
          <w:rFonts w:ascii="Times New Roman" w:hAnsi="Times New Roman" w:cs="Times New Roman"/>
          <w:sz w:val="28"/>
          <w:szCs w:val="28"/>
          <w:shd w:val="clear" w:color="auto" w:fill="FFFFFF"/>
        </w:rPr>
        <w:t>Продуктивность комплаенса</w:t>
      </w:r>
      <w:bookmarkStart w:id="0" w:name="_GoBack"/>
      <w:bookmarkEnd w:id="0"/>
      <w:r w:rsidR="007F7B15" w:rsidRPr="0029613A">
        <w:rPr>
          <w:rFonts w:ascii="Times New Roman" w:hAnsi="Times New Roman" w:cs="Times New Roman"/>
          <w:sz w:val="28"/>
          <w:szCs w:val="28"/>
          <w:shd w:val="clear" w:color="auto" w:fill="FFFFFF"/>
        </w:rPr>
        <w:t xml:space="preserve"> можно определить соотношением достаточности принимаемых мер, минимально необходимых затрат</w:t>
      </w:r>
      <w:r w:rsidR="0029613A" w:rsidRPr="0029613A">
        <w:rPr>
          <w:rFonts w:ascii="Times New Roman" w:hAnsi="Times New Roman" w:cs="Times New Roman"/>
          <w:sz w:val="28"/>
          <w:szCs w:val="28"/>
          <w:shd w:val="clear" w:color="auto" w:fill="FFFFFF"/>
        </w:rPr>
        <w:t>.</w:t>
      </w:r>
    </w:p>
    <w:p w:rsidR="001D194B" w:rsidRPr="00307DD1" w:rsidRDefault="001D194B" w:rsidP="00307DD1">
      <w:pPr>
        <w:pStyle w:val="a9"/>
        <w:spacing w:line="276" w:lineRule="auto"/>
        <w:ind w:firstLine="708"/>
        <w:jc w:val="both"/>
        <w:rPr>
          <w:rFonts w:ascii="Times New Roman" w:hAnsi="Times New Roman" w:cs="Times New Roman"/>
          <w:sz w:val="28"/>
          <w:szCs w:val="28"/>
        </w:rPr>
      </w:pPr>
      <w:r w:rsidRPr="00307DD1">
        <w:rPr>
          <w:rFonts w:ascii="Times New Roman" w:hAnsi="Times New Roman" w:cs="Times New Roman"/>
          <w:sz w:val="28"/>
          <w:szCs w:val="28"/>
        </w:rPr>
        <w:t>Безусловно, сам по себе антимонопольный комплаенс не исключит нарушения полностью и навсегда и не гарантирует полную защищенность от возникновения конкурентных рисков, но поможет вовремя их обнаружить и предотвратить пагубные</w:t>
      </w:r>
      <w:r w:rsidRPr="00307DD1">
        <w:rPr>
          <w:rFonts w:ascii="Times New Roman" w:hAnsi="Times New Roman" w:cs="Times New Roman"/>
          <w:sz w:val="28"/>
          <w:szCs w:val="28"/>
          <w:shd w:val="clear" w:color="auto" w:fill="F8F8F8"/>
        </w:rPr>
        <w:t xml:space="preserve"> </w:t>
      </w:r>
      <w:r w:rsidR="00535DD7" w:rsidRPr="00307DD1">
        <w:rPr>
          <w:rFonts w:ascii="Times New Roman" w:hAnsi="Times New Roman" w:cs="Times New Roman"/>
          <w:sz w:val="28"/>
          <w:szCs w:val="28"/>
        </w:rPr>
        <w:t>последствия для организации</w:t>
      </w:r>
      <w:r w:rsidRPr="00307DD1">
        <w:rPr>
          <w:rFonts w:ascii="Times New Roman" w:hAnsi="Times New Roman" w:cs="Times New Roman"/>
          <w:sz w:val="28"/>
          <w:szCs w:val="28"/>
          <w:shd w:val="clear" w:color="auto" w:fill="FFFFFF" w:themeFill="background1"/>
        </w:rPr>
        <w:t>.</w:t>
      </w:r>
    </w:p>
    <w:p w:rsidR="001D194B" w:rsidRDefault="00590090" w:rsidP="00307DD1">
      <w:pPr>
        <w:shd w:val="clear" w:color="auto" w:fill="FFFFFF"/>
        <w:spacing w:after="408"/>
        <w:ind w:firstLine="708"/>
        <w:jc w:val="both"/>
        <w:rPr>
          <w:rFonts w:ascii="Times New Roman" w:hAnsi="Times New Roman" w:cs="Times New Roman"/>
          <w:sz w:val="28"/>
          <w:szCs w:val="28"/>
        </w:rPr>
      </w:pPr>
      <w:r w:rsidRPr="00590090">
        <w:rPr>
          <w:rFonts w:ascii="Times New Roman" w:hAnsi="Times New Roman" w:cs="Times New Roman"/>
          <w:sz w:val="28"/>
          <w:szCs w:val="28"/>
        </w:rPr>
        <w:t>И, как уже отмечалось ранее, основной задачей антимонопольного комплаенса выступают предупреждение вероятных правонарушений и минимизация антимонопольных рисков. Следовательно, решение о том, внедрять или нет такую специализированную систему, как антимонопольный комплаенс, является правом хозяйствующего субъекта. Такое решение принимается организацией исключительно добровольно и остается полностью на его усмотрение.</w:t>
      </w:r>
    </w:p>
    <w:p w:rsidR="001F273A" w:rsidRDefault="001F273A" w:rsidP="00307DD1">
      <w:pPr>
        <w:shd w:val="clear" w:color="auto" w:fill="FFFFFF"/>
        <w:spacing w:after="408"/>
        <w:ind w:firstLine="708"/>
        <w:jc w:val="both"/>
        <w:rPr>
          <w:rFonts w:ascii="Times New Roman" w:hAnsi="Times New Roman" w:cs="Times New Roman"/>
          <w:sz w:val="28"/>
          <w:szCs w:val="28"/>
        </w:rPr>
      </w:pPr>
    </w:p>
    <w:p w:rsidR="001F273A" w:rsidRDefault="001F273A" w:rsidP="00307DD1">
      <w:pPr>
        <w:shd w:val="clear" w:color="auto" w:fill="FFFFFF"/>
        <w:spacing w:after="408"/>
        <w:ind w:firstLine="708"/>
        <w:jc w:val="both"/>
        <w:rPr>
          <w:rFonts w:ascii="Times New Roman" w:hAnsi="Times New Roman" w:cs="Times New Roman"/>
          <w:sz w:val="28"/>
          <w:szCs w:val="28"/>
        </w:rPr>
      </w:pPr>
    </w:p>
    <w:p w:rsidR="001F273A" w:rsidRPr="00D338CA" w:rsidRDefault="001F273A" w:rsidP="00D338CA">
      <w:pPr>
        <w:pStyle w:val="a9"/>
        <w:rPr>
          <w:rFonts w:ascii="Times New Roman" w:hAnsi="Times New Roman" w:cs="Times New Roman"/>
          <w:sz w:val="16"/>
          <w:szCs w:val="16"/>
        </w:rPr>
      </w:pPr>
    </w:p>
    <w:p w:rsidR="001F273A" w:rsidRPr="009D55C5" w:rsidRDefault="001F273A" w:rsidP="009D55C5">
      <w:pPr>
        <w:pStyle w:val="a9"/>
        <w:shd w:val="clear" w:color="auto" w:fill="FFFFFF" w:themeFill="background1"/>
      </w:pPr>
    </w:p>
    <w:sectPr w:rsidR="001F273A" w:rsidRPr="009D5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00"/>
    <w:family w:val="swiss"/>
    <w:notTrueType/>
    <w:pitch w:val="default"/>
    <w:sig w:usb0="000002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ACCD"/>
      </v:shape>
    </w:pict>
  </w:numPicBullet>
  <w:abstractNum w:abstractNumId="0">
    <w:nsid w:val="0E050818"/>
    <w:multiLevelType w:val="multilevel"/>
    <w:tmpl w:val="4C7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C2629F"/>
    <w:multiLevelType w:val="multilevel"/>
    <w:tmpl w:val="5AFA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75C84"/>
    <w:multiLevelType w:val="hybridMultilevel"/>
    <w:tmpl w:val="19FA0DE6"/>
    <w:lvl w:ilvl="0" w:tplc="8806E89A">
      <w:start w:val="1"/>
      <w:numFmt w:val="bullet"/>
      <w:lvlText w:val="•"/>
      <w:lvlJc w:val="left"/>
      <w:pPr>
        <w:tabs>
          <w:tab w:val="num" w:pos="720"/>
        </w:tabs>
        <w:ind w:left="720" w:hanging="360"/>
      </w:pPr>
      <w:rPr>
        <w:rFonts w:ascii="Arial" w:hAnsi="Arial" w:hint="default"/>
      </w:rPr>
    </w:lvl>
    <w:lvl w:ilvl="1" w:tplc="DF262DD8" w:tentative="1">
      <w:start w:val="1"/>
      <w:numFmt w:val="bullet"/>
      <w:lvlText w:val="•"/>
      <w:lvlJc w:val="left"/>
      <w:pPr>
        <w:tabs>
          <w:tab w:val="num" w:pos="1440"/>
        </w:tabs>
        <w:ind w:left="1440" w:hanging="360"/>
      </w:pPr>
      <w:rPr>
        <w:rFonts w:ascii="Arial" w:hAnsi="Arial" w:hint="default"/>
      </w:rPr>
    </w:lvl>
    <w:lvl w:ilvl="2" w:tplc="0B0C445E" w:tentative="1">
      <w:start w:val="1"/>
      <w:numFmt w:val="bullet"/>
      <w:lvlText w:val="•"/>
      <w:lvlJc w:val="left"/>
      <w:pPr>
        <w:tabs>
          <w:tab w:val="num" w:pos="2160"/>
        </w:tabs>
        <w:ind w:left="2160" w:hanging="360"/>
      </w:pPr>
      <w:rPr>
        <w:rFonts w:ascii="Arial" w:hAnsi="Arial" w:hint="default"/>
      </w:rPr>
    </w:lvl>
    <w:lvl w:ilvl="3" w:tplc="34389CBC" w:tentative="1">
      <w:start w:val="1"/>
      <w:numFmt w:val="bullet"/>
      <w:lvlText w:val="•"/>
      <w:lvlJc w:val="left"/>
      <w:pPr>
        <w:tabs>
          <w:tab w:val="num" w:pos="2880"/>
        </w:tabs>
        <w:ind w:left="2880" w:hanging="360"/>
      </w:pPr>
      <w:rPr>
        <w:rFonts w:ascii="Arial" w:hAnsi="Arial" w:hint="default"/>
      </w:rPr>
    </w:lvl>
    <w:lvl w:ilvl="4" w:tplc="63984B94" w:tentative="1">
      <w:start w:val="1"/>
      <w:numFmt w:val="bullet"/>
      <w:lvlText w:val="•"/>
      <w:lvlJc w:val="left"/>
      <w:pPr>
        <w:tabs>
          <w:tab w:val="num" w:pos="3600"/>
        </w:tabs>
        <w:ind w:left="3600" w:hanging="360"/>
      </w:pPr>
      <w:rPr>
        <w:rFonts w:ascii="Arial" w:hAnsi="Arial" w:hint="default"/>
      </w:rPr>
    </w:lvl>
    <w:lvl w:ilvl="5" w:tplc="E984037A" w:tentative="1">
      <w:start w:val="1"/>
      <w:numFmt w:val="bullet"/>
      <w:lvlText w:val="•"/>
      <w:lvlJc w:val="left"/>
      <w:pPr>
        <w:tabs>
          <w:tab w:val="num" w:pos="4320"/>
        </w:tabs>
        <w:ind w:left="4320" w:hanging="360"/>
      </w:pPr>
      <w:rPr>
        <w:rFonts w:ascii="Arial" w:hAnsi="Arial" w:hint="default"/>
      </w:rPr>
    </w:lvl>
    <w:lvl w:ilvl="6" w:tplc="A9FCD4DE" w:tentative="1">
      <w:start w:val="1"/>
      <w:numFmt w:val="bullet"/>
      <w:lvlText w:val="•"/>
      <w:lvlJc w:val="left"/>
      <w:pPr>
        <w:tabs>
          <w:tab w:val="num" w:pos="5040"/>
        </w:tabs>
        <w:ind w:left="5040" w:hanging="360"/>
      </w:pPr>
      <w:rPr>
        <w:rFonts w:ascii="Arial" w:hAnsi="Arial" w:hint="default"/>
      </w:rPr>
    </w:lvl>
    <w:lvl w:ilvl="7" w:tplc="C28CE7AC" w:tentative="1">
      <w:start w:val="1"/>
      <w:numFmt w:val="bullet"/>
      <w:lvlText w:val="•"/>
      <w:lvlJc w:val="left"/>
      <w:pPr>
        <w:tabs>
          <w:tab w:val="num" w:pos="5760"/>
        </w:tabs>
        <w:ind w:left="5760" w:hanging="360"/>
      </w:pPr>
      <w:rPr>
        <w:rFonts w:ascii="Arial" w:hAnsi="Arial" w:hint="default"/>
      </w:rPr>
    </w:lvl>
    <w:lvl w:ilvl="8" w:tplc="427880C0" w:tentative="1">
      <w:start w:val="1"/>
      <w:numFmt w:val="bullet"/>
      <w:lvlText w:val="•"/>
      <w:lvlJc w:val="left"/>
      <w:pPr>
        <w:tabs>
          <w:tab w:val="num" w:pos="6480"/>
        </w:tabs>
        <w:ind w:left="6480" w:hanging="360"/>
      </w:pPr>
      <w:rPr>
        <w:rFonts w:ascii="Arial" w:hAnsi="Arial" w:hint="default"/>
      </w:rPr>
    </w:lvl>
  </w:abstractNum>
  <w:abstractNum w:abstractNumId="3">
    <w:nsid w:val="25974742"/>
    <w:multiLevelType w:val="hybridMultilevel"/>
    <w:tmpl w:val="CFAA5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CE7870"/>
    <w:multiLevelType w:val="hybridMultilevel"/>
    <w:tmpl w:val="3536CDE6"/>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4CA5571"/>
    <w:multiLevelType w:val="multilevel"/>
    <w:tmpl w:val="4D7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CB181E"/>
    <w:multiLevelType w:val="multilevel"/>
    <w:tmpl w:val="D5E4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6F2ADD"/>
    <w:multiLevelType w:val="multilevel"/>
    <w:tmpl w:val="2D64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E44702"/>
    <w:multiLevelType w:val="multilevel"/>
    <w:tmpl w:val="9652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22952"/>
    <w:multiLevelType w:val="multilevel"/>
    <w:tmpl w:val="F468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BD63DF"/>
    <w:multiLevelType w:val="hybridMultilevel"/>
    <w:tmpl w:val="38B24C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A704EF2"/>
    <w:multiLevelType w:val="multilevel"/>
    <w:tmpl w:val="AA7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017CCD"/>
    <w:multiLevelType w:val="hybridMultilevel"/>
    <w:tmpl w:val="3CF4A8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B0270E8"/>
    <w:multiLevelType w:val="hybridMultilevel"/>
    <w:tmpl w:val="A72A733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nsid w:val="6C00796C"/>
    <w:multiLevelType w:val="hybridMultilevel"/>
    <w:tmpl w:val="BDE80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3F1BCB"/>
    <w:multiLevelType w:val="multilevel"/>
    <w:tmpl w:val="F10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754FA0"/>
    <w:multiLevelType w:val="multilevel"/>
    <w:tmpl w:val="EFF2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
  </w:num>
  <w:num w:numId="4">
    <w:abstractNumId w:val="3"/>
  </w:num>
  <w:num w:numId="5">
    <w:abstractNumId w:val="9"/>
  </w:num>
  <w:num w:numId="6">
    <w:abstractNumId w:val="8"/>
  </w:num>
  <w:num w:numId="7">
    <w:abstractNumId w:val="5"/>
  </w:num>
  <w:num w:numId="8">
    <w:abstractNumId w:val="2"/>
  </w:num>
  <w:num w:numId="9">
    <w:abstractNumId w:val="4"/>
  </w:num>
  <w:num w:numId="10">
    <w:abstractNumId w:val="12"/>
  </w:num>
  <w:num w:numId="11">
    <w:abstractNumId w:val="10"/>
  </w:num>
  <w:num w:numId="12">
    <w:abstractNumId w:val="13"/>
  </w:num>
  <w:num w:numId="13">
    <w:abstractNumId w:val="14"/>
  </w:num>
  <w:num w:numId="14">
    <w:abstractNumId w:val="6"/>
  </w:num>
  <w:num w:numId="15">
    <w:abstractNumId w:val="11"/>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F3"/>
    <w:rsid w:val="00002D71"/>
    <w:rsid w:val="0002366A"/>
    <w:rsid w:val="000456B4"/>
    <w:rsid w:val="00050BF9"/>
    <w:rsid w:val="00053137"/>
    <w:rsid w:val="000805F5"/>
    <w:rsid w:val="00084B1F"/>
    <w:rsid w:val="000A053F"/>
    <w:rsid w:val="000A3EF3"/>
    <w:rsid w:val="000B48C8"/>
    <w:rsid w:val="000B7EFD"/>
    <w:rsid w:val="000F294C"/>
    <w:rsid w:val="00106795"/>
    <w:rsid w:val="00107C32"/>
    <w:rsid w:val="00150084"/>
    <w:rsid w:val="001676A4"/>
    <w:rsid w:val="00180EEF"/>
    <w:rsid w:val="001B065C"/>
    <w:rsid w:val="001C4A7B"/>
    <w:rsid w:val="001C6234"/>
    <w:rsid w:val="001D194B"/>
    <w:rsid w:val="001F209E"/>
    <w:rsid w:val="001F273A"/>
    <w:rsid w:val="001F7B22"/>
    <w:rsid w:val="00200C73"/>
    <w:rsid w:val="00203DBA"/>
    <w:rsid w:val="00225406"/>
    <w:rsid w:val="00225C5C"/>
    <w:rsid w:val="00226BF9"/>
    <w:rsid w:val="0024609F"/>
    <w:rsid w:val="00256620"/>
    <w:rsid w:val="002822E4"/>
    <w:rsid w:val="00292F8B"/>
    <w:rsid w:val="0029613A"/>
    <w:rsid w:val="002A4935"/>
    <w:rsid w:val="002C4092"/>
    <w:rsid w:val="002C48A2"/>
    <w:rsid w:val="002C6F7F"/>
    <w:rsid w:val="002D6CA1"/>
    <w:rsid w:val="002E47E8"/>
    <w:rsid w:val="002E7492"/>
    <w:rsid w:val="002E7501"/>
    <w:rsid w:val="00307DD1"/>
    <w:rsid w:val="00361B81"/>
    <w:rsid w:val="00371F2F"/>
    <w:rsid w:val="003D2277"/>
    <w:rsid w:val="003D39EA"/>
    <w:rsid w:val="00403943"/>
    <w:rsid w:val="00405C19"/>
    <w:rsid w:val="00414D9C"/>
    <w:rsid w:val="0043130B"/>
    <w:rsid w:val="00433233"/>
    <w:rsid w:val="0044654F"/>
    <w:rsid w:val="0045349A"/>
    <w:rsid w:val="0046723A"/>
    <w:rsid w:val="004745CE"/>
    <w:rsid w:val="00486B6A"/>
    <w:rsid w:val="00496491"/>
    <w:rsid w:val="00497DD5"/>
    <w:rsid w:val="004B2E2F"/>
    <w:rsid w:val="004C678B"/>
    <w:rsid w:val="004C7A6C"/>
    <w:rsid w:val="004E23C4"/>
    <w:rsid w:val="004E5DCE"/>
    <w:rsid w:val="005239B1"/>
    <w:rsid w:val="005249D0"/>
    <w:rsid w:val="00535DD7"/>
    <w:rsid w:val="00535FD5"/>
    <w:rsid w:val="005452A1"/>
    <w:rsid w:val="00552256"/>
    <w:rsid w:val="0055663A"/>
    <w:rsid w:val="00563006"/>
    <w:rsid w:val="00574B5A"/>
    <w:rsid w:val="00587340"/>
    <w:rsid w:val="00590090"/>
    <w:rsid w:val="005B09A7"/>
    <w:rsid w:val="005B7FB2"/>
    <w:rsid w:val="005D0187"/>
    <w:rsid w:val="005D4EEF"/>
    <w:rsid w:val="0061078B"/>
    <w:rsid w:val="0061161F"/>
    <w:rsid w:val="0061595C"/>
    <w:rsid w:val="00616CB3"/>
    <w:rsid w:val="006251AD"/>
    <w:rsid w:val="00633027"/>
    <w:rsid w:val="0064086B"/>
    <w:rsid w:val="00677A23"/>
    <w:rsid w:val="0068556C"/>
    <w:rsid w:val="006866C0"/>
    <w:rsid w:val="00696761"/>
    <w:rsid w:val="006A56C8"/>
    <w:rsid w:val="006D4C5C"/>
    <w:rsid w:val="00707ABA"/>
    <w:rsid w:val="00724E4C"/>
    <w:rsid w:val="0073196A"/>
    <w:rsid w:val="0073367D"/>
    <w:rsid w:val="00735278"/>
    <w:rsid w:val="00761424"/>
    <w:rsid w:val="00764B14"/>
    <w:rsid w:val="007651C6"/>
    <w:rsid w:val="00772C66"/>
    <w:rsid w:val="00776067"/>
    <w:rsid w:val="00784993"/>
    <w:rsid w:val="007C4172"/>
    <w:rsid w:val="007E0979"/>
    <w:rsid w:val="007F7B15"/>
    <w:rsid w:val="00801E21"/>
    <w:rsid w:val="00816D78"/>
    <w:rsid w:val="00843E93"/>
    <w:rsid w:val="00857033"/>
    <w:rsid w:val="00880398"/>
    <w:rsid w:val="00885B96"/>
    <w:rsid w:val="00892313"/>
    <w:rsid w:val="00895FB9"/>
    <w:rsid w:val="00897BA6"/>
    <w:rsid w:val="008A0BB8"/>
    <w:rsid w:val="008A2348"/>
    <w:rsid w:val="008A5D4D"/>
    <w:rsid w:val="008B64B3"/>
    <w:rsid w:val="008C7172"/>
    <w:rsid w:val="008D18E0"/>
    <w:rsid w:val="008E6244"/>
    <w:rsid w:val="008E6700"/>
    <w:rsid w:val="00916AD6"/>
    <w:rsid w:val="00952918"/>
    <w:rsid w:val="00960126"/>
    <w:rsid w:val="009816B0"/>
    <w:rsid w:val="0098480D"/>
    <w:rsid w:val="009A2F65"/>
    <w:rsid w:val="009B0614"/>
    <w:rsid w:val="009D55C5"/>
    <w:rsid w:val="00A07F6D"/>
    <w:rsid w:val="00A21DD2"/>
    <w:rsid w:val="00A265A2"/>
    <w:rsid w:val="00A35215"/>
    <w:rsid w:val="00A47B88"/>
    <w:rsid w:val="00A611C3"/>
    <w:rsid w:val="00A642DC"/>
    <w:rsid w:val="00A6788F"/>
    <w:rsid w:val="00A80FD8"/>
    <w:rsid w:val="00A85B33"/>
    <w:rsid w:val="00A94518"/>
    <w:rsid w:val="00AA3DD5"/>
    <w:rsid w:val="00AC45BC"/>
    <w:rsid w:val="00AE1460"/>
    <w:rsid w:val="00AE4637"/>
    <w:rsid w:val="00AE5F2A"/>
    <w:rsid w:val="00B02253"/>
    <w:rsid w:val="00B45694"/>
    <w:rsid w:val="00B47A21"/>
    <w:rsid w:val="00B662DC"/>
    <w:rsid w:val="00B80745"/>
    <w:rsid w:val="00BB0B39"/>
    <w:rsid w:val="00BC1B98"/>
    <w:rsid w:val="00BE3898"/>
    <w:rsid w:val="00C04906"/>
    <w:rsid w:val="00C12DCA"/>
    <w:rsid w:val="00C7326E"/>
    <w:rsid w:val="00C9475E"/>
    <w:rsid w:val="00C952EC"/>
    <w:rsid w:val="00CB28D5"/>
    <w:rsid w:val="00CD0E72"/>
    <w:rsid w:val="00CD4B52"/>
    <w:rsid w:val="00CE14C0"/>
    <w:rsid w:val="00CE1D7D"/>
    <w:rsid w:val="00CE58D6"/>
    <w:rsid w:val="00D064AB"/>
    <w:rsid w:val="00D07700"/>
    <w:rsid w:val="00D07F05"/>
    <w:rsid w:val="00D21842"/>
    <w:rsid w:val="00D338CA"/>
    <w:rsid w:val="00D70B45"/>
    <w:rsid w:val="00D831F5"/>
    <w:rsid w:val="00D95CC1"/>
    <w:rsid w:val="00DA5F26"/>
    <w:rsid w:val="00DF6B94"/>
    <w:rsid w:val="00E106E0"/>
    <w:rsid w:val="00E27E91"/>
    <w:rsid w:val="00E419A0"/>
    <w:rsid w:val="00E473F9"/>
    <w:rsid w:val="00E51853"/>
    <w:rsid w:val="00E830D7"/>
    <w:rsid w:val="00E85E52"/>
    <w:rsid w:val="00EB546B"/>
    <w:rsid w:val="00EB5CAC"/>
    <w:rsid w:val="00ED153B"/>
    <w:rsid w:val="00ED44E4"/>
    <w:rsid w:val="00ED695F"/>
    <w:rsid w:val="00EF10CE"/>
    <w:rsid w:val="00F028B2"/>
    <w:rsid w:val="00F051A6"/>
    <w:rsid w:val="00F2231D"/>
    <w:rsid w:val="00F26898"/>
    <w:rsid w:val="00F33416"/>
    <w:rsid w:val="00F522B8"/>
    <w:rsid w:val="00F52ACD"/>
    <w:rsid w:val="00F75148"/>
    <w:rsid w:val="00F82CBE"/>
    <w:rsid w:val="00F87EF3"/>
    <w:rsid w:val="00FB3623"/>
    <w:rsid w:val="00FD49D2"/>
    <w:rsid w:val="00FE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1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4B5A"/>
    <w:rPr>
      <w:i/>
      <w:iCs/>
    </w:rPr>
  </w:style>
  <w:style w:type="character" w:styleId="a5">
    <w:name w:val="Strong"/>
    <w:basedOn w:val="a0"/>
    <w:uiPriority w:val="22"/>
    <w:qFormat/>
    <w:rsid w:val="00A611C3"/>
    <w:rPr>
      <w:b/>
      <w:bCs/>
    </w:rPr>
  </w:style>
  <w:style w:type="paragraph" w:styleId="a6">
    <w:name w:val="Balloon Text"/>
    <w:basedOn w:val="a"/>
    <w:link w:val="a7"/>
    <w:uiPriority w:val="99"/>
    <w:semiHidden/>
    <w:unhideWhenUsed/>
    <w:rsid w:val="001F20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09E"/>
    <w:rPr>
      <w:rFonts w:ascii="Tahoma" w:hAnsi="Tahoma" w:cs="Tahoma"/>
      <w:sz w:val="16"/>
      <w:szCs w:val="16"/>
    </w:rPr>
  </w:style>
  <w:style w:type="paragraph" w:styleId="a8">
    <w:name w:val="List Paragraph"/>
    <w:basedOn w:val="a"/>
    <w:uiPriority w:val="34"/>
    <w:qFormat/>
    <w:rsid w:val="003D2277"/>
    <w:pPr>
      <w:ind w:left="720"/>
      <w:contextualSpacing/>
    </w:pPr>
  </w:style>
  <w:style w:type="paragraph" w:styleId="a9">
    <w:name w:val="No Spacing"/>
    <w:uiPriority w:val="1"/>
    <w:qFormat/>
    <w:rsid w:val="00F2231D"/>
    <w:pPr>
      <w:spacing w:after="0" w:line="240" w:lineRule="auto"/>
    </w:pPr>
  </w:style>
  <w:style w:type="character" w:customStyle="1" w:styleId="10">
    <w:name w:val="Заголовок 1 Знак"/>
    <w:basedOn w:val="a0"/>
    <w:link w:val="1"/>
    <w:uiPriority w:val="9"/>
    <w:rsid w:val="00ED153B"/>
    <w:rPr>
      <w:rFonts w:ascii="Times New Roman" w:eastAsia="Times New Roman" w:hAnsi="Times New Roman" w:cs="Times New Roman"/>
      <w:b/>
      <w:bCs/>
      <w:kern w:val="36"/>
      <w:sz w:val="48"/>
      <w:szCs w:val="48"/>
      <w:lang w:eastAsia="ru-RU"/>
    </w:rPr>
  </w:style>
  <w:style w:type="paragraph" w:customStyle="1" w:styleId="Pa8">
    <w:name w:val="Pa8"/>
    <w:basedOn w:val="a"/>
    <w:next w:val="a"/>
    <w:uiPriority w:val="99"/>
    <w:rsid w:val="00A47B88"/>
    <w:pPr>
      <w:autoSpaceDE w:val="0"/>
      <w:autoSpaceDN w:val="0"/>
      <w:adjustRightInd w:val="0"/>
      <w:spacing w:after="0" w:line="197" w:lineRule="atLeast"/>
    </w:pPr>
    <w:rPr>
      <w:rFonts w:ascii="Times New Roman" w:hAnsi="Times New Roman" w:cs="Times New Roman"/>
      <w:sz w:val="24"/>
      <w:szCs w:val="24"/>
    </w:rPr>
  </w:style>
  <w:style w:type="character" w:customStyle="1" w:styleId="A70">
    <w:name w:val="A7"/>
    <w:uiPriority w:val="99"/>
    <w:rsid w:val="008E6700"/>
    <w:rPr>
      <w:color w:val="000000"/>
      <w:sz w:val="11"/>
      <w:szCs w:val="11"/>
    </w:rPr>
  </w:style>
  <w:style w:type="paragraph" w:customStyle="1" w:styleId="Pa7">
    <w:name w:val="Pa7"/>
    <w:basedOn w:val="a"/>
    <w:next w:val="a"/>
    <w:uiPriority w:val="99"/>
    <w:rsid w:val="00150084"/>
    <w:pPr>
      <w:autoSpaceDE w:val="0"/>
      <w:autoSpaceDN w:val="0"/>
      <w:adjustRightInd w:val="0"/>
      <w:spacing w:after="0" w:line="201" w:lineRule="atLeast"/>
    </w:pPr>
    <w:rPr>
      <w:rFonts w:ascii="PragmaticaC" w:hAnsi="PragmaticaC"/>
      <w:sz w:val="24"/>
      <w:szCs w:val="24"/>
    </w:rPr>
  </w:style>
  <w:style w:type="table" w:styleId="aa">
    <w:name w:val="Table Grid"/>
    <w:basedOn w:val="a1"/>
    <w:uiPriority w:val="59"/>
    <w:rsid w:val="0077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46723A"/>
    <w:rPr>
      <w:color w:val="0000FF"/>
      <w:u w:val="single"/>
    </w:rPr>
  </w:style>
  <w:style w:type="character" w:customStyle="1" w:styleId="questiontext">
    <w:name w:val="question_text"/>
    <w:basedOn w:val="a0"/>
    <w:rsid w:val="00E47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15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74B5A"/>
    <w:rPr>
      <w:i/>
      <w:iCs/>
    </w:rPr>
  </w:style>
  <w:style w:type="character" w:styleId="a5">
    <w:name w:val="Strong"/>
    <w:basedOn w:val="a0"/>
    <w:uiPriority w:val="22"/>
    <w:qFormat/>
    <w:rsid w:val="00A611C3"/>
    <w:rPr>
      <w:b/>
      <w:bCs/>
    </w:rPr>
  </w:style>
  <w:style w:type="paragraph" w:styleId="a6">
    <w:name w:val="Balloon Text"/>
    <w:basedOn w:val="a"/>
    <w:link w:val="a7"/>
    <w:uiPriority w:val="99"/>
    <w:semiHidden/>
    <w:unhideWhenUsed/>
    <w:rsid w:val="001F209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209E"/>
    <w:rPr>
      <w:rFonts w:ascii="Tahoma" w:hAnsi="Tahoma" w:cs="Tahoma"/>
      <w:sz w:val="16"/>
      <w:szCs w:val="16"/>
    </w:rPr>
  </w:style>
  <w:style w:type="paragraph" w:styleId="a8">
    <w:name w:val="List Paragraph"/>
    <w:basedOn w:val="a"/>
    <w:uiPriority w:val="34"/>
    <w:qFormat/>
    <w:rsid w:val="003D2277"/>
    <w:pPr>
      <w:ind w:left="720"/>
      <w:contextualSpacing/>
    </w:pPr>
  </w:style>
  <w:style w:type="paragraph" w:styleId="a9">
    <w:name w:val="No Spacing"/>
    <w:uiPriority w:val="1"/>
    <w:qFormat/>
    <w:rsid w:val="00F2231D"/>
    <w:pPr>
      <w:spacing w:after="0" w:line="240" w:lineRule="auto"/>
    </w:pPr>
  </w:style>
  <w:style w:type="character" w:customStyle="1" w:styleId="10">
    <w:name w:val="Заголовок 1 Знак"/>
    <w:basedOn w:val="a0"/>
    <w:link w:val="1"/>
    <w:uiPriority w:val="9"/>
    <w:rsid w:val="00ED153B"/>
    <w:rPr>
      <w:rFonts w:ascii="Times New Roman" w:eastAsia="Times New Roman" w:hAnsi="Times New Roman" w:cs="Times New Roman"/>
      <w:b/>
      <w:bCs/>
      <w:kern w:val="36"/>
      <w:sz w:val="48"/>
      <w:szCs w:val="48"/>
      <w:lang w:eastAsia="ru-RU"/>
    </w:rPr>
  </w:style>
  <w:style w:type="paragraph" w:customStyle="1" w:styleId="Pa8">
    <w:name w:val="Pa8"/>
    <w:basedOn w:val="a"/>
    <w:next w:val="a"/>
    <w:uiPriority w:val="99"/>
    <w:rsid w:val="00A47B88"/>
    <w:pPr>
      <w:autoSpaceDE w:val="0"/>
      <w:autoSpaceDN w:val="0"/>
      <w:adjustRightInd w:val="0"/>
      <w:spacing w:after="0" w:line="197" w:lineRule="atLeast"/>
    </w:pPr>
    <w:rPr>
      <w:rFonts w:ascii="Times New Roman" w:hAnsi="Times New Roman" w:cs="Times New Roman"/>
      <w:sz w:val="24"/>
      <w:szCs w:val="24"/>
    </w:rPr>
  </w:style>
  <w:style w:type="character" w:customStyle="1" w:styleId="A70">
    <w:name w:val="A7"/>
    <w:uiPriority w:val="99"/>
    <w:rsid w:val="008E6700"/>
    <w:rPr>
      <w:color w:val="000000"/>
      <w:sz w:val="11"/>
      <w:szCs w:val="11"/>
    </w:rPr>
  </w:style>
  <w:style w:type="paragraph" w:customStyle="1" w:styleId="Pa7">
    <w:name w:val="Pa7"/>
    <w:basedOn w:val="a"/>
    <w:next w:val="a"/>
    <w:uiPriority w:val="99"/>
    <w:rsid w:val="00150084"/>
    <w:pPr>
      <w:autoSpaceDE w:val="0"/>
      <w:autoSpaceDN w:val="0"/>
      <w:adjustRightInd w:val="0"/>
      <w:spacing w:after="0" w:line="201" w:lineRule="atLeast"/>
    </w:pPr>
    <w:rPr>
      <w:rFonts w:ascii="PragmaticaC" w:hAnsi="PragmaticaC"/>
      <w:sz w:val="24"/>
      <w:szCs w:val="24"/>
    </w:rPr>
  </w:style>
  <w:style w:type="table" w:styleId="aa">
    <w:name w:val="Table Grid"/>
    <w:basedOn w:val="a1"/>
    <w:uiPriority w:val="59"/>
    <w:rsid w:val="0077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46723A"/>
    <w:rPr>
      <w:color w:val="0000FF"/>
      <w:u w:val="single"/>
    </w:rPr>
  </w:style>
  <w:style w:type="character" w:customStyle="1" w:styleId="questiontext">
    <w:name w:val="question_text"/>
    <w:basedOn w:val="a0"/>
    <w:rsid w:val="00E47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0982">
      <w:bodyDiv w:val="1"/>
      <w:marLeft w:val="0"/>
      <w:marRight w:val="0"/>
      <w:marTop w:val="0"/>
      <w:marBottom w:val="0"/>
      <w:divBdr>
        <w:top w:val="none" w:sz="0" w:space="0" w:color="auto"/>
        <w:left w:val="none" w:sz="0" w:space="0" w:color="auto"/>
        <w:bottom w:val="none" w:sz="0" w:space="0" w:color="auto"/>
        <w:right w:val="none" w:sz="0" w:space="0" w:color="auto"/>
      </w:divBdr>
    </w:div>
    <w:div w:id="181630782">
      <w:bodyDiv w:val="1"/>
      <w:marLeft w:val="0"/>
      <w:marRight w:val="0"/>
      <w:marTop w:val="0"/>
      <w:marBottom w:val="0"/>
      <w:divBdr>
        <w:top w:val="none" w:sz="0" w:space="0" w:color="auto"/>
        <w:left w:val="none" w:sz="0" w:space="0" w:color="auto"/>
        <w:bottom w:val="none" w:sz="0" w:space="0" w:color="auto"/>
        <w:right w:val="none" w:sz="0" w:space="0" w:color="auto"/>
      </w:divBdr>
    </w:div>
    <w:div w:id="352461027">
      <w:bodyDiv w:val="1"/>
      <w:marLeft w:val="0"/>
      <w:marRight w:val="0"/>
      <w:marTop w:val="0"/>
      <w:marBottom w:val="0"/>
      <w:divBdr>
        <w:top w:val="none" w:sz="0" w:space="0" w:color="auto"/>
        <w:left w:val="none" w:sz="0" w:space="0" w:color="auto"/>
        <w:bottom w:val="none" w:sz="0" w:space="0" w:color="auto"/>
        <w:right w:val="none" w:sz="0" w:space="0" w:color="auto"/>
      </w:divBdr>
    </w:div>
    <w:div w:id="460074659">
      <w:bodyDiv w:val="1"/>
      <w:marLeft w:val="0"/>
      <w:marRight w:val="0"/>
      <w:marTop w:val="0"/>
      <w:marBottom w:val="0"/>
      <w:divBdr>
        <w:top w:val="none" w:sz="0" w:space="0" w:color="auto"/>
        <w:left w:val="none" w:sz="0" w:space="0" w:color="auto"/>
        <w:bottom w:val="none" w:sz="0" w:space="0" w:color="auto"/>
        <w:right w:val="none" w:sz="0" w:space="0" w:color="auto"/>
      </w:divBdr>
    </w:div>
    <w:div w:id="626860693">
      <w:bodyDiv w:val="1"/>
      <w:marLeft w:val="0"/>
      <w:marRight w:val="0"/>
      <w:marTop w:val="0"/>
      <w:marBottom w:val="0"/>
      <w:divBdr>
        <w:top w:val="none" w:sz="0" w:space="0" w:color="auto"/>
        <w:left w:val="none" w:sz="0" w:space="0" w:color="auto"/>
        <w:bottom w:val="none" w:sz="0" w:space="0" w:color="auto"/>
        <w:right w:val="none" w:sz="0" w:space="0" w:color="auto"/>
      </w:divBdr>
      <w:divsChild>
        <w:div w:id="1962609436">
          <w:marLeft w:val="0"/>
          <w:marRight w:val="0"/>
          <w:marTop w:val="0"/>
          <w:marBottom w:val="0"/>
          <w:divBdr>
            <w:top w:val="none" w:sz="0" w:space="0" w:color="auto"/>
            <w:left w:val="none" w:sz="0" w:space="0" w:color="auto"/>
            <w:bottom w:val="single" w:sz="6" w:space="0" w:color="ABABAB"/>
            <w:right w:val="none" w:sz="0" w:space="0" w:color="auto"/>
          </w:divBdr>
        </w:div>
      </w:divsChild>
    </w:div>
    <w:div w:id="703360340">
      <w:bodyDiv w:val="1"/>
      <w:marLeft w:val="0"/>
      <w:marRight w:val="0"/>
      <w:marTop w:val="0"/>
      <w:marBottom w:val="0"/>
      <w:divBdr>
        <w:top w:val="none" w:sz="0" w:space="0" w:color="auto"/>
        <w:left w:val="none" w:sz="0" w:space="0" w:color="auto"/>
        <w:bottom w:val="none" w:sz="0" w:space="0" w:color="auto"/>
        <w:right w:val="none" w:sz="0" w:space="0" w:color="auto"/>
      </w:divBdr>
    </w:div>
    <w:div w:id="730229555">
      <w:bodyDiv w:val="1"/>
      <w:marLeft w:val="0"/>
      <w:marRight w:val="0"/>
      <w:marTop w:val="0"/>
      <w:marBottom w:val="0"/>
      <w:divBdr>
        <w:top w:val="none" w:sz="0" w:space="0" w:color="auto"/>
        <w:left w:val="none" w:sz="0" w:space="0" w:color="auto"/>
        <w:bottom w:val="none" w:sz="0" w:space="0" w:color="auto"/>
        <w:right w:val="none" w:sz="0" w:space="0" w:color="auto"/>
      </w:divBdr>
      <w:divsChild>
        <w:div w:id="1828788602">
          <w:marLeft w:val="0"/>
          <w:marRight w:val="0"/>
          <w:marTop w:val="0"/>
          <w:marBottom w:val="0"/>
          <w:divBdr>
            <w:top w:val="none" w:sz="0" w:space="0" w:color="auto"/>
            <w:left w:val="none" w:sz="0" w:space="0" w:color="auto"/>
            <w:bottom w:val="single" w:sz="6" w:space="0" w:color="ABABAB"/>
            <w:right w:val="none" w:sz="0" w:space="0" w:color="auto"/>
          </w:divBdr>
        </w:div>
      </w:divsChild>
    </w:div>
    <w:div w:id="829058342">
      <w:bodyDiv w:val="1"/>
      <w:marLeft w:val="0"/>
      <w:marRight w:val="0"/>
      <w:marTop w:val="0"/>
      <w:marBottom w:val="0"/>
      <w:divBdr>
        <w:top w:val="none" w:sz="0" w:space="0" w:color="auto"/>
        <w:left w:val="none" w:sz="0" w:space="0" w:color="auto"/>
        <w:bottom w:val="none" w:sz="0" w:space="0" w:color="auto"/>
        <w:right w:val="none" w:sz="0" w:space="0" w:color="auto"/>
      </w:divBdr>
    </w:div>
    <w:div w:id="944850927">
      <w:bodyDiv w:val="1"/>
      <w:marLeft w:val="0"/>
      <w:marRight w:val="0"/>
      <w:marTop w:val="0"/>
      <w:marBottom w:val="0"/>
      <w:divBdr>
        <w:top w:val="none" w:sz="0" w:space="0" w:color="auto"/>
        <w:left w:val="none" w:sz="0" w:space="0" w:color="auto"/>
        <w:bottom w:val="none" w:sz="0" w:space="0" w:color="auto"/>
        <w:right w:val="none" w:sz="0" w:space="0" w:color="auto"/>
      </w:divBdr>
    </w:div>
    <w:div w:id="949357748">
      <w:bodyDiv w:val="1"/>
      <w:marLeft w:val="0"/>
      <w:marRight w:val="0"/>
      <w:marTop w:val="0"/>
      <w:marBottom w:val="0"/>
      <w:divBdr>
        <w:top w:val="none" w:sz="0" w:space="0" w:color="auto"/>
        <w:left w:val="none" w:sz="0" w:space="0" w:color="auto"/>
        <w:bottom w:val="none" w:sz="0" w:space="0" w:color="auto"/>
        <w:right w:val="none" w:sz="0" w:space="0" w:color="auto"/>
      </w:divBdr>
    </w:div>
    <w:div w:id="961425691">
      <w:bodyDiv w:val="1"/>
      <w:marLeft w:val="0"/>
      <w:marRight w:val="0"/>
      <w:marTop w:val="0"/>
      <w:marBottom w:val="0"/>
      <w:divBdr>
        <w:top w:val="none" w:sz="0" w:space="0" w:color="auto"/>
        <w:left w:val="none" w:sz="0" w:space="0" w:color="auto"/>
        <w:bottom w:val="none" w:sz="0" w:space="0" w:color="auto"/>
        <w:right w:val="none" w:sz="0" w:space="0" w:color="auto"/>
      </w:divBdr>
    </w:div>
    <w:div w:id="975720546">
      <w:bodyDiv w:val="1"/>
      <w:marLeft w:val="0"/>
      <w:marRight w:val="0"/>
      <w:marTop w:val="0"/>
      <w:marBottom w:val="0"/>
      <w:divBdr>
        <w:top w:val="none" w:sz="0" w:space="0" w:color="auto"/>
        <w:left w:val="none" w:sz="0" w:space="0" w:color="auto"/>
        <w:bottom w:val="none" w:sz="0" w:space="0" w:color="auto"/>
        <w:right w:val="none" w:sz="0" w:space="0" w:color="auto"/>
      </w:divBdr>
      <w:divsChild>
        <w:div w:id="1659576614">
          <w:marLeft w:val="274"/>
          <w:marRight w:val="0"/>
          <w:marTop w:val="0"/>
          <w:marBottom w:val="0"/>
          <w:divBdr>
            <w:top w:val="none" w:sz="0" w:space="0" w:color="auto"/>
            <w:left w:val="none" w:sz="0" w:space="0" w:color="auto"/>
            <w:bottom w:val="none" w:sz="0" w:space="0" w:color="auto"/>
            <w:right w:val="none" w:sz="0" w:space="0" w:color="auto"/>
          </w:divBdr>
        </w:div>
      </w:divsChild>
    </w:div>
    <w:div w:id="1012420335">
      <w:bodyDiv w:val="1"/>
      <w:marLeft w:val="0"/>
      <w:marRight w:val="0"/>
      <w:marTop w:val="0"/>
      <w:marBottom w:val="0"/>
      <w:divBdr>
        <w:top w:val="none" w:sz="0" w:space="0" w:color="auto"/>
        <w:left w:val="none" w:sz="0" w:space="0" w:color="auto"/>
        <w:bottom w:val="none" w:sz="0" w:space="0" w:color="auto"/>
        <w:right w:val="none" w:sz="0" w:space="0" w:color="auto"/>
      </w:divBdr>
    </w:div>
    <w:div w:id="1017805739">
      <w:bodyDiv w:val="1"/>
      <w:marLeft w:val="0"/>
      <w:marRight w:val="0"/>
      <w:marTop w:val="0"/>
      <w:marBottom w:val="0"/>
      <w:divBdr>
        <w:top w:val="none" w:sz="0" w:space="0" w:color="auto"/>
        <w:left w:val="none" w:sz="0" w:space="0" w:color="auto"/>
        <w:bottom w:val="none" w:sz="0" w:space="0" w:color="auto"/>
        <w:right w:val="none" w:sz="0" w:space="0" w:color="auto"/>
      </w:divBdr>
    </w:div>
    <w:div w:id="1102412480">
      <w:bodyDiv w:val="1"/>
      <w:marLeft w:val="0"/>
      <w:marRight w:val="0"/>
      <w:marTop w:val="0"/>
      <w:marBottom w:val="0"/>
      <w:divBdr>
        <w:top w:val="none" w:sz="0" w:space="0" w:color="auto"/>
        <w:left w:val="none" w:sz="0" w:space="0" w:color="auto"/>
        <w:bottom w:val="none" w:sz="0" w:space="0" w:color="auto"/>
        <w:right w:val="none" w:sz="0" w:space="0" w:color="auto"/>
      </w:divBdr>
    </w:div>
    <w:div w:id="1169561231">
      <w:bodyDiv w:val="1"/>
      <w:marLeft w:val="0"/>
      <w:marRight w:val="0"/>
      <w:marTop w:val="0"/>
      <w:marBottom w:val="0"/>
      <w:divBdr>
        <w:top w:val="none" w:sz="0" w:space="0" w:color="auto"/>
        <w:left w:val="none" w:sz="0" w:space="0" w:color="auto"/>
        <w:bottom w:val="none" w:sz="0" w:space="0" w:color="auto"/>
        <w:right w:val="none" w:sz="0" w:space="0" w:color="auto"/>
      </w:divBdr>
    </w:div>
    <w:div w:id="1418988446">
      <w:bodyDiv w:val="1"/>
      <w:marLeft w:val="0"/>
      <w:marRight w:val="0"/>
      <w:marTop w:val="0"/>
      <w:marBottom w:val="0"/>
      <w:divBdr>
        <w:top w:val="none" w:sz="0" w:space="0" w:color="auto"/>
        <w:left w:val="none" w:sz="0" w:space="0" w:color="auto"/>
        <w:bottom w:val="none" w:sz="0" w:space="0" w:color="auto"/>
        <w:right w:val="none" w:sz="0" w:space="0" w:color="auto"/>
      </w:divBdr>
    </w:div>
    <w:div w:id="1642006142">
      <w:bodyDiv w:val="1"/>
      <w:marLeft w:val="0"/>
      <w:marRight w:val="0"/>
      <w:marTop w:val="0"/>
      <w:marBottom w:val="0"/>
      <w:divBdr>
        <w:top w:val="none" w:sz="0" w:space="0" w:color="auto"/>
        <w:left w:val="none" w:sz="0" w:space="0" w:color="auto"/>
        <w:bottom w:val="none" w:sz="0" w:space="0" w:color="auto"/>
        <w:right w:val="none" w:sz="0" w:space="0" w:color="auto"/>
      </w:divBdr>
    </w:div>
    <w:div w:id="1780181217">
      <w:bodyDiv w:val="1"/>
      <w:marLeft w:val="0"/>
      <w:marRight w:val="0"/>
      <w:marTop w:val="0"/>
      <w:marBottom w:val="0"/>
      <w:divBdr>
        <w:top w:val="none" w:sz="0" w:space="0" w:color="auto"/>
        <w:left w:val="none" w:sz="0" w:space="0" w:color="auto"/>
        <w:bottom w:val="none" w:sz="0" w:space="0" w:color="auto"/>
        <w:right w:val="none" w:sz="0" w:space="0" w:color="auto"/>
      </w:divBdr>
      <w:divsChild>
        <w:div w:id="1035086023">
          <w:marLeft w:val="0"/>
          <w:marRight w:val="0"/>
          <w:marTop w:val="0"/>
          <w:marBottom w:val="0"/>
          <w:divBdr>
            <w:top w:val="none" w:sz="0" w:space="0" w:color="auto"/>
            <w:left w:val="none" w:sz="0" w:space="0" w:color="auto"/>
            <w:bottom w:val="single" w:sz="6" w:space="0" w:color="ABABAB"/>
            <w:right w:val="none" w:sz="0" w:space="0" w:color="auto"/>
          </w:divBdr>
        </w:div>
      </w:divsChild>
    </w:div>
    <w:div w:id="1801992880">
      <w:bodyDiv w:val="1"/>
      <w:marLeft w:val="0"/>
      <w:marRight w:val="0"/>
      <w:marTop w:val="0"/>
      <w:marBottom w:val="0"/>
      <w:divBdr>
        <w:top w:val="none" w:sz="0" w:space="0" w:color="auto"/>
        <w:left w:val="none" w:sz="0" w:space="0" w:color="auto"/>
        <w:bottom w:val="none" w:sz="0" w:space="0" w:color="auto"/>
        <w:right w:val="none" w:sz="0" w:space="0" w:color="auto"/>
      </w:divBdr>
    </w:div>
    <w:div w:id="194919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Начальная">
  <a:themeElements>
    <a:clrScheme name="Начальная">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Начальная">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864</TotalTime>
  <Pages>6</Pages>
  <Words>1578</Words>
  <Characters>8998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Петряева Екатерина Александро</dc:creator>
  <cp:keywords/>
  <dc:description/>
  <cp:lastModifiedBy>Петряева Екатерина Александро</cp:lastModifiedBy>
  <cp:revision>230</cp:revision>
  <cp:lastPrinted>2022-08-24T08:50:00Z</cp:lastPrinted>
  <dcterms:created xsi:type="dcterms:W3CDTF">2022-08-24T04:54:00Z</dcterms:created>
  <dcterms:modified xsi:type="dcterms:W3CDTF">2022-10-10T03:21:00Z</dcterms:modified>
</cp:coreProperties>
</file>