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6FB" w:rsidRPr="002346FB" w:rsidRDefault="002346FB" w:rsidP="002346FB">
      <w:pPr>
        <w:spacing w:after="0"/>
        <w:ind w:left="5954"/>
        <w:rPr>
          <w:rFonts w:ascii="Times New Roman" w:hAnsi="Times New Roman" w:cs="Times New Roman"/>
        </w:rPr>
      </w:pPr>
      <w:r w:rsidRPr="002346FB">
        <w:rPr>
          <w:rFonts w:ascii="Times New Roman" w:hAnsi="Times New Roman" w:cs="Times New Roman"/>
        </w:rPr>
        <w:t xml:space="preserve">Приложение к постановлению </w:t>
      </w:r>
    </w:p>
    <w:p w:rsidR="002346FB" w:rsidRPr="002346FB" w:rsidRDefault="002346FB" w:rsidP="002346FB">
      <w:pPr>
        <w:spacing w:after="0"/>
        <w:ind w:left="5954"/>
        <w:rPr>
          <w:rFonts w:ascii="Times New Roman" w:hAnsi="Times New Roman" w:cs="Times New Roman"/>
        </w:rPr>
      </w:pPr>
      <w:r w:rsidRPr="002346FB">
        <w:rPr>
          <w:rFonts w:ascii="Times New Roman" w:hAnsi="Times New Roman" w:cs="Times New Roman"/>
        </w:rPr>
        <w:t>Контрольно-счетной палаты</w:t>
      </w:r>
    </w:p>
    <w:p w:rsidR="002346FB" w:rsidRDefault="002346FB" w:rsidP="002346FB">
      <w:pPr>
        <w:spacing w:after="0"/>
        <w:ind w:left="5954"/>
        <w:rPr>
          <w:rFonts w:ascii="Times New Roman" w:hAnsi="Times New Roman" w:cs="Times New Roman"/>
        </w:rPr>
      </w:pPr>
      <w:r w:rsidRPr="002346FB">
        <w:rPr>
          <w:rFonts w:ascii="Times New Roman" w:hAnsi="Times New Roman" w:cs="Times New Roman"/>
        </w:rPr>
        <w:t>от 28 июня 2024г. №3</w:t>
      </w:r>
    </w:p>
    <w:p w:rsidR="002346FB" w:rsidRDefault="002346FB" w:rsidP="002346FB">
      <w:pPr>
        <w:spacing w:after="0"/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 изменениями от 05.11.2024 №4)</w:t>
      </w:r>
    </w:p>
    <w:p w:rsidR="002346FB" w:rsidRPr="002346FB" w:rsidRDefault="002346FB" w:rsidP="002346FB">
      <w:pPr>
        <w:spacing w:after="0"/>
        <w:ind w:left="5954"/>
        <w:rPr>
          <w:rFonts w:ascii="Times New Roman" w:hAnsi="Times New Roman" w:cs="Times New Roman"/>
          <w:b/>
          <w:sz w:val="24"/>
          <w:szCs w:val="24"/>
        </w:rPr>
      </w:pPr>
    </w:p>
    <w:p w:rsidR="002346FB" w:rsidRPr="002346FB" w:rsidRDefault="002346FB" w:rsidP="00234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6FB">
        <w:rPr>
          <w:rFonts w:ascii="Times New Roman" w:hAnsi="Times New Roman" w:cs="Times New Roman"/>
          <w:b/>
          <w:sz w:val="24"/>
          <w:szCs w:val="24"/>
        </w:rPr>
        <w:t>ПЛАН РАБОТЫ КОНТРОЛЬНО-СЧЕТНОЙ ПАЛАТЫ КОНДИНСКОГО РАЙОНА</w:t>
      </w:r>
    </w:p>
    <w:p w:rsidR="002346FB" w:rsidRPr="002346FB" w:rsidRDefault="002346FB" w:rsidP="00234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6FB">
        <w:rPr>
          <w:rFonts w:ascii="Times New Roman" w:hAnsi="Times New Roman" w:cs="Times New Roman"/>
          <w:b/>
          <w:sz w:val="24"/>
          <w:szCs w:val="24"/>
        </w:rPr>
        <w:t>НА ВТОРОЕ ПОЛУГОДИЕ 2024 ГОДА</w:t>
      </w:r>
    </w:p>
    <w:p w:rsidR="002346FB" w:rsidRPr="002346FB" w:rsidRDefault="002346FB" w:rsidP="002346F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942" w:type="dxa"/>
        <w:jc w:val="center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6"/>
        <w:gridCol w:w="6950"/>
        <w:gridCol w:w="2076"/>
      </w:tblGrid>
      <w:tr w:rsidR="002346FB" w:rsidRPr="002346FB" w:rsidTr="00A83CAF">
        <w:trPr>
          <w:trHeight w:val="2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46FB" w:rsidRPr="002346FB" w:rsidRDefault="002346FB" w:rsidP="002346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п.п.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46FB" w:rsidRPr="002346FB" w:rsidRDefault="002346FB" w:rsidP="002346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46FB" w:rsidRPr="002346FB" w:rsidRDefault="002346FB" w:rsidP="002346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исполнения</w:t>
            </w:r>
          </w:p>
        </w:tc>
      </w:tr>
      <w:tr w:rsidR="002346FB" w:rsidRPr="002346FB" w:rsidTr="00A83CAF">
        <w:trPr>
          <w:trHeight w:val="2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tabs>
                <w:tab w:val="num" w:pos="22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spacing w:after="0"/>
              <w:ind w:left="-108" w:right="-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346FB" w:rsidRPr="002346FB" w:rsidTr="00A83CAF">
        <w:trPr>
          <w:trHeight w:val="386"/>
          <w:jc w:val="center"/>
        </w:trPr>
        <w:tc>
          <w:tcPr>
            <w:tcW w:w="9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 деятельность</w:t>
            </w:r>
          </w:p>
        </w:tc>
      </w:tr>
      <w:tr w:rsidR="002346FB" w:rsidRPr="002346FB" w:rsidTr="00A83CAF">
        <w:trPr>
          <w:trHeight w:val="2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tabs>
                <w:tab w:val="num" w:pos="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2346FB">
              <w:t xml:space="preserve">Проверка формирования, финансового обеспечения и </w:t>
            </w:r>
            <w:proofErr w:type="gramStart"/>
            <w:r w:rsidRPr="002346FB">
              <w:t>контроля за</w:t>
            </w:r>
            <w:proofErr w:type="gramEnd"/>
            <w:r w:rsidRPr="002346FB">
              <w:t xml:space="preserve"> исполнением муниципальных заданий на оказание муниципальных услуг (выполнение работ), а также законности, результативности (эффективности) использования средств бюджета Кондинского района, предоставленных на выполнение муниципальных заданий и на иные цели муниципальным учреждениям Кондинского района, подведомственным: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FB" w:rsidRPr="002346FB" w:rsidTr="00A83CAF">
        <w:trPr>
          <w:trHeight w:val="62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tabs>
                <w:tab w:val="num" w:pos="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iCs/>
                <w:color w:val="000000"/>
              </w:rPr>
            </w:pPr>
            <w:r w:rsidRPr="002346FB">
              <w:rPr>
                <w:iCs/>
                <w:color w:val="000000"/>
              </w:rPr>
              <w:t>Комитету по физической культуре и спорту администрации Кондинского района: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FB" w:rsidRPr="002346FB" w:rsidTr="00A83CAF">
        <w:trPr>
          <w:trHeight w:val="68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tabs>
                <w:tab w:val="num" w:pos="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2346FB">
              <w:t>Муниципальное бюджетное учреждение дополнительного образования Районная спортивная школа (МБУ ДО РСШ)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2346FB" w:rsidRPr="002346FB" w:rsidTr="00A83CAF">
        <w:trPr>
          <w:trHeight w:val="938"/>
          <w:jc w:val="center"/>
        </w:trPr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tabs>
                <w:tab w:val="num" w:pos="22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sz w:val="24"/>
                <w:szCs w:val="24"/>
              </w:rPr>
              <w:t>Проведение иных контрольных мероприятий, включая проведение внеплановых контрольных мероприятий.</w:t>
            </w: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2346FB" w:rsidRPr="002346FB" w:rsidTr="00A83CAF">
        <w:trPr>
          <w:trHeight w:val="386"/>
          <w:jc w:val="center"/>
        </w:trPr>
        <w:tc>
          <w:tcPr>
            <w:tcW w:w="9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Экспертно-аналитическая деятельность</w:t>
            </w:r>
          </w:p>
        </w:tc>
      </w:tr>
      <w:tr w:rsidR="002346FB" w:rsidRPr="002346FB" w:rsidTr="00A83CAF">
        <w:trPr>
          <w:trHeight w:val="2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tabs>
                <w:tab w:val="num" w:pos="22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proofErr w:type="gramStart"/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экспертизы проекта бюджета муниципального образования</w:t>
            </w:r>
            <w:proofErr w:type="gramEnd"/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Кондинский район </w:t>
            </w:r>
            <w:r w:rsidRPr="002346FB">
              <w:rPr>
                <w:rFonts w:ascii="Times New Roman" w:hAnsi="Times New Roman" w:cs="Times New Roman"/>
                <w:sz w:val="24"/>
                <w:szCs w:val="24"/>
              </w:rPr>
              <w:t>на 2025 год и плановый период 2026-2027гг.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Ноябрь-Декабрь</w:t>
            </w:r>
          </w:p>
        </w:tc>
      </w:tr>
      <w:tr w:rsidR="002346FB" w:rsidRPr="002346FB" w:rsidTr="00A83CAF">
        <w:trPr>
          <w:trHeight w:val="2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tabs>
                <w:tab w:val="num" w:pos="225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2346FB">
              <w:rPr>
                <w:b/>
                <w:i/>
                <w:iCs/>
                <w:color w:val="000000"/>
              </w:rPr>
              <w:t>Выполнение переданных полномочий контрольно-счетных органов поселений Кондинского района</w:t>
            </w:r>
          </w:p>
          <w:p w:rsidR="002346FB" w:rsidRPr="002346FB" w:rsidRDefault="002346FB" w:rsidP="002346FB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по внешнему муниципальному финансовому контролю: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6FB" w:rsidRPr="002346FB" w:rsidRDefault="002346FB" w:rsidP="002346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346FB" w:rsidRPr="002346FB" w:rsidTr="00A83CAF">
        <w:trPr>
          <w:trHeight w:val="2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tabs>
                <w:tab w:val="num" w:pos="22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6FB" w:rsidRPr="002346FB" w:rsidRDefault="002346FB" w:rsidP="002346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Экспертиза проекта бюджета </w:t>
            </w:r>
            <w:r w:rsidRPr="002346F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городское поселение Междуреченский на 2025 год и плановый период 2026-2027гг.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IV </w:t>
            </w: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квартал</w:t>
            </w:r>
          </w:p>
        </w:tc>
      </w:tr>
      <w:tr w:rsidR="002346FB" w:rsidRPr="002346FB" w:rsidTr="00A83CAF">
        <w:trPr>
          <w:trHeight w:val="2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tabs>
                <w:tab w:val="num" w:pos="22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6FB" w:rsidRPr="002346FB" w:rsidRDefault="002346FB" w:rsidP="002346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Экспертиза проекта бюджета </w:t>
            </w:r>
            <w:r w:rsidRPr="002346F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городское поселение Кондинское на 2025 год и плановый период 2026-2027гг.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IV </w:t>
            </w: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квартал</w:t>
            </w:r>
          </w:p>
        </w:tc>
      </w:tr>
      <w:tr w:rsidR="002346FB" w:rsidRPr="002346FB" w:rsidTr="00A83CAF">
        <w:trPr>
          <w:trHeight w:val="2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tabs>
                <w:tab w:val="num" w:pos="22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6FB" w:rsidRPr="002346FB" w:rsidRDefault="002346FB" w:rsidP="002346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Экспертиза проекта бюджета </w:t>
            </w:r>
            <w:r w:rsidRPr="002346F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городское поселение Мортка на 2025 год и плановый период 2026-2027гг.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IV </w:t>
            </w: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квартал</w:t>
            </w:r>
          </w:p>
        </w:tc>
      </w:tr>
      <w:tr w:rsidR="002346FB" w:rsidRPr="002346FB" w:rsidTr="00A83CAF">
        <w:trPr>
          <w:trHeight w:val="2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tabs>
                <w:tab w:val="num" w:pos="22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6FB" w:rsidRPr="002346FB" w:rsidRDefault="002346FB" w:rsidP="002346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Экспертиза проекта бюджета </w:t>
            </w:r>
            <w:r w:rsidRPr="002346F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городское поселение Куминский на 2025 год и плановый период 2026-2027гг.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IV </w:t>
            </w: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квартал</w:t>
            </w:r>
          </w:p>
        </w:tc>
      </w:tr>
      <w:tr w:rsidR="002346FB" w:rsidRPr="002346FB" w:rsidTr="00A83CAF">
        <w:trPr>
          <w:trHeight w:val="2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tabs>
                <w:tab w:val="num" w:pos="22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6FB" w:rsidRPr="002346FB" w:rsidRDefault="002346FB" w:rsidP="002346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Экспертиза проекта бюджета </w:t>
            </w:r>
            <w:r w:rsidRPr="002346F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городское поселение Луговой на 2025 год и плановый период 2026-2027гг.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IV </w:t>
            </w: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квартал</w:t>
            </w:r>
          </w:p>
        </w:tc>
      </w:tr>
      <w:tr w:rsidR="002346FB" w:rsidRPr="002346FB" w:rsidTr="00A83CAF">
        <w:trPr>
          <w:trHeight w:val="2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tabs>
                <w:tab w:val="num" w:pos="22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6FB" w:rsidRPr="002346FB" w:rsidRDefault="002346FB" w:rsidP="002346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Экспертиза проекта бюджета </w:t>
            </w:r>
            <w:r w:rsidRPr="002346F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 сельское поселение Леуши на 2025 год и плановый период 2026-2027гг.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IV </w:t>
            </w: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квартал</w:t>
            </w:r>
          </w:p>
        </w:tc>
      </w:tr>
      <w:tr w:rsidR="002346FB" w:rsidRPr="002346FB" w:rsidTr="00A83CAF">
        <w:trPr>
          <w:trHeight w:val="2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tabs>
                <w:tab w:val="num" w:pos="22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Экспертиза проекта бюджета </w:t>
            </w:r>
            <w:r w:rsidRPr="002346F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 сельское поселение Болчары на 2024 год и плановый период 2025-2026гг.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IV </w:t>
            </w: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квартал</w:t>
            </w:r>
          </w:p>
        </w:tc>
      </w:tr>
      <w:tr w:rsidR="002346FB" w:rsidRPr="002346FB" w:rsidTr="00A83CAF">
        <w:trPr>
          <w:trHeight w:val="2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tabs>
                <w:tab w:val="num" w:pos="22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Экспертиза проекта бюджета </w:t>
            </w:r>
            <w:r w:rsidRPr="002346F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 сельское поселение Половинка на 2025 год и плановый период 2026-2027гг.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IV </w:t>
            </w: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квартал</w:t>
            </w:r>
          </w:p>
        </w:tc>
      </w:tr>
      <w:tr w:rsidR="002346FB" w:rsidRPr="002346FB" w:rsidTr="00A83CAF">
        <w:trPr>
          <w:trHeight w:val="2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tabs>
                <w:tab w:val="num" w:pos="22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Экспертиза проекта бюджета </w:t>
            </w:r>
            <w:r w:rsidRPr="002346F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 сельское поселение Мулымья на 2025 год и плановый период 2026-2027гг.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IV </w:t>
            </w: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квартал</w:t>
            </w:r>
          </w:p>
        </w:tc>
      </w:tr>
      <w:tr w:rsidR="002346FB" w:rsidRPr="002346FB" w:rsidTr="00A83CAF">
        <w:trPr>
          <w:trHeight w:val="2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tabs>
                <w:tab w:val="num" w:pos="22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Экспертиза проекта бюджета </w:t>
            </w:r>
            <w:r w:rsidRPr="002346F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 сельское поселение Шугур на 2025 год и плановый период 2026-2027гг.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IV </w:t>
            </w: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квартал</w:t>
            </w:r>
          </w:p>
        </w:tc>
      </w:tr>
      <w:tr w:rsidR="002346FB" w:rsidRPr="002346FB" w:rsidTr="00A83CAF">
        <w:trPr>
          <w:trHeight w:val="2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tabs>
                <w:tab w:val="num" w:pos="22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Экспертиза и подготовка заключений на </w:t>
            </w:r>
            <w:r w:rsidRPr="002346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 решений «О внесении изменений  в решение Думы Кондинского района  «О бюджете муниципального образования Кондинский район на 2024 год и на плановый период 2025 и 2026 годов»»</w:t>
            </w:r>
            <w:proofErr w:type="gramEnd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поступления в течение полугодия</w:t>
            </w:r>
          </w:p>
        </w:tc>
      </w:tr>
      <w:tr w:rsidR="002346FB" w:rsidRPr="002346FB" w:rsidTr="00A83CAF">
        <w:trPr>
          <w:trHeight w:val="2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tabs>
                <w:tab w:val="num" w:pos="22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финансово-экономической экспертизы проектов муниципальных правовых актов (включая оценку финансово-экономических обоснований) в части, касающейся расходных обязательств муниципального образования Кондинский район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поступления в течение полугодия</w:t>
            </w:r>
          </w:p>
        </w:tc>
      </w:tr>
      <w:tr w:rsidR="002346FB" w:rsidRPr="002346FB" w:rsidTr="00A83CAF">
        <w:trPr>
          <w:trHeight w:val="2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tabs>
                <w:tab w:val="num" w:pos="22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финансово-экономической экспертизы муниципальных программ Кондинского района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поступления в течение полугодия</w:t>
            </w:r>
          </w:p>
        </w:tc>
      </w:tr>
      <w:tr w:rsidR="002346FB" w:rsidRPr="002346FB" w:rsidTr="00A83CAF">
        <w:trPr>
          <w:trHeight w:val="2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tabs>
                <w:tab w:val="num" w:pos="22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параметров бюджета муниципального образования Кондинский район на 2024 год и плановый период 2025-2026 годов на предмет возможности полного исполнения решений судов в отношении администрации Кондинского района, вступившие в законную силу.</w:t>
            </w:r>
            <w:proofErr w:type="gramEnd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spacing w:after="0"/>
              <w:ind w:left="-108"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необходимости, </w:t>
            </w: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полугодия</w:t>
            </w:r>
          </w:p>
        </w:tc>
      </w:tr>
      <w:tr w:rsidR="002346FB" w:rsidRPr="002346FB" w:rsidTr="00A83CAF">
        <w:trPr>
          <w:trHeight w:val="567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tabs>
                <w:tab w:val="num" w:pos="225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6FB" w:rsidRPr="002346FB" w:rsidRDefault="002346FB" w:rsidP="002346F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Аудит в сфере закупок товаров, работ, услуг для обеспечения муниципальных нужд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spacing w:after="0"/>
              <w:ind w:left="-150" w:right="-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6FB" w:rsidRPr="002346FB" w:rsidTr="00A83CAF">
        <w:trPr>
          <w:trHeight w:val="567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tabs>
                <w:tab w:val="num" w:pos="22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sz w:val="24"/>
                <w:szCs w:val="24"/>
              </w:rPr>
              <w:t>МКУ «Управление МТО ОМС Кондинского района»</w:t>
            </w: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spacing w:after="0"/>
              <w:ind w:left="-150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 Октябрь </w:t>
            </w:r>
          </w:p>
        </w:tc>
      </w:tr>
      <w:tr w:rsidR="002346FB" w:rsidRPr="002346FB" w:rsidTr="00A83CAF">
        <w:trPr>
          <w:trHeight w:val="567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tabs>
                <w:tab w:val="num" w:pos="22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ЖКХ Администрации Кондинского района» </w:t>
            </w: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spacing w:after="0"/>
              <w:ind w:left="-150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sz w:val="24"/>
                <w:szCs w:val="24"/>
              </w:rPr>
              <w:t xml:space="preserve">Ноябрь - Декабрь </w:t>
            </w:r>
          </w:p>
        </w:tc>
      </w:tr>
      <w:tr w:rsidR="002346FB" w:rsidRPr="002346FB" w:rsidTr="00A83CAF">
        <w:trPr>
          <w:trHeight w:val="62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tabs>
                <w:tab w:val="num" w:pos="22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отчета об исполнении бюджета муниципального образования Кондинский район </w:t>
            </w:r>
            <w:r w:rsidRPr="002346FB">
              <w:rPr>
                <w:rFonts w:ascii="Times New Roman" w:hAnsi="Times New Roman" w:cs="Times New Roman"/>
                <w:sz w:val="24"/>
                <w:szCs w:val="24"/>
              </w:rPr>
              <w:t>за первое полугодие 2024 года</w:t>
            </w: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spacing w:after="0"/>
              <w:ind w:left="-108"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2346FB" w:rsidRPr="002346FB" w:rsidTr="00A83CAF">
        <w:trPr>
          <w:trHeight w:val="68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tabs>
                <w:tab w:val="num" w:pos="22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 реализации национальных (региональных) проектов </w:t>
            </w:r>
            <w:r w:rsidRPr="002346FB">
              <w:rPr>
                <w:rFonts w:ascii="Times New Roman" w:hAnsi="Times New Roman" w:cs="Times New Roman"/>
                <w:sz w:val="24"/>
                <w:szCs w:val="24"/>
              </w:rPr>
              <w:t>за первое полугодие 2024 года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spacing w:after="0"/>
              <w:ind w:left="-108"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</w:tr>
      <w:tr w:rsidR="002346FB" w:rsidRPr="002346FB" w:rsidTr="00A83CAF">
        <w:trPr>
          <w:trHeight w:val="567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tabs>
                <w:tab w:val="num" w:pos="22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иных экспертно-аналитических мероприятий, включая проведение внеплановых экспертно-аналитических мероприятий.</w:t>
            </w: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spacing w:after="0"/>
              <w:ind w:left="-108"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необходимости, </w:t>
            </w: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полугодия</w:t>
            </w:r>
          </w:p>
        </w:tc>
      </w:tr>
      <w:tr w:rsidR="002346FB" w:rsidRPr="002346FB" w:rsidTr="00A83CAF">
        <w:trPr>
          <w:trHeight w:val="388"/>
          <w:jc w:val="center"/>
        </w:trPr>
        <w:tc>
          <w:tcPr>
            <w:tcW w:w="9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346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Текущая деятельность</w:t>
            </w:r>
          </w:p>
        </w:tc>
      </w:tr>
      <w:tr w:rsidR="002346FB" w:rsidRPr="002346FB" w:rsidTr="00A83CAF">
        <w:trPr>
          <w:trHeight w:val="2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tabs>
                <w:tab w:val="num" w:pos="22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представление в Думу Кондинского района отчета о работе Контрольно-счетной палаты за 1 полугодие 2024 года.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2346FB" w:rsidRPr="002346FB" w:rsidTr="00A83CAF">
        <w:trPr>
          <w:trHeight w:val="2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tabs>
                <w:tab w:val="num" w:pos="22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заседаниях Думы Кондинского района, комиссиях Думы района, рабочих группах по бюджетно-финансовым и иным вопросам, относящимся к компетенции Контрольно-счетной палаты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полугодия</w:t>
            </w:r>
          </w:p>
        </w:tc>
      </w:tr>
      <w:tr w:rsidR="002346FB" w:rsidRPr="002346FB" w:rsidTr="00A83CAF">
        <w:trPr>
          <w:trHeight w:val="2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tabs>
                <w:tab w:val="num" w:pos="22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 обращений депутатов по вопросам, входящим в компетенцию Контрольно-счетной палаты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полугодия</w:t>
            </w:r>
          </w:p>
        </w:tc>
      </w:tr>
      <w:tr w:rsidR="002346FB" w:rsidRPr="002346FB" w:rsidTr="00A83CAF">
        <w:trPr>
          <w:trHeight w:val="2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tabs>
                <w:tab w:val="num" w:pos="22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Рассмотрение </w:t>
            </w:r>
            <w:proofErr w:type="gramStart"/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обращений органов местного самоуправления поселений</w:t>
            </w:r>
            <w:proofErr w:type="gramEnd"/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вопросам, входящим в компетенцию Контрольно-счетной палаты по Соглашению о передаче полномочий по осуществлению внешнего муниципального финансового контроля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полугодия</w:t>
            </w:r>
          </w:p>
        </w:tc>
      </w:tr>
      <w:tr w:rsidR="002346FB" w:rsidRPr="002346FB" w:rsidTr="00A83CAF">
        <w:trPr>
          <w:trHeight w:val="2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tabs>
                <w:tab w:val="num" w:pos="22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со Счетной палатой Ханты-Мансийского автономного округа – Югра, контрольно-счетными органами автономного округа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полугодия</w:t>
            </w:r>
          </w:p>
        </w:tc>
      </w:tr>
      <w:tr w:rsidR="002346FB" w:rsidRPr="002346FB" w:rsidTr="00A83CAF">
        <w:trPr>
          <w:trHeight w:val="2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tabs>
                <w:tab w:val="num" w:pos="22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с федеральными и региональными структурами органов власти в Кондинском районе (прокуратура, правоохранительные, финансовые, налоговые, статистические)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полугодия</w:t>
            </w:r>
          </w:p>
        </w:tc>
      </w:tr>
      <w:tr w:rsidR="002346FB" w:rsidRPr="002346FB" w:rsidTr="00A83CAF">
        <w:trPr>
          <w:trHeight w:val="2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tabs>
                <w:tab w:val="num" w:pos="22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плана работы Контрольно-счётной палаты на первое полугодие 2025 года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2346FB" w:rsidRPr="002346FB" w:rsidTr="00A83CAF">
        <w:trPr>
          <w:trHeight w:val="2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tabs>
                <w:tab w:val="num" w:pos="22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в пределах полномочий мероприятий, направленных на противодействие коррупции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полугодия</w:t>
            </w:r>
          </w:p>
        </w:tc>
      </w:tr>
      <w:tr w:rsidR="002346FB" w:rsidRPr="002346FB" w:rsidTr="00A83CAF">
        <w:trPr>
          <w:trHeight w:val="2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tabs>
                <w:tab w:val="num" w:pos="22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интересов Контрольно-счетной  палаты Кондинского района в судах общей юрисдикции и арбитражных судах Российской Федерации, в иных органах государственной власти Российской Федерации и Ханты-Мансийского автономного округа – Югры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необходимости, </w:t>
            </w: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полугодия</w:t>
            </w:r>
          </w:p>
        </w:tc>
      </w:tr>
      <w:tr w:rsidR="002346FB" w:rsidRPr="002346FB" w:rsidTr="00A83CAF">
        <w:trPr>
          <w:trHeight w:val="2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tabs>
                <w:tab w:val="num" w:pos="22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мониторинга законодательства и правоприменительной практики, подготовка предложений по совершенствованию нормативной правовой базы Контрольно-счетной  палаты Кондинского района. Внесение изменений в нормативно-правовые документы Контрольно-счетной  палаты Кондинского района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полугодия</w:t>
            </w:r>
          </w:p>
        </w:tc>
      </w:tr>
      <w:tr w:rsidR="002346FB" w:rsidRPr="002346FB" w:rsidTr="00A83CAF">
        <w:trPr>
          <w:trHeight w:val="20"/>
          <w:jc w:val="center"/>
        </w:trPr>
        <w:tc>
          <w:tcPr>
            <w:tcW w:w="9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spacing w:after="0"/>
              <w:ind w:left="-108" w:right="-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Информационная деятельность</w:t>
            </w:r>
          </w:p>
        </w:tc>
      </w:tr>
      <w:tr w:rsidR="002346FB" w:rsidRPr="002346FB" w:rsidTr="00A83CAF">
        <w:trPr>
          <w:trHeight w:val="2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tabs>
                <w:tab w:val="num" w:pos="22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на официальном сайте </w:t>
            </w:r>
            <w:hyperlink r:id="rId4" w:history="1">
              <w:r w:rsidRPr="002346F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2346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346F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admkonda</w:t>
              </w:r>
              <w:r w:rsidRPr="002346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346F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информационно-телекоммуникационной сети «Интернет» информации о проведенных контрольных мероприятиях.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FB" w:rsidRPr="002346FB" w:rsidRDefault="002346FB" w:rsidP="002346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полугодия</w:t>
            </w:r>
          </w:p>
        </w:tc>
      </w:tr>
    </w:tbl>
    <w:p w:rsidR="00000000" w:rsidRPr="002346FB" w:rsidRDefault="002346FB" w:rsidP="002346F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00000" w:rsidRPr="00234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46FB"/>
    <w:rsid w:val="00234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46F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34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kon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960</Words>
  <Characters>5478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040124</dc:creator>
  <cp:keywords/>
  <dc:description/>
  <cp:lastModifiedBy>040124</cp:lastModifiedBy>
  <cp:revision>2</cp:revision>
  <dcterms:created xsi:type="dcterms:W3CDTF">2024-11-06T09:21:00Z</dcterms:created>
  <dcterms:modified xsi:type="dcterms:W3CDTF">2024-11-06T09:23:00Z</dcterms:modified>
</cp:coreProperties>
</file>