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7F90" w:rsidRDefault="001A0D6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7F90" w:rsidRDefault="00F77F90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Постановление Правительства ХМАО - Югры от 01.06.2012 N 194-п</w:t>
            </w:r>
            <w:r>
              <w:rPr>
                <w:sz w:val="38"/>
                <w:szCs w:val="38"/>
              </w:rPr>
              <w:br/>
              <w:t>(ред. от 29.07.2022)</w:t>
            </w:r>
            <w:r>
              <w:rPr>
                <w:sz w:val="38"/>
                <w:szCs w:val="38"/>
              </w:rPr>
              <w:br/>
              <w:t>"О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Югры"</w:t>
            </w:r>
            <w:r>
              <w:rPr>
                <w:sz w:val="38"/>
                <w:szCs w:val="38"/>
              </w:rPr>
              <w:br/>
              <w:t>(вместе с "Положением о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Югры", "Правилами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Югры")</w:t>
            </w:r>
          </w:p>
        </w:tc>
      </w:tr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7F90" w:rsidRDefault="00F77F9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77F90" w:rsidRDefault="00F77F90">
      <w:pPr>
        <w:pStyle w:val="ConsPlusNormal"/>
        <w:rPr>
          <w:rFonts w:ascii="Tahoma" w:hAnsi="Tahoma" w:cs="Tahoma"/>
          <w:sz w:val="28"/>
          <w:szCs w:val="28"/>
        </w:rPr>
        <w:sectPr w:rsidR="00F77F9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77F90" w:rsidRDefault="00F77F90">
      <w:pPr>
        <w:pStyle w:val="ConsPlusNormal"/>
        <w:ind w:firstLine="540"/>
        <w:jc w:val="both"/>
        <w:outlineLvl w:val="0"/>
      </w:pPr>
    </w:p>
    <w:p w:rsidR="00F77F90" w:rsidRDefault="00F77F9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77F90" w:rsidRDefault="00F77F90">
      <w:pPr>
        <w:pStyle w:val="ConsPlusTitle"/>
        <w:jc w:val="center"/>
      </w:pPr>
    </w:p>
    <w:p w:rsidR="00F77F90" w:rsidRDefault="00F77F90">
      <w:pPr>
        <w:pStyle w:val="ConsPlusTitle"/>
        <w:jc w:val="center"/>
      </w:pPr>
      <w:r>
        <w:t>ПОСТАНОВЛЕНИЕ</w:t>
      </w:r>
    </w:p>
    <w:p w:rsidR="00F77F90" w:rsidRDefault="00F77F90">
      <w:pPr>
        <w:pStyle w:val="ConsPlusTitle"/>
        <w:jc w:val="center"/>
      </w:pPr>
      <w:r>
        <w:t>от 1 июня 2012 г. N 194-п</w:t>
      </w:r>
    </w:p>
    <w:p w:rsidR="00F77F90" w:rsidRDefault="00F77F90">
      <w:pPr>
        <w:pStyle w:val="ConsPlusTitle"/>
        <w:jc w:val="center"/>
      </w:pPr>
    </w:p>
    <w:p w:rsidR="00F77F90" w:rsidRDefault="00F77F90">
      <w:pPr>
        <w:pStyle w:val="ConsPlusTitle"/>
        <w:jc w:val="center"/>
      </w:pPr>
      <w:r>
        <w:t>О ГОСУДАРСТВЕННОЙ ИНФОРМАЦИОННОЙ СИСТЕМЕ ХАНТЫ-МАНСИЙСКОГО</w:t>
      </w:r>
    </w:p>
    <w:p w:rsidR="00F77F90" w:rsidRDefault="00F77F90">
      <w:pPr>
        <w:pStyle w:val="ConsPlusTitle"/>
        <w:jc w:val="center"/>
      </w:pPr>
      <w:r>
        <w:t>АВТОНОМНОГО ОКРУГА - ЮГРЫ "РЕЕСТР ГОСУДАРСТВЕННЫХ</w:t>
      </w:r>
    </w:p>
    <w:p w:rsidR="00F77F90" w:rsidRDefault="00F77F90">
      <w:pPr>
        <w:pStyle w:val="ConsPlusTitle"/>
        <w:jc w:val="center"/>
      </w:pPr>
      <w:r>
        <w:t>И МУНИЦИПАЛЬНЫХ УСЛУГ ХАНТЫ-МАНСИЙСКОГО АВТОНОМНОГО</w:t>
      </w:r>
    </w:p>
    <w:p w:rsidR="00F77F90" w:rsidRDefault="00F77F90">
      <w:pPr>
        <w:pStyle w:val="ConsPlusTitle"/>
        <w:jc w:val="center"/>
      </w:pPr>
      <w:r>
        <w:t>ОКРУГА - ЮГРЫ"</w:t>
      </w:r>
    </w:p>
    <w:p w:rsidR="00F77F90" w:rsidRDefault="00F77F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08.12.2017 </w:t>
            </w:r>
            <w:hyperlink r:id="rId9" w:history="1">
              <w:r>
                <w:rPr>
                  <w:color w:val="0000FF"/>
                </w:rPr>
                <w:t>N 500-п</w:t>
              </w:r>
            </w:hyperlink>
            <w:r>
              <w:rPr>
                <w:color w:val="392C69"/>
              </w:rPr>
              <w:t>,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20.07.2018 </w:t>
            </w:r>
            <w:hyperlink r:id="rId10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11.01.2019 </w:t>
            </w:r>
            <w:hyperlink r:id="rId11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03.12.2021 </w:t>
            </w:r>
            <w:hyperlink r:id="rId12" w:history="1">
              <w:r>
                <w:rPr>
                  <w:color w:val="0000FF"/>
                </w:rPr>
                <w:t>N 537-п</w:t>
              </w:r>
            </w:hyperlink>
            <w:r>
              <w:rPr>
                <w:color w:val="392C69"/>
              </w:rPr>
              <w:t>,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29.07.2022 </w:t>
            </w:r>
            <w:hyperlink r:id="rId13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77F90" w:rsidRDefault="00F77F90">
      <w:pPr>
        <w:pStyle w:val="ConsPlusNormal"/>
        <w:jc w:val="center"/>
      </w:pPr>
    </w:p>
    <w:p w:rsidR="00F77F90" w:rsidRDefault="00F77F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в целях обеспечения информационной открытости деятельности исполнительных органов Ханты-Мансийского автономного округа - Югры и органов местного самоуправления Ханты-Мансийского автономного округа - Югры, повышения качества и доступности предоставляемых ими государственных и муниципальных услуг Правительство Ханты-Мансийского автономного округа - Югры постановляет: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1. Утвердить: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1.1. </w:t>
      </w:r>
      <w:hyperlink w:anchor="Par54" w:tooltip="ПОЛОЖЕНИЕ" w:history="1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Югры" (приложение 1).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1.2. </w:t>
      </w:r>
      <w:hyperlink w:anchor="Par180" w:tooltip="ПРАВИЛА" w:history="1">
        <w:r>
          <w:rPr>
            <w:color w:val="0000FF"/>
          </w:rPr>
          <w:t>Правила</w:t>
        </w:r>
      </w:hyperlink>
      <w:r>
        <w:t xml:space="preserve">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 (приложение 2).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1.3.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03.12.2021 N 537-п.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2. Определить Департамент информационных технологий и цифрового развития Ханты-Мансийского автономного округа - Югры оператором инфраструктуры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Югры".</w:t>
      </w:r>
    </w:p>
    <w:p w:rsidR="00F77F90" w:rsidRDefault="00F77F90">
      <w:pPr>
        <w:pStyle w:val="ConsPlusNormal"/>
        <w:jc w:val="both"/>
      </w:pPr>
      <w:r>
        <w:t xml:space="preserve">(в ред. постановлений Правительства ХМАО - Югры от 03.12.2021 </w:t>
      </w:r>
      <w:hyperlink r:id="rId20" w:history="1">
        <w:r>
          <w:rPr>
            <w:color w:val="0000FF"/>
          </w:rPr>
          <w:t>N 537-п</w:t>
        </w:r>
      </w:hyperlink>
      <w:r>
        <w:t xml:space="preserve">, от 29.07.2022 </w:t>
      </w:r>
      <w:hyperlink r:id="rId21" w:history="1">
        <w:r>
          <w:rPr>
            <w:color w:val="0000FF"/>
          </w:rPr>
          <w:t>N 371-п</w:t>
        </w:r>
      </w:hyperlink>
      <w:r>
        <w:t>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>3. Определить Департамент экономического развития Ханты-Мансийского автономного округа - Югры оператором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4. Установить, что реализация исполнительными органами Ханты-Мансийского автономного округа - Югры функций по ведению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Югры", предусмотренных </w:t>
      </w:r>
      <w:hyperlink w:anchor="Par180" w:tooltip="ПРАВИЛА" w:history="1">
        <w:r>
          <w:rPr>
            <w:color w:val="0000FF"/>
          </w:rPr>
          <w:t>Правилами</w:t>
        </w:r>
      </w:hyperlink>
      <w:r>
        <w:t xml:space="preserve">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Югры", утвержденными настоящим постановлением, осуществляется в пределах средств, предусмотренных в бюджете Ханты-Мансийского автономного округа - Югры на финансирование их деятельности.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5. Рекомендовать муниципальным образованиям Ханты-Мансийского автономного округа - Югры: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определить орган местного самоуправления муниципального образования, ответственный за организацию работ по ведению реестра муниципальных услуг Ханты-Мансийского автономного округа - Югры и информационное взаимодействие по вопросам размещения в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Югры" сведений о муниципальных услугах, а также сообщить информацию о нем оператору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Югры";</w:t>
      </w:r>
    </w:p>
    <w:p w:rsidR="00F77F90" w:rsidRDefault="00F77F90">
      <w:pPr>
        <w:pStyle w:val="ConsPlusNormal"/>
        <w:jc w:val="both"/>
      </w:pPr>
      <w:r>
        <w:t xml:space="preserve">(пп.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определить лиц, ответственных за размещение сведений в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Югры".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6. Признать утратившими силу постановления Правительства Ханты-Мансийского автономного округа - Югры: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от 28 декабря 2009 года </w:t>
      </w:r>
      <w:hyperlink r:id="rId26" w:history="1">
        <w:r>
          <w:rPr>
            <w:color w:val="0000FF"/>
          </w:rPr>
          <w:t>N 338-п</w:t>
        </w:r>
      </w:hyperlink>
      <w:r>
        <w:t xml:space="preserve"> "Об утверждении Положения о порядке ведения информационной системы "Портал государственных и муниципальных услуг Ханты-Мансийского автономного округа - Югры";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от 29 октября 2009 года </w:t>
      </w:r>
      <w:hyperlink r:id="rId27" w:history="1">
        <w:r>
          <w:rPr>
            <w:color w:val="0000FF"/>
          </w:rPr>
          <w:t>N 291-п</w:t>
        </w:r>
      </w:hyperlink>
      <w:r>
        <w:t xml:space="preserve"> "О порядке формирования и использования реестра государственных функций, в том числе функций по оказанию государственных услуг исполнительными органами государственной власти Ханты-Мансийского автономного округа - Югры, и информационной системы "Реестр государственных и муниципальных функций (услуг)".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>7. Опубликовать настоящее постановление в газете "Новости Югры".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jc w:val="right"/>
      </w:pPr>
      <w:r>
        <w:t>Губернатор</w:t>
      </w:r>
    </w:p>
    <w:p w:rsidR="00F77F90" w:rsidRDefault="00F77F90">
      <w:pPr>
        <w:pStyle w:val="ConsPlusNormal"/>
        <w:jc w:val="right"/>
      </w:pPr>
      <w:r>
        <w:t>Ханты-Мансийского</w:t>
      </w:r>
    </w:p>
    <w:p w:rsidR="00F77F90" w:rsidRDefault="00F77F90">
      <w:pPr>
        <w:pStyle w:val="ConsPlusNormal"/>
        <w:jc w:val="right"/>
      </w:pPr>
      <w:r>
        <w:t>автономного округа - Югры</w:t>
      </w:r>
    </w:p>
    <w:p w:rsidR="00F77F90" w:rsidRDefault="00F77F90">
      <w:pPr>
        <w:pStyle w:val="ConsPlusNormal"/>
        <w:jc w:val="right"/>
      </w:pPr>
      <w:r>
        <w:t>Н.В.КОМАРОВА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jc w:val="right"/>
        <w:outlineLvl w:val="0"/>
      </w:pPr>
      <w:r>
        <w:t>Приложение 1</w:t>
      </w:r>
    </w:p>
    <w:p w:rsidR="00F77F90" w:rsidRDefault="00F77F90">
      <w:pPr>
        <w:pStyle w:val="ConsPlusNormal"/>
        <w:jc w:val="right"/>
      </w:pPr>
      <w:r>
        <w:t>к постановлению Правительства</w:t>
      </w:r>
    </w:p>
    <w:p w:rsidR="00F77F90" w:rsidRDefault="00F77F90">
      <w:pPr>
        <w:pStyle w:val="ConsPlusNormal"/>
        <w:jc w:val="right"/>
      </w:pPr>
      <w:r>
        <w:t>Ханты-Мансийского</w:t>
      </w:r>
    </w:p>
    <w:p w:rsidR="00F77F90" w:rsidRDefault="00F77F90">
      <w:pPr>
        <w:pStyle w:val="ConsPlusNormal"/>
        <w:jc w:val="right"/>
      </w:pPr>
      <w:r>
        <w:t>автономного округа - Югры</w:t>
      </w:r>
    </w:p>
    <w:p w:rsidR="00F77F90" w:rsidRDefault="00F77F90">
      <w:pPr>
        <w:pStyle w:val="ConsPlusNormal"/>
        <w:jc w:val="right"/>
      </w:pPr>
      <w:r>
        <w:t>от 1 июня 2012 г. N 194-п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</w:pPr>
      <w:bookmarkStart w:id="1" w:name="Par54"/>
      <w:bookmarkEnd w:id="1"/>
      <w:r>
        <w:t>ПОЛОЖЕНИЕ</w:t>
      </w:r>
    </w:p>
    <w:p w:rsidR="00F77F90" w:rsidRDefault="00F77F90">
      <w:pPr>
        <w:pStyle w:val="ConsPlusTitle"/>
        <w:jc w:val="center"/>
      </w:pPr>
      <w:r>
        <w:t>О ГОСУДАРСТВЕННОЙ ИНФОРМАЦИОННОЙ СИСТЕМЕ</w:t>
      </w:r>
    </w:p>
    <w:p w:rsidR="00F77F90" w:rsidRDefault="00F77F90">
      <w:pPr>
        <w:pStyle w:val="ConsPlusTitle"/>
        <w:jc w:val="center"/>
      </w:pPr>
      <w:r>
        <w:t>ХАНТЫ-МАНСИЙСКОГО АВТОНОМНОГО ОКРУГА - ЮГРЫ</w:t>
      </w:r>
    </w:p>
    <w:p w:rsidR="00F77F90" w:rsidRDefault="00F77F90">
      <w:pPr>
        <w:pStyle w:val="ConsPlusTitle"/>
        <w:jc w:val="center"/>
      </w:pPr>
      <w:r>
        <w:t>"РЕЕСТР ГОСУДАРСТВЕННЫХ И МУНИЦИПАЛЬНЫХ УСЛУГ</w:t>
      </w:r>
    </w:p>
    <w:p w:rsidR="00F77F90" w:rsidRDefault="00F77F90">
      <w:pPr>
        <w:pStyle w:val="ConsPlusTitle"/>
        <w:jc w:val="center"/>
      </w:pPr>
      <w:r>
        <w:t>ХАНТЫ-МАНСИЙСКОГО АВТОНОМНОГО ОКРУГА - ЮГРЫ"</w:t>
      </w:r>
    </w:p>
    <w:p w:rsidR="00F77F90" w:rsidRDefault="00F77F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20.07.2018 </w:t>
            </w:r>
            <w:hyperlink r:id="rId28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29.07.2022 </w:t>
            </w:r>
            <w:hyperlink r:id="rId29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  <w:r>
        <w:t>1. Государственная информационная система Ханты-Мансийского автономного округа - Югры "Реестр государственных и муниципальных услуг Ханты-Мансийского автономного округа - Югры" (далее также - Реестр) обеспечивает ведение в электронной форме реестра государственных и муниципальных услуг, который состоит из следующих разделов: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2" w:name="Par64"/>
      <w:bookmarkEnd w:id="2"/>
      <w:r>
        <w:t>а) государственные услуги, предоставляемые исполнительными органами Ханты-Мансийского автономного округа - Югры (далее также - автономный округ);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3" w:name="Par65"/>
      <w:bookmarkEnd w:id="3"/>
      <w:r>
        <w:t>б) государственные услуги, предоставляемые органами местного самоуправления муниципальных образований автономного округа (далее - органы местного самоуправления автономного округа) при осуществлении отдельных государственных полномочий, переданных федеральными законами и законами автономного округа;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4" w:name="Par66"/>
      <w:bookmarkEnd w:id="4"/>
      <w:r>
        <w:t>в) муниципальные услуги, предоставляемые органами местного самоуправления автономного округа;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5" w:name="Par67"/>
      <w:bookmarkEnd w:id="5"/>
      <w:r>
        <w:t>г) справочная информация.</w:t>
      </w:r>
    </w:p>
    <w:p w:rsidR="00F77F90" w:rsidRDefault="00F77F90">
      <w:pPr>
        <w:pStyle w:val="ConsPlusNormal"/>
        <w:jc w:val="both"/>
      </w:pPr>
      <w:r>
        <w:t xml:space="preserve">(п. 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2. Разделы Реестра, указанные в </w:t>
      </w:r>
      <w:hyperlink w:anchor="Par64" w:tooltip="а) государственные услуги, предоставляемые исполнительными органами Ханты-Мансийского автономного округа - Югры (далее также - автономный округ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5" w:tooltip="б) государственные услуги, предоставляемые органами местного самоуправления муниципальных образований автономного округа (далее - органы местного самоуправления автономного округа) при осуществлении отдельных государственных полномочий, переданных федеральными законами и законами автономного округа;" w:history="1">
        <w:r>
          <w:rPr>
            <w:color w:val="0000FF"/>
          </w:rPr>
          <w:t>"б"</w:t>
        </w:r>
      </w:hyperlink>
      <w:r>
        <w:t xml:space="preserve">, </w:t>
      </w:r>
      <w:hyperlink w:anchor="Par66" w:tooltip="в) муниципальные услуги, предоставляемые органами местного самоуправления автономного округа;" w:history="1">
        <w:r>
          <w:rPr>
            <w:color w:val="0000FF"/>
          </w:rPr>
          <w:t>"в" пункта 1</w:t>
        </w:r>
      </w:hyperlink>
      <w:r>
        <w:t xml:space="preserve"> настоящего Положения, </w:t>
      </w:r>
      <w:r>
        <w:lastRenderedPageBreak/>
        <w:t>содержат следующие сведения: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о государственных и муниципальных услугах, предоставляемых исполнительными органами автономного округа, органами местного самоуправления автономного округа;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об услугах, предоставляемых участвующими в предоставлении государственных услуг учреждениями (организациями) и включенных в утверждаемые Правительством автономного округа перечни услуг, являющихся необходимыми и обязательными для предоставления государственных услуг исполнительными органами автономного округа, и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автономного округа перечни услуг, являющихся необходимыми и обязательными для предоставления муниципальных услуг органами местного самоуправления автономного округа;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об услугах,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и включенных в установленный Правительством Российской Федерации и (или) Правительством Ханты-Мансийского автономного округа - Югры перечень таких услуг;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3. Раздел Реестра, указанный в </w:t>
      </w:r>
      <w:hyperlink w:anchor="Par67" w:tooltip="г) справочная информация." w:history="1">
        <w:r>
          <w:rPr>
            <w:color w:val="0000FF"/>
          </w:rPr>
          <w:t>подпункте "г" пункта 1</w:t>
        </w:r>
      </w:hyperlink>
      <w:r>
        <w:t xml:space="preserve"> настоящего Положения, содержит справочную информацию об исполнительных органах автономного округа и органах местного самоуправления, предоставляющих услуги, учреждениях (организациях), участвующих в предоставлении услуг или предоставляющих услуги на основании государственного (муниципального) задания (заказа), о местах предоставления услуг, а также о прочих справочниках.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4. Заполнение Реестра осуществляется в соответствии с </w:t>
      </w:r>
      <w:hyperlink w:anchor="Par180" w:tooltip="ПРАВИЛА" w:history="1">
        <w:r>
          <w:rPr>
            <w:color w:val="0000FF"/>
          </w:rPr>
          <w:t>Правилами</w:t>
        </w:r>
      </w:hyperlink>
      <w:r>
        <w:t xml:space="preserve">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Югры", утверждаемыми настоящим Постановлением.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5. Формирование сведений об услугах и согласование их с оператором Реестра осуществляется исполнительными органами автономного округа, органами местного самоуправления автономного округа, предоставляющими соответствующие услуги, на основании административных регламентов предоставления услуг и стандартов предоставления государственных и муниципальных услуг.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6. Состав сведений об услугах, размещаемых в Реестре, в том числе в разделе справочной </w:t>
      </w:r>
      <w:r>
        <w:lastRenderedPageBreak/>
        <w:t xml:space="preserve">информации, правила формирования атрибутов определяются согласно </w:t>
      </w:r>
      <w:hyperlink w:anchor="Par128" w:tooltip="14. Перечень сведений о государственной (муниципальной) услуге, услуге учреждения (организации) должен содержать:" w:history="1">
        <w:r>
          <w:rPr>
            <w:color w:val="0000FF"/>
          </w:rPr>
          <w:t>пунктам 14</w:t>
        </w:r>
      </w:hyperlink>
      <w:r>
        <w:t xml:space="preserve">, </w:t>
      </w:r>
      <w:hyperlink w:anchor="Par157" w:tooltip="16. Перечень сведений, содержащихся в Реестре в разделе справочной информации, должен содержать:" w:history="1">
        <w:r>
          <w:rPr>
            <w:color w:val="0000FF"/>
          </w:rPr>
          <w:t>16</w:t>
        </w:r>
      </w:hyperlink>
      <w:r>
        <w:t xml:space="preserve"> настоящего Положения.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7. Исполнительные органы автономного округа и органы местного самоуправления автономного округа, размещающие сведения об услугах для включения их в Реестр, являются участниками Реестра (далее - участники Реестра).</w:t>
      </w:r>
    </w:p>
    <w:p w:rsidR="00F77F90" w:rsidRDefault="00F77F90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6" w:name="Par87"/>
      <w:bookmarkEnd w:id="6"/>
      <w:r>
        <w:t xml:space="preserve">8. Представление участниками Реестра сведений об услугах для размещения и их последующее размещение в Реестре осуществляются в соответствии с </w:t>
      </w:r>
      <w:hyperlink w:anchor="Par180" w:tooltip="ПРАВИЛА" w:history="1">
        <w:r>
          <w:rPr>
            <w:color w:val="0000FF"/>
          </w:rPr>
          <w:t>Правилами</w:t>
        </w:r>
      </w:hyperlink>
      <w:r>
        <w:t xml:space="preserve">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Югры", утверждаемыми настоящим Постановлением.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9. Департамент экономического развития автономного округа является оператором Реестра и выполняет следующие функции: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разрабатывает и утверждает по согласованию с Департаментом информационных технологий и цифрового развития автономного округа инструкцию о порядке заполнения электронных форм Реестра сведениями об услугах (далее - инструкция);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абзацы третий - пятый 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осуществляет проверку содержания сведений об услугах на предмет их полноты и достоверности;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определяет по согласованию с оператором инфраструктуры Реестра направления развития Реестра;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д) обеспечивает участников Реестра методической поддержкой по вопросам работы с Реестром, в том числе организует проведение обучения представителей участников Реестра, ответственных за работу с Реестром (далее - ответственные лица).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10. Департамент информационных технологий и цифрового развития автономного округа, являющийся оператором инфраструктуры Реестра, выполняет следующие функции:</w:t>
      </w:r>
    </w:p>
    <w:p w:rsidR="00F77F90" w:rsidRDefault="00F77F90">
      <w:pPr>
        <w:pStyle w:val="ConsPlusNormal"/>
        <w:jc w:val="both"/>
      </w:pPr>
      <w:r>
        <w:t xml:space="preserve">(в ред. постановлений Правительства ХМАО - Югры от 20.07.2018 </w:t>
      </w:r>
      <w:hyperlink r:id="rId48" w:history="1">
        <w:r>
          <w:rPr>
            <w:color w:val="0000FF"/>
          </w:rPr>
          <w:t>N 221-п</w:t>
        </w:r>
      </w:hyperlink>
      <w:r>
        <w:t xml:space="preserve">, от 29.07.2022 </w:t>
      </w:r>
      <w:hyperlink r:id="rId49" w:history="1">
        <w:r>
          <w:rPr>
            <w:color w:val="0000FF"/>
          </w:rPr>
          <w:t>N 371-п</w:t>
        </w:r>
      </w:hyperlink>
      <w:r>
        <w:t>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а) осуществляет организацию технического функционирования, развитие </w:t>
      </w:r>
      <w:r>
        <w:lastRenderedPageBreak/>
        <w:t>программно-аппаратных средств Реестра и его телекоммуникационной инфраструктуры, техническую поддержку участников Реестра в части его эксплуатации;</w:t>
      </w:r>
    </w:p>
    <w:p w:rsidR="00F77F90" w:rsidRDefault="00F77F90">
      <w:pPr>
        <w:pStyle w:val="ConsPlusNormal"/>
        <w:jc w:val="both"/>
      </w:pPr>
      <w:r>
        <w:t xml:space="preserve">(пп. "а"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участвует в разработке инструкции совместно с оператором Реестра;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обеспечивает сохранность информации, содержащейся в Реестре, и защиту от ее несанкционированного изменения;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г) организует доступ к Реестру ответственных лиц и их информационную поддержку по техническим вопросам;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д) обеспечивает фиксирование сведений о фактах доступа к Реестру, а также об ответственных лицах, осуществивших размещение сведений об услугах в Реестре, и осуществляет их хранение;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е) определяет порядок информационного взаимодействия Реестра с иными информационными системами, технической поддержки участников Реестра, регистрации и доступа участников Реестра к нему;</w:t>
      </w:r>
    </w:p>
    <w:p w:rsidR="00F77F90" w:rsidRDefault="00F77F90">
      <w:pPr>
        <w:pStyle w:val="ConsPlusNormal"/>
        <w:jc w:val="both"/>
      </w:pPr>
      <w:r>
        <w:t xml:space="preserve">(пп. "е"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ж) обеспечивает техническую защиту от несанкционированного доступа к информации, содержащейся в Реестре, и (или) от передачи ее лицам, не имеющим права доступа к ней, в соответствии с законодательством в области защиты информации, принятие технических мер по защите информации, персональных данных, содержащихся в Реестре, контроль работоспособности Реестра и средств защиты информации, недопущение воздействия на технические средства обработки информации Реестра, в результате которого нарушается их функционирование.</w:t>
      </w:r>
    </w:p>
    <w:p w:rsidR="00F77F90" w:rsidRDefault="00F77F90">
      <w:pPr>
        <w:pStyle w:val="ConsPlusNormal"/>
        <w:jc w:val="both"/>
      </w:pPr>
      <w:r>
        <w:t xml:space="preserve">(пп. "ж"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11. Участники Реестра выполняют следующие функции: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определяют ответственных лиц;</w:t>
      </w:r>
    </w:p>
    <w:p w:rsidR="00F77F90" w:rsidRDefault="00F77F90">
      <w:pPr>
        <w:pStyle w:val="ConsPlusNormal"/>
        <w:jc w:val="both"/>
      </w:pPr>
      <w:r>
        <w:t xml:space="preserve">(пп. "а"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б) осуществляют в случаях, установленных </w:t>
      </w:r>
      <w:hyperlink w:anchor="Par180" w:tooltip="ПРАВИЛА" w:history="1">
        <w:r>
          <w:rPr>
            <w:color w:val="0000FF"/>
          </w:rPr>
          <w:t>Правилами</w:t>
        </w:r>
      </w:hyperlink>
      <w:r>
        <w:t xml:space="preserve">, указанными в </w:t>
      </w:r>
      <w:hyperlink w:anchor="Par87" w:tooltip="8. Представление участниками Реестра сведений об услугах для размещения и их последующее размещение в Реестре осуществляются в соответствии с Правилами ведения государственной информационной системы Ханты-Мансийского автономного округа - Югры &quot;Реестр государственных и муниципальных услуг Ханты-Мансийского автономного округа - Югры&quot;, утверждаемыми настоящим Постановлением." w:history="1">
        <w:r>
          <w:rPr>
            <w:color w:val="0000FF"/>
          </w:rPr>
          <w:t>пункте 8</w:t>
        </w:r>
      </w:hyperlink>
      <w:r>
        <w:t xml:space="preserve"> настоящего Положения, согласование представленных сведений об услугах посредством заверения электронной подписью ответственного лица;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организуют получение ответственными лицами сертификатов ключей проверки электронной подписи и ключей электронной подписи.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>12. Представленные для размещения в Реестре сведения об услугах, а также согласование этих сведений заверяются электронной подписью соответствующего ответственного лица.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13. Участники Реестра несут ответственность за полноту и достоверность сведений об услугах, представленных для размещения в Реестре, а также за соблюдением порядка и сроков их представления.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7" w:name="Par128"/>
      <w:bookmarkEnd w:id="7"/>
      <w:r>
        <w:t>14. Перечень сведений о государственной (муниципальной) услуге, услуге учреждения (организации) должен содержать: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наименование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уникальный реестровый номер услуги и дату размещения сведений о ней в Реестре;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наименование исполнительного органа автономного округа, органа местного самоуправления автономного округа или учреждения (организации), предоставляющих услугу;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г) наименования федеральных органов исполнительной власти, органов государственных внебюджетных фондов, исполнительных органов, органов местного самоуправления, учреждений (организаций) Ханты-Мансийского автономного округа - Югры, участвующих в предоставлении услуги;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д)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е) способы предоставления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ж) описание результата предоставления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з) категорию заявителей, которым предоставляется услуга;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и)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к)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л) срок, в течение которого заявление о предоставлении услуги должно быть зарегистрировано;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>м) максимальный срок ожидания в очереди при подаче заявления о предоставлении услуги лично;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н)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Федерации, законодательством Ханты-Мансийского автономного округа - Югры);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о)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п) документы, необходимые для предоставления услуги и находящиеся в распоряжении федеральных органов исполнительной власти, органов государственных внебюджетных фондов, исполнительных органов, органов местного самоуправления автономного округа и учреждений (организаций) Ханты-Мансийского автономного округа - Югры,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р)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с)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т) показатели доступности и качества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у) информацию о внутриведомственных и межведомственных административных процедурах, подлежащих выполнению органом, предоставляющим услугу, в том числе информацию о промежуточных и окончательных сроках таких административных процедур;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ф)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х) дату и основания внесения изменений в сведения об услуге, содержащиеся в Реестре;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ц) технологическую карту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власти, органами местного самоуправления автономного округа, учреждениями (организациями) Ханты-Мансийского автономного округа - Югры, участвующими в оказании услуги.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 xml:space="preserve">15.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371-п.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8" w:name="Par157"/>
      <w:bookmarkEnd w:id="8"/>
      <w:r>
        <w:t>16. Перечень сведений, содержащихся в Реестре в разделе справочной информации, должен содержать: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а) почтовый адрес и адрес местонахождения органов, предоставляющих услуги, а также учреждений (организаций), предоставляющих услуги;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б) сведения о структурных подразделениях органов, предоставляющих услугу, и их руководителях, ответственных за предоставление государственной (муниципальной) услуги;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в)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г) сведения о руководителях учреждений и организаций, в которых размещается государственное или муниципальное задание (заказ) на предоставление государственных или муниципальных услуг;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д)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услуги, в том числе их территориальных органов, а также учреждений (организаций), предоставляющих услуги;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е) сведения о платежных реквизитах органов и учреждений (организаций), предоставляющих платные (возмездные) услуги;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ж) справочные данные, необходимые для формирования отдельных сведений об услугах (реквизиты нормативных правовых актов, категории заявителей на получение государственных (муниципальных) услуг, наименования документов, выдаваемых компетентными органами, и др.), представляемые Реестром в готовой форме и не подлежащие изменениям со стороны ответственных лиц.</w:t>
      </w:r>
    </w:p>
    <w:p w:rsidR="00F77F90" w:rsidRDefault="00F77F90">
      <w:pPr>
        <w:pStyle w:val="ConsPlusNormal"/>
        <w:jc w:val="both"/>
      </w:pPr>
      <w:r>
        <w:t xml:space="preserve">(пп. "ж"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jc w:val="right"/>
        <w:outlineLvl w:val="0"/>
      </w:pPr>
      <w:r>
        <w:t>Приложение 2</w:t>
      </w:r>
    </w:p>
    <w:p w:rsidR="00F77F90" w:rsidRDefault="00F77F90">
      <w:pPr>
        <w:pStyle w:val="ConsPlusNormal"/>
        <w:jc w:val="right"/>
      </w:pPr>
      <w:r>
        <w:t>к постановлению Правительства</w:t>
      </w:r>
    </w:p>
    <w:p w:rsidR="00F77F90" w:rsidRDefault="00F77F90">
      <w:pPr>
        <w:pStyle w:val="ConsPlusNormal"/>
        <w:jc w:val="right"/>
      </w:pPr>
      <w:r>
        <w:t>Ханты-Мансийского</w:t>
      </w:r>
    </w:p>
    <w:p w:rsidR="00F77F90" w:rsidRDefault="00F77F90">
      <w:pPr>
        <w:pStyle w:val="ConsPlusNormal"/>
        <w:jc w:val="right"/>
      </w:pPr>
      <w:r>
        <w:t>автономного округа - Югры</w:t>
      </w:r>
    </w:p>
    <w:p w:rsidR="00F77F90" w:rsidRDefault="00F77F90">
      <w:pPr>
        <w:pStyle w:val="ConsPlusNormal"/>
        <w:jc w:val="right"/>
      </w:pPr>
      <w:r>
        <w:t>от 1 июня 2012 г. N 194-п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</w:pPr>
      <w:bookmarkStart w:id="9" w:name="Par180"/>
      <w:bookmarkEnd w:id="9"/>
      <w:r>
        <w:t>ПРАВИЛА</w:t>
      </w:r>
    </w:p>
    <w:p w:rsidR="00F77F90" w:rsidRDefault="00F77F90">
      <w:pPr>
        <w:pStyle w:val="ConsPlusTitle"/>
        <w:jc w:val="center"/>
      </w:pPr>
      <w:r>
        <w:t>ВЕДЕНИЯ ГОСУДАРСТВЕННОЙ ИНФОРМАЦИОННОЙ СИСТЕМЫ</w:t>
      </w:r>
    </w:p>
    <w:p w:rsidR="00F77F90" w:rsidRDefault="00F77F90">
      <w:pPr>
        <w:pStyle w:val="ConsPlusTitle"/>
        <w:jc w:val="center"/>
      </w:pPr>
      <w:r>
        <w:lastRenderedPageBreak/>
        <w:t>ХАНТЫ-МАНСИЙСКОГО АВТОНОМНОГО ОКРУГА - ЮГРЫ</w:t>
      </w:r>
    </w:p>
    <w:p w:rsidR="00F77F90" w:rsidRDefault="00F77F90">
      <w:pPr>
        <w:pStyle w:val="ConsPlusTitle"/>
        <w:jc w:val="center"/>
      </w:pPr>
      <w:r>
        <w:t>"РЕЕСТР ГОСУДАРСТВЕННЫХ И МУНИЦИПАЛЬНЫХ УСЛУГ</w:t>
      </w:r>
    </w:p>
    <w:p w:rsidR="00F77F90" w:rsidRDefault="00F77F90">
      <w:pPr>
        <w:pStyle w:val="ConsPlusTitle"/>
        <w:jc w:val="center"/>
      </w:pPr>
      <w:r>
        <w:t>ХАНТЫ-МАНСИЙСКОГО АВТОНОМНОГО ОКРУГА - ЮГРЫ"</w:t>
      </w:r>
    </w:p>
    <w:p w:rsidR="00F77F90" w:rsidRDefault="00F77F90">
      <w:pPr>
        <w:pStyle w:val="ConsPlusTitle"/>
        <w:jc w:val="center"/>
      </w:pPr>
      <w:r>
        <w:t>(ДАЛЕЕ - ПРАВИЛА)</w:t>
      </w:r>
    </w:p>
    <w:p w:rsidR="00F77F90" w:rsidRDefault="00F77F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20.07.2018 </w:t>
            </w:r>
            <w:hyperlink r:id="rId72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29.07.2022 </w:t>
            </w:r>
            <w:hyperlink r:id="rId73" w:history="1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F90" w:rsidRDefault="00F77F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  <w:outlineLvl w:val="1"/>
      </w:pPr>
      <w:r>
        <w:t>I. Общие положения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  <w:r>
        <w:t>1. Правила устанавливают процедуру ведения государственной информационной системы Ханты-Мансийского автономного округа - Югры "Реестр государственных и муниципальных услуг Ханты-Мансийского автономного округа - Югры" (далее - Реестр, услуги, автономный округ).</w:t>
      </w:r>
    </w:p>
    <w:p w:rsidR="00F77F90" w:rsidRDefault="00F77F90">
      <w:pPr>
        <w:pStyle w:val="ConsPlusNormal"/>
        <w:jc w:val="both"/>
      </w:pPr>
      <w:r>
        <w:t xml:space="preserve">(п. 1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2. Сведения об услугах размещаются в соответствующих разделах Реестра путем заполнения электронных форм Реестра.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3. Порядок заполнения электронных форм Реестра определяется инструкцией, утверждаемой Департаментом экономического развития автономного округа (далее - оператор Реестра) по согласованию с Департаментом информационных технологий и цифрового развития автономного округа (далее - инструкция, оператор инфраструктуры Реестра).</w:t>
      </w:r>
    </w:p>
    <w:p w:rsidR="00F77F90" w:rsidRDefault="00F77F90">
      <w:pPr>
        <w:pStyle w:val="ConsPlusNormal"/>
        <w:jc w:val="both"/>
      </w:pPr>
      <w:r>
        <w:t xml:space="preserve">(п. 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4. Исполнительные органы автономного округа и органы местного самоуправления муниципальных образований автономного округа, предоставляющие услуги (далее - участники Реестра, органы местного самоуправления автономного округа), назначают лиц, ответственных за выполнение операций по заполнению электронных форм Реестра, а также лиц, ответственных за осуществление согласования сведений об услугах, размещаемых в Реестре (далее - ответственные лица). Выполнение операций по заполнению электронных форм Реестра и осуществление такого согласования могут быть возложены на одно ответственное лицо.</w:t>
      </w:r>
    </w:p>
    <w:p w:rsidR="00F77F90" w:rsidRDefault="00F77F90">
      <w:pPr>
        <w:pStyle w:val="ConsPlusNormal"/>
        <w:jc w:val="both"/>
      </w:pPr>
      <w:r>
        <w:t xml:space="preserve">(п. 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  <w:outlineLvl w:val="1"/>
      </w:pPr>
      <w:r>
        <w:t>II. Размещение в Реестре сведений</w:t>
      </w:r>
    </w:p>
    <w:p w:rsidR="00F77F90" w:rsidRDefault="00F77F90">
      <w:pPr>
        <w:pStyle w:val="ConsPlusTitle"/>
        <w:jc w:val="center"/>
      </w:pPr>
      <w:r>
        <w:t>об услугах</w:t>
      </w:r>
    </w:p>
    <w:p w:rsidR="00F77F90" w:rsidRDefault="00F77F90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F77F90" w:rsidRDefault="00F77F90">
      <w:pPr>
        <w:pStyle w:val="ConsPlusNormal"/>
        <w:jc w:val="center"/>
      </w:pPr>
      <w:r>
        <w:t>от 29.07.2022 N 371-п)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  <w:r>
        <w:t>5. Сведения об услугах, предоставляемых участниками Реестра, размещают в Реестре и заверяют электронной подписью ответственные лица.</w:t>
      </w:r>
    </w:p>
    <w:p w:rsidR="00F77F90" w:rsidRDefault="00F77F90">
      <w:pPr>
        <w:pStyle w:val="ConsPlusNormal"/>
        <w:jc w:val="both"/>
      </w:pPr>
      <w:r>
        <w:t xml:space="preserve">(п. 5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6. Формирует и размещает в Реестре сведения об услугах участник Реестра, предоставляющий заявителю итоговый результат оказания услуги.</w:t>
      </w:r>
    </w:p>
    <w:p w:rsidR="00F77F90" w:rsidRDefault="00F77F90">
      <w:pPr>
        <w:pStyle w:val="ConsPlusNormal"/>
        <w:jc w:val="both"/>
      </w:pPr>
      <w:r>
        <w:lastRenderedPageBreak/>
        <w:t xml:space="preserve">(п. 6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7. Сведения об услугах подлежат включению в Реестр в течение пяти рабочих дней со дня вступления в силу нормативного правового акта, устанавливающего полномочие исполнительного органа автономного округа и (или) органа местного самоуправления автономного округа по предоставлению услуги.</w:t>
      </w:r>
    </w:p>
    <w:p w:rsidR="00F77F90" w:rsidRDefault="00F77F90">
      <w:pPr>
        <w:pStyle w:val="ConsPlusNormal"/>
        <w:jc w:val="both"/>
      </w:pPr>
      <w:r>
        <w:t xml:space="preserve">(п. 7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8. Уведомление оператора Реестра о размещении ответственными лицами сведений об услугах в Реестре (далее - уведомление) осуществляется в автоматическом режиме по электронному адресу оператора Реестра.</w:t>
      </w:r>
    </w:p>
    <w:p w:rsidR="00F77F90" w:rsidRDefault="00F77F90">
      <w:pPr>
        <w:pStyle w:val="ConsPlusNormal"/>
        <w:jc w:val="both"/>
      </w:pPr>
      <w:r>
        <w:t xml:space="preserve">(п. 8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9. Оператор Реестра в течение пяти рабочих дней после получения уведомления осуществляет проверку полноты и достоверности размещенных в Реестре сведений об услуге, в том числе на предмет соответствия законодательству Российской Федерации и Правилам (далее - проверка).</w:t>
      </w:r>
    </w:p>
    <w:p w:rsidR="00F77F90" w:rsidRDefault="00F77F90">
      <w:pPr>
        <w:pStyle w:val="ConsPlusNormal"/>
        <w:jc w:val="both"/>
      </w:pPr>
      <w:r>
        <w:t xml:space="preserve">(п. 9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10. В случае если по результатам проверки выявлены нарушения, оператор Реестра информирует участника Реестра о необходимости доработки размещенных в Реестре сведений об услугах, прилагая перечень соответствующих изменений. Участник Реестра, представивший ненадлежащие сведения, устраняет нарушения в течение трех рабочих дней.</w:t>
      </w:r>
    </w:p>
    <w:p w:rsidR="00F77F90" w:rsidRDefault="00F77F90">
      <w:pPr>
        <w:pStyle w:val="ConsPlusNormal"/>
        <w:jc w:val="both"/>
      </w:pPr>
      <w:r>
        <w:t xml:space="preserve">(п. 10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11. После устранения нарушений ответственное лицо согласовывает сведения об услугах посредством подписания их электронной подписью, о чем в электронном виде уведомляет оператора Реестра, который повторно осуществляет проверку.</w:t>
      </w:r>
    </w:p>
    <w:p w:rsidR="00F77F90" w:rsidRDefault="00F77F90">
      <w:pPr>
        <w:pStyle w:val="ConsPlusNormal"/>
        <w:jc w:val="both"/>
      </w:pPr>
      <w:r>
        <w:t xml:space="preserve">(п. 11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12. Если по результатам проверки нарушений не выявлено, сведения об услугах заверяет электронной подписью ответственное лицо оператора Реестра, назначенное на выполнение проверки.</w:t>
      </w:r>
    </w:p>
    <w:p w:rsidR="00F77F90" w:rsidRDefault="00F77F90">
      <w:pPr>
        <w:pStyle w:val="ConsPlusNormal"/>
        <w:jc w:val="both"/>
      </w:pPr>
      <w:r>
        <w:t xml:space="preserve">(п. 12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10" w:name="Par222"/>
      <w:bookmarkEnd w:id="10"/>
      <w:r>
        <w:t>13. Сведения об услугах проходят в течение одного календарного дня со дня размещения в Реестре автоматизированную формально-логическую проверку на соответствие инструкции.</w:t>
      </w:r>
    </w:p>
    <w:p w:rsidR="00F77F90" w:rsidRDefault="00F77F90">
      <w:pPr>
        <w:pStyle w:val="ConsPlusNormal"/>
        <w:jc w:val="both"/>
      </w:pPr>
      <w:r>
        <w:t xml:space="preserve">(п. 13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14. Если по результатам проверки, указанной в </w:t>
      </w:r>
      <w:hyperlink w:anchor="Par222" w:tooltip="13. Сведения об услугах проходят в течение одного календарного дня со дня размещения в Реестре автоматизированную формально-логическую проверку на соответствие инструкции." w:history="1">
        <w:r>
          <w:rPr>
            <w:color w:val="0000FF"/>
          </w:rPr>
          <w:t>пункте 13</w:t>
        </w:r>
      </w:hyperlink>
      <w:r>
        <w:t xml:space="preserve"> Правил, выявлены нарушения формально-логического порядка, то участнику Реестра автоматически в электронной форме направляется уведомление о допущенных нарушениях с указанием необходимости их устранения. Копия такого уведомления одновременно направляется оператору инфраструктуры Реестра.</w:t>
      </w:r>
    </w:p>
    <w:p w:rsidR="00F77F90" w:rsidRDefault="00F77F90">
      <w:pPr>
        <w:pStyle w:val="ConsPlusNormal"/>
        <w:jc w:val="both"/>
      </w:pPr>
      <w:r>
        <w:t xml:space="preserve">(п. 14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15. Внесение изменений в сведения об услугах, размещенных в Реестре, исключение таких сведений из Реестра осуществляются в порядке, предусмотренном для их размещения, в срок, не превышающий пяти рабочих дней со дня вступления в силу нормативного правового акта, </w:t>
      </w:r>
      <w:r>
        <w:lastRenderedPageBreak/>
        <w:t>изменяющего условия предоставления услуги, упраздняющего предоставление услуги.</w:t>
      </w:r>
    </w:p>
    <w:p w:rsidR="00F77F90" w:rsidRDefault="00F77F90">
      <w:pPr>
        <w:pStyle w:val="ConsPlusNormal"/>
        <w:jc w:val="both"/>
      </w:pPr>
      <w:r>
        <w:t xml:space="preserve">(п. 15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16 - 20. Утратили силу.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371-п.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  <w:outlineLvl w:val="1"/>
      </w:pPr>
      <w:r>
        <w:t>III. Размещение справочной информации</w:t>
      </w:r>
    </w:p>
    <w:p w:rsidR="00F77F90" w:rsidRDefault="00F77F90">
      <w:pPr>
        <w:pStyle w:val="ConsPlusNormal"/>
        <w:jc w:val="center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F77F90" w:rsidRDefault="00F77F90">
      <w:pPr>
        <w:pStyle w:val="ConsPlusNormal"/>
        <w:jc w:val="center"/>
      </w:pPr>
      <w:r>
        <w:t>от 29.07.2022 N 371-п)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  <w:r>
        <w:t>21. Размещение сведений в разделе справочной информации (далее - справочники) осуществляют ответственные лица путем заполнения электронных форм Реестра или посредством размещения в Реестре сведений из информационных систем участников Реестра.</w:t>
      </w:r>
    </w:p>
    <w:p w:rsidR="00F77F90" w:rsidRDefault="00F77F90">
      <w:pPr>
        <w:pStyle w:val="ConsPlusNormal"/>
        <w:jc w:val="both"/>
      </w:pPr>
      <w:r>
        <w:t xml:space="preserve">(п. 21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22. Размещенная справочная информация заверяется электронной подписью ответственных лиц.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bookmarkStart w:id="11" w:name="Par238"/>
      <w:bookmarkEnd w:id="11"/>
      <w:r>
        <w:t>23. В целях внесения новых сведений в справочники или изменения текущих сведений, хранящихся в справочниках, участник Реестра направляет оператору Реестра запрос, в котором указывает: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371-п: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наименование справочника,</w:t>
      </w:r>
    </w:p>
    <w:p w:rsidR="00F77F90" w:rsidRDefault="00F77F9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тип изменения (добавление/изменение),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состав сведений для добавления или, в случае изменения, состав текущей информации в справочнике и состав информации, которая должна быть внесена вместо существующей информации,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причина добавления/изменения сведений со ссылкой на нормативный правовой акт.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24. Оператор Реестра в течение трех рабочих дней после получения запроса, указанного в </w:t>
      </w:r>
      <w:hyperlink w:anchor="Par238" w:tooltip="23. В целях внесения новых сведений в справочники или изменения текущих сведений, хранящихся в справочниках, участник Реестра направляет оператору Реестра запрос, в котором указывает:" w:history="1">
        <w:r>
          <w:rPr>
            <w:color w:val="0000FF"/>
          </w:rPr>
          <w:t>пункте 23</w:t>
        </w:r>
      </w:hyperlink>
      <w:r>
        <w:t xml:space="preserve"> Правил, проверяет его на предмет соответствия законодательству Российской Федерации, нормативным правовым актам автономного округа. В случае положительного результата проверки, предусмотренной настоящим пунктом, оператор Реестра перенаправляет запрос оператору инфраструктуры Реестра, который в течение трех рабочих дней изменяет содержание справочника.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В противном случае в адрес участника Реестра оператор Реестра направляет мотивированный отказ во внесении новых или изменении текущих сведений.</w:t>
      </w:r>
    </w:p>
    <w:p w:rsidR="00F77F90" w:rsidRDefault="00F77F90">
      <w:pPr>
        <w:pStyle w:val="ConsPlusNormal"/>
        <w:jc w:val="both"/>
      </w:pPr>
      <w:r>
        <w:t xml:space="preserve">(п. 24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lastRenderedPageBreak/>
        <w:t xml:space="preserve">25. Утратил силу.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371-п.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  <w:outlineLvl w:val="1"/>
      </w:pPr>
      <w:r>
        <w:t>IV. Обеспечение ответственных лиц</w:t>
      </w:r>
    </w:p>
    <w:p w:rsidR="00F77F90" w:rsidRDefault="00F77F90">
      <w:pPr>
        <w:pStyle w:val="ConsPlusTitle"/>
        <w:jc w:val="center"/>
      </w:pPr>
      <w:r>
        <w:t>сертификатами ключей проверки электронных подписей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  <w:r>
        <w:t>26. Участники Реестра организуют работу по получению ответственными лицами сертификатов ключей проверки электронных подписей и (или) ключей электронных подписей.</w:t>
      </w:r>
    </w:p>
    <w:p w:rsidR="00F77F90" w:rsidRDefault="00F77F90">
      <w:pPr>
        <w:pStyle w:val="ConsPlusNormal"/>
        <w:jc w:val="both"/>
      </w:pPr>
      <w:r>
        <w:t xml:space="preserve">(п. 26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 xml:space="preserve">27 - 28. Утратили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29.07.2022 N 371-п.</w:t>
      </w:r>
    </w:p>
    <w:p w:rsidR="00F77F90" w:rsidRDefault="00F77F90">
      <w:pPr>
        <w:pStyle w:val="ConsPlusNormal"/>
        <w:spacing w:before="240"/>
        <w:ind w:firstLine="540"/>
        <w:jc w:val="both"/>
      </w:pPr>
      <w:r>
        <w:t>29. В случае возникновения обстоятельств, не позволяющих ответственному лицу правомерно использовать электронную подпись и средства электронной подписи для размещения в Реестре сведений об услугах, участник Реестра, чьим сотрудником является указанное ответственное лицо, в течение одного рабочего дня со дня наступления таких обстоятельств уведомляет о них удостоверяющий центр, выдавший сертификат ключа проверки электронной подписи, а также оператора инфраструктуры Реестра.</w:t>
      </w:r>
    </w:p>
    <w:p w:rsidR="00F77F90" w:rsidRDefault="00F77F90">
      <w:pPr>
        <w:pStyle w:val="ConsPlusNormal"/>
        <w:jc w:val="both"/>
      </w:pPr>
      <w:r>
        <w:t xml:space="preserve">(п. 29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29.07.2022 N 371-п)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jc w:val="right"/>
        <w:outlineLvl w:val="0"/>
      </w:pPr>
      <w:r>
        <w:t>Приложение 3</w:t>
      </w:r>
    </w:p>
    <w:p w:rsidR="00F77F90" w:rsidRDefault="00F77F90">
      <w:pPr>
        <w:pStyle w:val="ConsPlusNormal"/>
        <w:jc w:val="right"/>
      </w:pPr>
      <w:r>
        <w:t>к постановлению Правительства</w:t>
      </w:r>
    </w:p>
    <w:p w:rsidR="00F77F90" w:rsidRDefault="00F77F90">
      <w:pPr>
        <w:pStyle w:val="ConsPlusNormal"/>
        <w:jc w:val="right"/>
      </w:pPr>
      <w:r>
        <w:t>Ханты-Мансийского</w:t>
      </w:r>
    </w:p>
    <w:p w:rsidR="00F77F90" w:rsidRDefault="00F77F90">
      <w:pPr>
        <w:pStyle w:val="ConsPlusNormal"/>
        <w:jc w:val="right"/>
      </w:pPr>
      <w:r>
        <w:t>автономного округа - Югры</w:t>
      </w:r>
    </w:p>
    <w:p w:rsidR="00F77F90" w:rsidRDefault="00F77F90">
      <w:pPr>
        <w:pStyle w:val="ConsPlusNormal"/>
        <w:jc w:val="right"/>
      </w:pPr>
      <w:r>
        <w:t>от 1 июня 2012 г. N 194-п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Title"/>
        <w:jc w:val="center"/>
      </w:pPr>
      <w:r>
        <w:t>ПОЛОЖЕНИЕ</w:t>
      </w:r>
    </w:p>
    <w:p w:rsidR="00F77F90" w:rsidRDefault="00F77F90">
      <w:pPr>
        <w:pStyle w:val="ConsPlusTitle"/>
        <w:jc w:val="center"/>
      </w:pPr>
      <w:r>
        <w:t>О РЕГИОНАЛЬНОЙ ИНФОРМАЦИОННОЙ СИСТЕМЕ</w:t>
      </w:r>
    </w:p>
    <w:p w:rsidR="00F77F90" w:rsidRDefault="00F77F90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F77F90" w:rsidRDefault="00F77F90">
      <w:pPr>
        <w:pStyle w:val="ConsPlusTitle"/>
        <w:jc w:val="center"/>
      </w:pPr>
      <w:r>
        <w:t>ХАНТЫ-МАНСИЙСКОГО АВТОНОМНОГО ОКРУГА - ЮГРЫ"</w:t>
      </w:r>
    </w:p>
    <w:p w:rsidR="00F77F90" w:rsidRDefault="00F77F90">
      <w:pPr>
        <w:pStyle w:val="ConsPlusTitle"/>
        <w:jc w:val="center"/>
      </w:pPr>
      <w:r>
        <w:t>(ДАЛЕЕ - ПОЛОЖЕНИЕ)</w:t>
      </w:r>
    </w:p>
    <w:p w:rsidR="00F77F90" w:rsidRDefault="00F77F90">
      <w:pPr>
        <w:pStyle w:val="ConsPlusNormal"/>
        <w:jc w:val="center"/>
      </w:pPr>
    </w:p>
    <w:p w:rsidR="00F77F90" w:rsidRDefault="00F77F90">
      <w:pPr>
        <w:pStyle w:val="ConsPlusNormal"/>
        <w:ind w:firstLine="540"/>
        <w:jc w:val="both"/>
      </w:pPr>
      <w:r>
        <w:t xml:space="preserve">Утратило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03.12.2021 N 537-п.</w:t>
      </w: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ind w:firstLine="540"/>
        <w:jc w:val="both"/>
      </w:pPr>
    </w:p>
    <w:p w:rsidR="00F77F90" w:rsidRDefault="00F77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7F90">
      <w:headerReference w:type="default" r:id="rId103"/>
      <w:footerReference w:type="default" r:id="rId10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E8" w:rsidRDefault="001866E8">
      <w:pPr>
        <w:spacing w:after="0" w:line="240" w:lineRule="auto"/>
      </w:pPr>
      <w:r>
        <w:separator/>
      </w:r>
    </w:p>
  </w:endnote>
  <w:endnote w:type="continuationSeparator" w:id="0">
    <w:p w:rsidR="001866E8" w:rsidRDefault="0018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90" w:rsidRDefault="00F77F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7F9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F90" w:rsidRDefault="00F77F9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F90" w:rsidRDefault="00F77F9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F90" w:rsidRDefault="00F77F9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0D67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0D67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77F90" w:rsidRDefault="00F77F9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E8" w:rsidRDefault="001866E8">
      <w:pPr>
        <w:spacing w:after="0" w:line="240" w:lineRule="auto"/>
      </w:pPr>
      <w:r>
        <w:separator/>
      </w:r>
    </w:p>
  </w:footnote>
  <w:footnote w:type="continuationSeparator" w:id="0">
    <w:p w:rsidR="001866E8" w:rsidRDefault="0018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77F9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F90" w:rsidRDefault="00F77F9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01.06.2012 N 194-п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29.07.2022)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информационной сис...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F90" w:rsidRDefault="00F77F9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:rsidR="00F77F90" w:rsidRDefault="00F77F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7F90" w:rsidRDefault="00F77F9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D5"/>
    <w:rsid w:val="001866E8"/>
    <w:rsid w:val="001A0D67"/>
    <w:rsid w:val="007F08D5"/>
    <w:rsid w:val="00F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2AE3C-1329-49EB-BEC4-47FD737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55953&amp;date=05.09.2023" TargetMode="External"/><Relationship Id="rId21" Type="http://schemas.openxmlformats.org/officeDocument/2006/relationships/hyperlink" Target="https://login.consultant.ru/link/?req=doc&amp;base=RLAW926&amp;n=260510&amp;date=05.09.2023&amp;dst=100016&amp;field=134" TargetMode="External"/><Relationship Id="rId42" Type="http://schemas.openxmlformats.org/officeDocument/2006/relationships/hyperlink" Target="https://login.consultant.ru/link/?req=doc&amp;base=RLAW926&amp;n=260510&amp;date=05.09.2023&amp;dst=100067&amp;field=134" TargetMode="External"/><Relationship Id="rId47" Type="http://schemas.openxmlformats.org/officeDocument/2006/relationships/hyperlink" Target="https://login.consultant.ru/link/?req=doc&amp;base=RLAW926&amp;n=260510&amp;date=05.09.2023&amp;dst=100073&amp;field=134" TargetMode="External"/><Relationship Id="rId63" Type="http://schemas.openxmlformats.org/officeDocument/2006/relationships/hyperlink" Target="https://login.consultant.ru/link/?req=doc&amp;base=RLAW926&amp;n=260510&amp;date=05.09.2023&amp;dst=100096&amp;field=134" TargetMode="External"/><Relationship Id="rId68" Type="http://schemas.openxmlformats.org/officeDocument/2006/relationships/hyperlink" Target="https://login.consultant.ru/link/?req=doc&amp;base=RLAW926&amp;n=260510&amp;date=05.09.2023&amp;dst=100100&amp;field=134" TargetMode="External"/><Relationship Id="rId84" Type="http://schemas.openxmlformats.org/officeDocument/2006/relationships/hyperlink" Target="https://login.consultant.ru/link/?req=doc&amp;base=RLAW926&amp;n=260510&amp;date=05.09.2023&amp;dst=100124&amp;field=134" TargetMode="External"/><Relationship Id="rId89" Type="http://schemas.openxmlformats.org/officeDocument/2006/relationships/hyperlink" Target="https://login.consultant.ru/link/?req=doc&amp;base=RLAW926&amp;n=260510&amp;date=05.09.2023&amp;dst=100129&amp;field=134" TargetMode="External"/><Relationship Id="rId16" Type="http://schemas.openxmlformats.org/officeDocument/2006/relationships/hyperlink" Target="https://login.consultant.ru/link/?req=doc&amp;base=RLAW926&amp;n=260510&amp;date=05.09.2023&amp;dst=100008&amp;field=134" TargetMode="External"/><Relationship Id="rId11" Type="http://schemas.openxmlformats.org/officeDocument/2006/relationships/hyperlink" Target="https://login.consultant.ru/link/?req=doc&amp;base=RLAW926&amp;n=185113&amp;date=05.09.2023&amp;dst=100005&amp;field=134" TargetMode="External"/><Relationship Id="rId32" Type="http://schemas.openxmlformats.org/officeDocument/2006/relationships/hyperlink" Target="https://login.consultant.ru/link/?req=doc&amp;base=RLAW926&amp;n=260510&amp;date=05.09.2023&amp;dst=100043&amp;field=134" TargetMode="External"/><Relationship Id="rId37" Type="http://schemas.openxmlformats.org/officeDocument/2006/relationships/hyperlink" Target="https://login.consultant.ru/link/?req=doc&amp;base=RLAW926&amp;n=260510&amp;date=05.09.2023&amp;dst=100052&amp;field=134" TargetMode="External"/><Relationship Id="rId53" Type="http://schemas.openxmlformats.org/officeDocument/2006/relationships/hyperlink" Target="https://login.consultant.ru/link/?req=doc&amp;base=RLAW926&amp;n=260510&amp;date=05.09.2023&amp;dst=100080&amp;field=134" TargetMode="External"/><Relationship Id="rId58" Type="http://schemas.openxmlformats.org/officeDocument/2006/relationships/hyperlink" Target="https://login.consultant.ru/link/?req=doc&amp;base=RLAW926&amp;n=260510&amp;date=05.09.2023&amp;dst=100087&amp;field=134" TargetMode="External"/><Relationship Id="rId74" Type="http://schemas.openxmlformats.org/officeDocument/2006/relationships/hyperlink" Target="https://login.consultant.ru/link/?req=doc&amp;base=RLAW926&amp;n=260510&amp;date=05.09.2023&amp;dst=100110&amp;field=134" TargetMode="External"/><Relationship Id="rId79" Type="http://schemas.openxmlformats.org/officeDocument/2006/relationships/hyperlink" Target="https://login.consultant.ru/link/?req=doc&amp;base=RLAW926&amp;n=260510&amp;date=05.09.2023&amp;dst=100118&amp;field=134" TargetMode="External"/><Relationship Id="rId102" Type="http://schemas.openxmlformats.org/officeDocument/2006/relationships/hyperlink" Target="https://login.consultant.ru/link/?req=doc&amp;base=RLAW926&amp;n=244841&amp;date=05.09.2023&amp;dst=100009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60510&amp;date=05.09.2023&amp;dst=100130&amp;field=134" TargetMode="External"/><Relationship Id="rId95" Type="http://schemas.openxmlformats.org/officeDocument/2006/relationships/hyperlink" Target="https://login.consultant.ru/link/?req=doc&amp;base=RLAW926&amp;n=260510&amp;date=05.09.2023&amp;dst=100139&amp;field=134" TargetMode="External"/><Relationship Id="rId22" Type="http://schemas.openxmlformats.org/officeDocument/2006/relationships/hyperlink" Target="https://login.consultant.ru/link/?req=doc&amp;base=RLAW926&amp;n=260510&amp;date=05.09.2023&amp;dst=100019&amp;field=134" TargetMode="External"/><Relationship Id="rId27" Type="http://schemas.openxmlformats.org/officeDocument/2006/relationships/hyperlink" Target="https://login.consultant.ru/link/?req=doc&amp;base=RLAW926&amp;n=54723&amp;date=05.09.2023" TargetMode="External"/><Relationship Id="rId43" Type="http://schemas.openxmlformats.org/officeDocument/2006/relationships/hyperlink" Target="https://login.consultant.ru/link/?req=doc&amp;base=RLAW926&amp;n=260510&amp;date=05.09.2023&amp;dst=100069&amp;field=134" TargetMode="External"/><Relationship Id="rId48" Type="http://schemas.openxmlformats.org/officeDocument/2006/relationships/hyperlink" Target="https://login.consultant.ru/link/?req=doc&amp;base=RLAW926&amp;n=226992&amp;date=05.09.2023&amp;dst=100020&amp;field=134" TargetMode="External"/><Relationship Id="rId64" Type="http://schemas.openxmlformats.org/officeDocument/2006/relationships/hyperlink" Target="https://login.consultant.ru/link/?req=doc&amp;base=RLAW926&amp;n=260510&amp;date=05.09.2023&amp;dst=100096&amp;field=134" TargetMode="External"/><Relationship Id="rId69" Type="http://schemas.openxmlformats.org/officeDocument/2006/relationships/hyperlink" Target="https://login.consultant.ru/link/?req=doc&amp;base=RLAW926&amp;n=260510&amp;date=05.09.2023&amp;dst=100101&amp;field=134" TargetMode="External"/><Relationship Id="rId80" Type="http://schemas.openxmlformats.org/officeDocument/2006/relationships/hyperlink" Target="https://login.consultant.ru/link/?req=doc&amp;base=RLAW926&amp;n=260510&amp;date=05.09.2023&amp;dst=100120&amp;field=134" TargetMode="External"/><Relationship Id="rId85" Type="http://schemas.openxmlformats.org/officeDocument/2006/relationships/hyperlink" Target="https://login.consultant.ru/link/?req=doc&amp;base=RLAW926&amp;n=260510&amp;date=05.09.2023&amp;dst=100125&amp;field=134" TargetMode="External"/><Relationship Id="rId12" Type="http://schemas.openxmlformats.org/officeDocument/2006/relationships/hyperlink" Target="https://login.consultant.ru/link/?req=doc&amp;base=RLAW926&amp;n=244841&amp;date=05.09.2023&amp;dst=100005&amp;field=134" TargetMode="External"/><Relationship Id="rId17" Type="http://schemas.openxmlformats.org/officeDocument/2006/relationships/hyperlink" Target="https://login.consultant.ru/link/?req=doc&amp;base=RLAW926&amp;n=260510&amp;date=05.09.2023&amp;dst=100010&amp;field=134" TargetMode="External"/><Relationship Id="rId33" Type="http://schemas.openxmlformats.org/officeDocument/2006/relationships/hyperlink" Target="https://login.consultant.ru/link/?req=doc&amp;base=RLAW926&amp;n=260510&amp;date=05.09.2023&amp;dst=100043&amp;field=134" TargetMode="External"/><Relationship Id="rId38" Type="http://schemas.openxmlformats.org/officeDocument/2006/relationships/hyperlink" Target="https://login.consultant.ru/link/?req=doc&amp;base=RLAW926&amp;n=260510&amp;date=05.09.2023&amp;dst=100056&amp;field=134" TargetMode="External"/><Relationship Id="rId59" Type="http://schemas.openxmlformats.org/officeDocument/2006/relationships/hyperlink" Target="https://login.consultant.ru/link/?req=doc&amp;base=RLAW926&amp;n=260510&amp;date=05.09.2023&amp;dst=100089&amp;field=134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26&amp;n=244841&amp;date=05.09.2023&amp;dst=100007&amp;field=134" TargetMode="External"/><Relationship Id="rId41" Type="http://schemas.openxmlformats.org/officeDocument/2006/relationships/hyperlink" Target="https://login.consultant.ru/link/?req=doc&amp;base=RLAW926&amp;n=260510&amp;date=05.09.2023&amp;dst=100066&amp;field=134" TargetMode="External"/><Relationship Id="rId54" Type="http://schemas.openxmlformats.org/officeDocument/2006/relationships/hyperlink" Target="https://login.consultant.ru/link/?req=doc&amp;base=RLAW926&amp;n=260510&amp;date=05.09.2023&amp;dst=100081&amp;field=134" TargetMode="External"/><Relationship Id="rId62" Type="http://schemas.openxmlformats.org/officeDocument/2006/relationships/hyperlink" Target="https://login.consultant.ru/link/?req=doc&amp;base=RLAW926&amp;n=260510&amp;date=05.09.2023&amp;dst=100095&amp;field=134" TargetMode="External"/><Relationship Id="rId70" Type="http://schemas.openxmlformats.org/officeDocument/2006/relationships/hyperlink" Target="https://login.consultant.ru/link/?req=doc&amp;base=RLAW926&amp;n=260510&amp;date=05.09.2023&amp;dst=100102&amp;field=134" TargetMode="External"/><Relationship Id="rId75" Type="http://schemas.openxmlformats.org/officeDocument/2006/relationships/hyperlink" Target="https://login.consultant.ru/link/?req=doc&amp;base=RLAW926&amp;n=260510&amp;date=05.09.2023&amp;dst=100112&amp;field=134" TargetMode="External"/><Relationship Id="rId83" Type="http://schemas.openxmlformats.org/officeDocument/2006/relationships/hyperlink" Target="https://login.consultant.ru/link/?req=doc&amp;base=RLAW926&amp;n=260510&amp;date=05.09.2023&amp;dst=100123&amp;field=134" TargetMode="External"/><Relationship Id="rId88" Type="http://schemas.openxmlformats.org/officeDocument/2006/relationships/hyperlink" Target="https://login.consultant.ru/link/?req=doc&amp;base=RLAW926&amp;n=260510&amp;date=05.09.2023&amp;dst=100128&amp;field=134" TargetMode="External"/><Relationship Id="rId91" Type="http://schemas.openxmlformats.org/officeDocument/2006/relationships/hyperlink" Target="https://login.consultant.ru/link/?req=doc&amp;base=RLAW926&amp;n=260510&amp;date=05.09.2023&amp;dst=100132&amp;field=134" TargetMode="External"/><Relationship Id="rId96" Type="http://schemas.openxmlformats.org/officeDocument/2006/relationships/hyperlink" Target="https://login.consultant.ru/link/?req=doc&amp;base=RLAW926&amp;n=260510&amp;date=05.09.2023&amp;dst=10014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5115&amp;date=05.09.2023&amp;dst=100015&amp;field=134" TargetMode="External"/><Relationship Id="rId23" Type="http://schemas.openxmlformats.org/officeDocument/2006/relationships/hyperlink" Target="https://login.consultant.ru/link/?req=doc&amp;base=RLAW926&amp;n=260510&amp;date=05.09.2023&amp;dst=100022&amp;field=134" TargetMode="External"/><Relationship Id="rId28" Type="http://schemas.openxmlformats.org/officeDocument/2006/relationships/hyperlink" Target="https://login.consultant.ru/link/?req=doc&amp;base=RLAW926&amp;n=226992&amp;date=05.09.2023&amp;dst=100020&amp;field=134" TargetMode="External"/><Relationship Id="rId36" Type="http://schemas.openxmlformats.org/officeDocument/2006/relationships/hyperlink" Target="https://login.consultant.ru/link/?req=doc&amp;base=RLAW926&amp;n=260510&amp;date=05.09.2023&amp;dst=100048&amp;field=134" TargetMode="External"/><Relationship Id="rId49" Type="http://schemas.openxmlformats.org/officeDocument/2006/relationships/hyperlink" Target="https://login.consultant.ru/link/?req=doc&amp;base=RLAW926&amp;n=260510&amp;date=05.09.2023&amp;dst=100075&amp;field=134" TargetMode="External"/><Relationship Id="rId57" Type="http://schemas.openxmlformats.org/officeDocument/2006/relationships/hyperlink" Target="https://login.consultant.ru/link/?req=doc&amp;base=RLAW926&amp;n=260510&amp;date=05.09.2023&amp;dst=100086&amp;field=13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26992&amp;date=05.09.2023&amp;dst=100018&amp;field=134" TargetMode="External"/><Relationship Id="rId31" Type="http://schemas.openxmlformats.org/officeDocument/2006/relationships/hyperlink" Target="https://login.consultant.ru/link/?req=doc&amp;base=RLAW926&amp;n=260510&amp;date=05.09.2023&amp;dst=100042&amp;field=134" TargetMode="External"/><Relationship Id="rId44" Type="http://schemas.openxmlformats.org/officeDocument/2006/relationships/hyperlink" Target="https://login.consultant.ru/link/?req=doc&amp;base=RLAW926&amp;n=260510&amp;date=05.09.2023&amp;dst=100070&amp;field=134" TargetMode="External"/><Relationship Id="rId52" Type="http://schemas.openxmlformats.org/officeDocument/2006/relationships/hyperlink" Target="https://login.consultant.ru/link/?req=doc&amp;base=RLAW926&amp;n=260510&amp;date=05.09.2023&amp;dst=100079&amp;field=134" TargetMode="External"/><Relationship Id="rId60" Type="http://schemas.openxmlformats.org/officeDocument/2006/relationships/hyperlink" Target="https://login.consultant.ru/link/?req=doc&amp;base=RLAW926&amp;n=260510&amp;date=05.09.2023&amp;dst=100090&amp;field=134" TargetMode="External"/><Relationship Id="rId65" Type="http://schemas.openxmlformats.org/officeDocument/2006/relationships/hyperlink" Target="https://login.consultant.ru/link/?req=doc&amp;base=RLAW926&amp;n=260510&amp;date=05.09.2023&amp;dst=100096&amp;field=134" TargetMode="External"/><Relationship Id="rId73" Type="http://schemas.openxmlformats.org/officeDocument/2006/relationships/hyperlink" Target="https://login.consultant.ru/link/?req=doc&amp;base=RLAW926&amp;n=260510&amp;date=05.09.2023&amp;dst=100105&amp;field=134" TargetMode="External"/><Relationship Id="rId78" Type="http://schemas.openxmlformats.org/officeDocument/2006/relationships/hyperlink" Target="https://login.consultant.ru/link/?req=doc&amp;base=RLAW926&amp;n=260510&amp;date=05.09.2023&amp;dst=100117&amp;field=134" TargetMode="External"/><Relationship Id="rId81" Type="http://schemas.openxmlformats.org/officeDocument/2006/relationships/hyperlink" Target="https://login.consultant.ru/link/?req=doc&amp;base=RLAW926&amp;n=260510&amp;date=05.09.2023&amp;dst=100121&amp;field=134" TargetMode="External"/><Relationship Id="rId86" Type="http://schemas.openxmlformats.org/officeDocument/2006/relationships/hyperlink" Target="https://login.consultant.ru/link/?req=doc&amp;base=RLAW926&amp;n=260510&amp;date=05.09.2023&amp;dst=100126&amp;field=134" TargetMode="External"/><Relationship Id="rId94" Type="http://schemas.openxmlformats.org/officeDocument/2006/relationships/hyperlink" Target="https://login.consultant.ru/link/?req=doc&amp;base=RLAW926&amp;n=260510&amp;date=05.09.2023&amp;dst=100137&amp;field=134" TargetMode="External"/><Relationship Id="rId99" Type="http://schemas.openxmlformats.org/officeDocument/2006/relationships/hyperlink" Target="https://login.consultant.ru/link/?req=doc&amp;base=RLAW926&amp;n=260510&amp;date=05.09.2023&amp;dst=100146&amp;field=134" TargetMode="External"/><Relationship Id="rId101" Type="http://schemas.openxmlformats.org/officeDocument/2006/relationships/hyperlink" Target="https://login.consultant.ru/link/?req=doc&amp;base=RLAW926&amp;n=260510&amp;date=05.09.2023&amp;dst=1001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226996&amp;date=05.09.2023&amp;dst=100010&amp;field=134" TargetMode="External"/><Relationship Id="rId13" Type="http://schemas.openxmlformats.org/officeDocument/2006/relationships/hyperlink" Target="https://login.consultant.ru/link/?req=doc&amp;base=RLAW926&amp;n=260510&amp;date=05.09.2023&amp;dst=100005&amp;field=134" TargetMode="External"/><Relationship Id="rId18" Type="http://schemas.openxmlformats.org/officeDocument/2006/relationships/hyperlink" Target="https://login.consultant.ru/link/?req=doc&amp;base=RLAW926&amp;n=260510&amp;date=05.09.2023&amp;dst=100013&amp;field=134" TargetMode="External"/><Relationship Id="rId39" Type="http://schemas.openxmlformats.org/officeDocument/2006/relationships/hyperlink" Target="https://login.consultant.ru/link/?req=doc&amp;base=RLAW926&amp;n=260510&amp;date=05.09.2023&amp;dst=100059&amp;field=134" TargetMode="External"/><Relationship Id="rId34" Type="http://schemas.openxmlformats.org/officeDocument/2006/relationships/hyperlink" Target="https://login.consultant.ru/link/?req=doc&amp;base=RLAW926&amp;n=260510&amp;date=05.09.2023&amp;dst=100044&amp;field=134" TargetMode="External"/><Relationship Id="rId50" Type="http://schemas.openxmlformats.org/officeDocument/2006/relationships/hyperlink" Target="https://login.consultant.ru/link/?req=doc&amp;base=RLAW926&amp;n=260510&amp;date=05.09.2023&amp;dst=100076&amp;field=134" TargetMode="External"/><Relationship Id="rId55" Type="http://schemas.openxmlformats.org/officeDocument/2006/relationships/hyperlink" Target="https://login.consultant.ru/link/?req=doc&amp;base=RLAW926&amp;n=260510&amp;date=05.09.2023&amp;dst=100082&amp;field=134" TargetMode="External"/><Relationship Id="rId76" Type="http://schemas.openxmlformats.org/officeDocument/2006/relationships/hyperlink" Target="https://login.consultant.ru/link/?req=doc&amp;base=RLAW926&amp;n=260510&amp;date=05.09.2023&amp;dst=100113&amp;field=134" TargetMode="External"/><Relationship Id="rId97" Type="http://schemas.openxmlformats.org/officeDocument/2006/relationships/hyperlink" Target="https://login.consultant.ru/link/?req=doc&amp;base=RLAW926&amp;n=260510&amp;date=05.09.2023&amp;dst=100141&amp;field=134" TargetMode="External"/><Relationship Id="rId10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60510&amp;date=05.09.2023&amp;dst=100103&amp;field=134" TargetMode="External"/><Relationship Id="rId92" Type="http://schemas.openxmlformats.org/officeDocument/2006/relationships/hyperlink" Target="https://login.consultant.ru/link/?req=doc&amp;base=RLAW926&amp;n=260510&amp;date=05.09.2023&amp;dst=10013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0510&amp;date=05.09.2023&amp;dst=100031&amp;field=134" TargetMode="External"/><Relationship Id="rId24" Type="http://schemas.openxmlformats.org/officeDocument/2006/relationships/hyperlink" Target="https://login.consultant.ru/link/?req=doc&amp;base=RLAW926&amp;n=260510&amp;date=05.09.2023&amp;dst=100026&amp;field=134" TargetMode="External"/><Relationship Id="rId40" Type="http://schemas.openxmlformats.org/officeDocument/2006/relationships/hyperlink" Target="https://login.consultant.ru/link/?req=doc&amp;base=RLAW926&amp;n=260510&amp;date=05.09.2023&amp;dst=100061&amp;field=134" TargetMode="External"/><Relationship Id="rId45" Type="http://schemas.openxmlformats.org/officeDocument/2006/relationships/hyperlink" Target="https://login.consultant.ru/link/?req=doc&amp;base=RLAW926&amp;n=260510&amp;date=05.09.2023&amp;dst=100071&amp;field=134" TargetMode="External"/><Relationship Id="rId66" Type="http://schemas.openxmlformats.org/officeDocument/2006/relationships/hyperlink" Target="https://login.consultant.ru/link/?req=doc&amp;base=RLAW926&amp;n=260510&amp;date=05.09.2023&amp;dst=100097&amp;field=134" TargetMode="External"/><Relationship Id="rId87" Type="http://schemas.openxmlformats.org/officeDocument/2006/relationships/hyperlink" Target="https://login.consultant.ru/link/?req=doc&amp;base=RLAW926&amp;n=260510&amp;date=05.09.2023&amp;dst=100127&amp;field=134" TargetMode="External"/><Relationship Id="rId61" Type="http://schemas.openxmlformats.org/officeDocument/2006/relationships/hyperlink" Target="https://login.consultant.ru/link/?req=doc&amp;base=RLAW926&amp;n=260510&amp;date=05.09.2023&amp;dst=100091&amp;field=134" TargetMode="External"/><Relationship Id="rId82" Type="http://schemas.openxmlformats.org/officeDocument/2006/relationships/hyperlink" Target="https://login.consultant.ru/link/?req=doc&amp;base=RLAW926&amp;n=260510&amp;date=05.09.2023&amp;dst=100122&amp;field=134" TargetMode="External"/><Relationship Id="rId19" Type="http://schemas.openxmlformats.org/officeDocument/2006/relationships/hyperlink" Target="https://login.consultant.ru/link/?req=doc&amp;base=RLAW926&amp;n=244841&amp;date=05.09.2023&amp;dst=100006&amp;field=134" TargetMode="External"/><Relationship Id="rId14" Type="http://schemas.openxmlformats.org/officeDocument/2006/relationships/hyperlink" Target="https://login.consultant.ru/link/?req=doc&amp;base=LAW&amp;n=453313&amp;date=05.09.2023&amp;dst=100179&amp;field=134" TargetMode="External"/><Relationship Id="rId30" Type="http://schemas.openxmlformats.org/officeDocument/2006/relationships/hyperlink" Target="https://login.consultant.ru/link/?req=doc&amp;base=RLAW926&amp;n=260510&amp;date=05.09.2023&amp;dst=100035&amp;field=134" TargetMode="External"/><Relationship Id="rId35" Type="http://schemas.openxmlformats.org/officeDocument/2006/relationships/hyperlink" Target="https://login.consultant.ru/link/?req=doc&amp;base=RLAW926&amp;n=260510&amp;date=05.09.2023&amp;dst=100045&amp;field=134" TargetMode="External"/><Relationship Id="rId56" Type="http://schemas.openxmlformats.org/officeDocument/2006/relationships/hyperlink" Target="https://login.consultant.ru/link/?req=doc&amp;base=RLAW926&amp;n=260510&amp;date=05.09.2023&amp;dst=100084&amp;field=134" TargetMode="External"/><Relationship Id="rId77" Type="http://schemas.openxmlformats.org/officeDocument/2006/relationships/hyperlink" Target="https://login.consultant.ru/link/?req=doc&amp;base=RLAW926&amp;n=260510&amp;date=05.09.2023&amp;dst=100115&amp;field=134" TargetMode="External"/><Relationship Id="rId100" Type="http://schemas.openxmlformats.org/officeDocument/2006/relationships/hyperlink" Target="https://login.consultant.ru/link/?req=doc&amp;base=RLAW926&amp;n=260510&amp;date=05.09.2023&amp;dst=100148&amp;field=13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60510&amp;date=05.09.2023&amp;dst=100078&amp;field=134" TargetMode="External"/><Relationship Id="rId72" Type="http://schemas.openxmlformats.org/officeDocument/2006/relationships/hyperlink" Target="https://login.consultant.ru/link/?req=doc&amp;base=RLAW926&amp;n=226992&amp;date=05.09.2023&amp;dst=100021&amp;field=134" TargetMode="External"/><Relationship Id="rId93" Type="http://schemas.openxmlformats.org/officeDocument/2006/relationships/hyperlink" Target="https://login.consultant.ru/link/?req=doc&amp;base=RLAW926&amp;n=260510&amp;date=05.09.2023&amp;dst=100135&amp;field=134" TargetMode="External"/><Relationship Id="rId98" Type="http://schemas.openxmlformats.org/officeDocument/2006/relationships/hyperlink" Target="https://login.consultant.ru/link/?req=doc&amp;base=RLAW926&amp;n=260510&amp;date=05.09.2023&amp;dst=100144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60510&amp;date=05.09.2023&amp;dst=100028&amp;field=134" TargetMode="External"/><Relationship Id="rId46" Type="http://schemas.openxmlformats.org/officeDocument/2006/relationships/hyperlink" Target="https://login.consultant.ru/link/?req=doc&amp;base=RLAW926&amp;n=260510&amp;date=05.09.2023&amp;dst=100072&amp;field=134" TargetMode="External"/><Relationship Id="rId67" Type="http://schemas.openxmlformats.org/officeDocument/2006/relationships/hyperlink" Target="https://login.consultant.ru/link/?req=doc&amp;base=RLAW926&amp;n=260510&amp;date=05.09.2023&amp;dst=10009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6628</Words>
  <Characters>37783</Characters>
  <Application>Microsoft Office Word</Application>
  <DocSecurity>2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01.06.2012 N 194-п(ред. от 29.07.2022)"О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</vt:lpstr>
    </vt:vector>
  </TitlesOfParts>
  <Company>КонсультантПлюс Версия 4022.00.55</Company>
  <LinksUpToDate>false</LinksUpToDate>
  <CharactersWithSpaces>44323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01.06.2012 N 194-п(ред. от 29.07.2022)"О государственной информационной системе Ханты-Мансийского автономного округа - Югры "Реестр государственных и муниципальных услуг Ханты-Мансийского автономного округа - Югр</dc:title>
  <dc:subject/>
  <dc:creator>Комарова Мария Алексеевна</dc:creator>
  <cp:keywords/>
  <dc:description/>
  <cp:lastModifiedBy>Журавлевская Олеся Сергеевна</cp:lastModifiedBy>
  <cp:revision>2</cp:revision>
  <dcterms:created xsi:type="dcterms:W3CDTF">2023-09-06T04:23:00Z</dcterms:created>
  <dcterms:modified xsi:type="dcterms:W3CDTF">2023-09-06T04:23:00Z</dcterms:modified>
</cp:coreProperties>
</file>