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E4" w:rsidRDefault="001E33E4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1E33E4" w:rsidRDefault="001E33E4">
      <w:pPr>
        <w:pStyle w:val="ConsPlusTitle"/>
        <w:jc w:val="center"/>
      </w:pPr>
    </w:p>
    <w:p w:rsidR="001E33E4" w:rsidRDefault="001E33E4">
      <w:pPr>
        <w:pStyle w:val="ConsPlusTitle"/>
        <w:jc w:val="center"/>
      </w:pPr>
      <w:r>
        <w:t>ПОСТАНОВЛЕНИЕ</w:t>
      </w:r>
    </w:p>
    <w:p w:rsidR="001E33E4" w:rsidRDefault="001E33E4">
      <w:pPr>
        <w:pStyle w:val="ConsPlusTitle"/>
        <w:jc w:val="center"/>
      </w:pPr>
      <w:r>
        <w:t>от 17 марта 2015 г. N 238</w:t>
      </w:r>
    </w:p>
    <w:p w:rsidR="001E33E4" w:rsidRDefault="001E33E4">
      <w:pPr>
        <w:pStyle w:val="ConsPlusTitle"/>
        <w:jc w:val="center"/>
      </w:pPr>
    </w:p>
    <w:p w:rsidR="001E33E4" w:rsidRDefault="001E33E4">
      <w:pPr>
        <w:pStyle w:val="ConsPlusTitle"/>
        <w:jc w:val="center"/>
      </w:pPr>
      <w:r>
        <w:t>О ПОРЯДКЕ</w:t>
      </w:r>
    </w:p>
    <w:p w:rsidR="001E33E4" w:rsidRDefault="001E33E4">
      <w:pPr>
        <w:pStyle w:val="ConsPlusTitle"/>
        <w:jc w:val="center"/>
      </w:pPr>
      <w:r>
        <w:t>ПОДГОТОВКИ ОТЧЕТА ОБ ОБЪЕМЕ ЗАКУПОК У СУБЪЕКТОВ</w:t>
      </w:r>
    </w:p>
    <w:p w:rsidR="001E33E4" w:rsidRDefault="001E33E4">
      <w:pPr>
        <w:pStyle w:val="ConsPlusTitle"/>
        <w:jc w:val="center"/>
      </w:pPr>
      <w:r>
        <w:t>МАЛОГО ПРЕДПРИНИМАТЕЛЬСТВА И СОЦИАЛЬНО ОРИЕНТИРОВАННЫХ</w:t>
      </w:r>
    </w:p>
    <w:p w:rsidR="001E33E4" w:rsidRDefault="001E33E4">
      <w:pPr>
        <w:pStyle w:val="ConsPlusTitle"/>
        <w:jc w:val="center"/>
      </w:pPr>
      <w:r>
        <w:t>НЕКОММЕРЧЕСКИХ ОРГАНИЗАЦИЙ, ЕГО РАЗМЕЩЕНИЯ В ЕДИНОЙ</w:t>
      </w:r>
    </w:p>
    <w:p w:rsidR="001E33E4" w:rsidRDefault="001E33E4">
      <w:pPr>
        <w:pStyle w:val="ConsPlusTitle"/>
        <w:jc w:val="center"/>
      </w:pPr>
      <w:r>
        <w:t>ИНФОРМАЦИОННОЙ СИСТЕМЕ И ВНЕСЕНИИ ИЗМЕНЕНИЯ В ПОЛОЖЕНИЕ</w:t>
      </w:r>
    </w:p>
    <w:p w:rsidR="001E33E4" w:rsidRDefault="001E33E4">
      <w:pPr>
        <w:pStyle w:val="ConsPlusTitle"/>
        <w:jc w:val="center"/>
      </w:pPr>
      <w:r>
        <w:t>О МЕЖВЕДОМСТВЕННОЙ КОМИССИИ ПО ОТБОРУ ИНВЕСТИЦИОННЫХ</w:t>
      </w:r>
    </w:p>
    <w:p w:rsidR="001E33E4" w:rsidRDefault="001E33E4">
      <w:pPr>
        <w:pStyle w:val="ConsPlusTitle"/>
        <w:jc w:val="center"/>
      </w:pPr>
      <w:r>
        <w:t>ПРОЕКТОВ, РОССИЙСКИХ КРЕДИТНЫХ ОРГАНИЗАЦИЙ И МЕЖДУНАРОДНЫХ</w:t>
      </w:r>
    </w:p>
    <w:p w:rsidR="001E33E4" w:rsidRDefault="001E33E4">
      <w:pPr>
        <w:pStyle w:val="ConsPlusTitle"/>
        <w:jc w:val="center"/>
      </w:pPr>
      <w:r>
        <w:t>ФИНАНСОВЫХ ОРГАНИЗАЦИЙ ДЛЯ УЧАСТИЯ В ПРОГРАММЕ ПОДДЕРЖКИ</w:t>
      </w:r>
    </w:p>
    <w:p w:rsidR="001E33E4" w:rsidRDefault="001E33E4">
      <w:pPr>
        <w:pStyle w:val="ConsPlusTitle"/>
        <w:jc w:val="center"/>
      </w:pPr>
      <w:r>
        <w:t>ИНВЕСТИЦИОННЫХ ПРОЕКТОВ, РЕАЛИЗУЕМЫХ НА ТЕРРИТОРИИ</w:t>
      </w:r>
    </w:p>
    <w:p w:rsidR="001E33E4" w:rsidRDefault="001E33E4">
      <w:pPr>
        <w:pStyle w:val="ConsPlusTitle"/>
        <w:jc w:val="center"/>
      </w:pPr>
      <w:r>
        <w:t>РОССИЙСКОЙ ФЕДЕРАЦИИ НА ОСНОВЕ ПРОЕКТНОГО ФИНАНСИРОВАНИЯ</w:t>
      </w:r>
    </w:p>
    <w:p w:rsidR="001E33E4" w:rsidRDefault="001E33E4">
      <w:pPr>
        <w:pStyle w:val="ConsPlusNormal"/>
      </w:pPr>
    </w:p>
    <w:p w:rsidR="001E33E4" w:rsidRDefault="001E33E4">
      <w:pPr>
        <w:pStyle w:val="ConsPlusNormal"/>
        <w:jc w:val="center"/>
      </w:pPr>
    </w:p>
    <w:p w:rsidR="001E33E4" w:rsidRDefault="001E33E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1E33E4" w:rsidRDefault="001E33E4">
      <w:pPr>
        <w:pStyle w:val="ConsPlusNormal"/>
        <w:spacing w:before="240"/>
        <w:ind w:firstLine="540"/>
        <w:jc w:val="both"/>
      </w:pPr>
      <w:hyperlink w:anchor="Par51" w:tooltip="ПРАВИЛА" w:history="1">
        <w:r>
          <w:rPr>
            <w:color w:val="0000FF"/>
          </w:rPr>
          <w:t>Правила</w:t>
        </w:r>
      </w:hyperlink>
      <w: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1E33E4" w:rsidRDefault="001E33E4">
      <w:pPr>
        <w:pStyle w:val="ConsPlusNormal"/>
        <w:spacing w:before="240"/>
        <w:ind w:firstLine="540"/>
        <w:jc w:val="both"/>
      </w:pPr>
      <w:hyperlink w:anchor="Par144" w:tooltip="                                   ФОРМА" w:history="1">
        <w:r>
          <w:rPr>
            <w:color w:val="0000FF"/>
          </w:rPr>
          <w:t>форму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Пункт 5</w:t>
        </w:r>
      </w:hyperlink>
      <w:r>
        <w:t xml:space="preserve"> Положения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финансирования, утвержденного постановлением Правительства Российской Федерации от 9 декабря 2014 г. N 1341 "О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 (Собрание законодательства Российской Федерации, 2014, N 50, ст. 7122), после слов "Министерства финансов Российской Федерации" дополнить словами "(2 представителя на уровне заместителей руководителя федерального органа исполнительной власти)".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>2(1). Установить, что при подготовке заказчиками из числа федеральных органов исполнительной власти или исполнительных органов субъектов Российской Федерации, подведомственных им государственных учреждений или государственных унитарных предприятий, а также муниципальных медицинских организаций отчетов об объеме закупок у субъектов малого предпринимательства и социально ориентированных некоммерческих организаций за 2022 и 2023 годы, их размещении в единой информационной системе в сфере закупок:</w:t>
      </w:r>
    </w:p>
    <w:p w:rsidR="001E33E4" w:rsidRDefault="001E33E4">
      <w:pPr>
        <w:pStyle w:val="ConsPlusNormal"/>
        <w:spacing w:before="240"/>
        <w:ind w:firstLine="540"/>
        <w:jc w:val="both"/>
      </w:pPr>
      <w:hyperlink w:anchor="Par173" w:tooltip="2." w:history="1">
        <w:r>
          <w:rPr>
            <w:color w:val="0000FF"/>
          </w:rPr>
          <w:t>позиция 2 раздела II</w:t>
        </w:r>
      </w:hyperlink>
      <w:r>
        <w:t xml:space="preserve"> формы отчета об объеме закупок у субъектов малого предпринимательства и социально ориентированных некоммерческих организаций, утвержденной настоящим постановлением (далее - форма отчета), дополняется абзацем следующего содержания:</w:t>
      </w:r>
    </w:p>
    <w:p w:rsidR="001E33E4" w:rsidRDefault="001E33E4">
      <w:pPr>
        <w:pStyle w:val="ConsPlusNormal"/>
        <w:spacing w:before="240"/>
        <w:ind w:firstLine="540"/>
        <w:jc w:val="both"/>
      </w:pPr>
      <w:bookmarkStart w:id="1" w:name="Par28"/>
      <w:bookmarkEnd w:id="1"/>
      <w:r>
        <w:lastRenderedPageBreak/>
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указанном абзаце </w:t>
      </w:r>
      <w:hyperlink w:anchor="Par173" w:tooltip="2." w:history="1">
        <w:r>
          <w:rPr>
            <w:color w:val="0000FF"/>
          </w:rPr>
          <w:t>позиции 2 раздела II</w:t>
        </w:r>
      </w:hyperlink>
      <w:r>
        <w:t xml:space="preserve"> формы отчета указывается 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общий объем, предусмотренный </w:t>
      </w:r>
      <w:hyperlink w:anchor="Par173" w:tooltip="2." w:history="1">
        <w:r>
          <w:rPr>
            <w:color w:val="0000FF"/>
          </w:rPr>
          <w:t>абзацем первым</w:t>
        </w:r>
      </w:hyperlink>
      <w:r>
        <w:t xml:space="preserve"> позиции 2 раздела II формы отчета, рассчитывается как сумма значений, предусмотренных </w:t>
      </w:r>
      <w:hyperlink w:anchor="Par177" w:tooltip="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189" w:tooltip="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шестым</w:t>
        </w:r>
      </w:hyperlink>
      <w:r>
        <w:t xml:space="preserve"> указанной позиции и абзацем, указанным в </w:t>
      </w:r>
      <w:hyperlink w:anchor="Par28" w:tooltip="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</w:t>
      </w:r>
      <w:hyperlink w:anchor="Par177" w:tooltip="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89" w:tooltip="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шестом позиции 2</w:t>
        </w:r>
      </w:hyperlink>
      <w:r>
        <w:t xml:space="preserve"> раздела II формы отчета, а также в абзаце, предусмотренном </w:t>
      </w:r>
      <w:hyperlink w:anchor="Par28" w:tooltip="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" w:history="1">
        <w:r>
          <w:rPr>
            <w:color w:val="0000FF"/>
          </w:rPr>
          <w:t>абзацем третьим</w:t>
        </w:r>
      </w:hyperlink>
      <w:r>
        <w:t xml:space="preserve"> настоящего пункта,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1E33E4" w:rsidRDefault="001E33E4">
      <w:pPr>
        <w:pStyle w:val="ConsPlusNormal"/>
        <w:spacing w:before="240"/>
        <w:ind w:firstLine="540"/>
        <w:jc w:val="both"/>
      </w:pPr>
      <w:hyperlink w:anchor="Par226" w:tooltip="3." w:history="1">
        <w:r>
          <w:rPr>
            <w:color w:val="0000FF"/>
          </w:rPr>
          <w:t>позиция 3 раздела III</w:t>
        </w:r>
      </w:hyperlink>
      <w:r>
        <w:t xml:space="preserve"> формы отчета дополняется абзацем следующего содержания: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>контракты на поставку лекарственных препаратов для медицинского применения и медицинских изделий;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указанном абзаце </w:t>
      </w:r>
      <w:hyperlink w:anchor="Par226" w:tooltip="3." w:history="1">
        <w:r>
          <w:rPr>
            <w:color w:val="0000FF"/>
          </w:rPr>
          <w:t>позиции 3 раздела III</w:t>
        </w:r>
      </w:hyperlink>
      <w:r>
        <w:t xml:space="preserve"> формы отчета указываются контракты на поставку лекарственных препаратов для медицинского применения и медицинских изделий.</w:t>
      </w:r>
    </w:p>
    <w:p w:rsidR="001E33E4" w:rsidRDefault="001E33E4">
      <w:pPr>
        <w:pStyle w:val="ConsPlusNormal"/>
        <w:jc w:val="both"/>
      </w:pPr>
      <w:r>
        <w:t xml:space="preserve">(п. 2(1) введен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20.12.2022 N 2359)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E33E4" w:rsidRDefault="001E33E4">
      <w:pPr>
        <w:pStyle w:val="ConsPlusNormal"/>
        <w:jc w:val="both"/>
      </w:pPr>
    </w:p>
    <w:p w:rsidR="00403B9A" w:rsidRDefault="00403B9A">
      <w:pPr>
        <w:pStyle w:val="ConsPlusNormal"/>
        <w:jc w:val="right"/>
      </w:pPr>
    </w:p>
    <w:p w:rsidR="00403B9A" w:rsidRDefault="00403B9A">
      <w:pPr>
        <w:pStyle w:val="ConsPlusNormal"/>
        <w:jc w:val="right"/>
      </w:pPr>
    </w:p>
    <w:p w:rsidR="00403B9A" w:rsidRDefault="00403B9A">
      <w:pPr>
        <w:pStyle w:val="ConsPlusNormal"/>
        <w:jc w:val="right"/>
      </w:pPr>
    </w:p>
    <w:p w:rsidR="001E33E4" w:rsidRDefault="001E33E4">
      <w:pPr>
        <w:pStyle w:val="ConsPlusNormal"/>
        <w:jc w:val="right"/>
      </w:pPr>
      <w:r>
        <w:t>Председатель Правительства</w:t>
      </w:r>
    </w:p>
    <w:p w:rsidR="001E33E4" w:rsidRDefault="001E33E4">
      <w:pPr>
        <w:pStyle w:val="ConsPlusNormal"/>
        <w:jc w:val="right"/>
      </w:pPr>
      <w:r>
        <w:t>Российской Федерации</w:t>
      </w:r>
    </w:p>
    <w:p w:rsidR="001E33E4" w:rsidRDefault="001E33E4">
      <w:pPr>
        <w:pStyle w:val="ConsPlusNormal"/>
        <w:jc w:val="right"/>
      </w:pPr>
      <w:r>
        <w:t>Д.МЕДВЕДЕВ</w:t>
      </w: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both"/>
      </w:pPr>
    </w:p>
    <w:p w:rsidR="001E33E4" w:rsidRDefault="00403B9A">
      <w:pPr>
        <w:pStyle w:val="ConsPlusNormal"/>
        <w:jc w:val="right"/>
        <w:outlineLvl w:val="0"/>
      </w:pPr>
      <w:r>
        <w:br w:type="page"/>
      </w:r>
      <w:r w:rsidR="001E33E4">
        <w:lastRenderedPageBreak/>
        <w:t>Утверждены</w:t>
      </w:r>
    </w:p>
    <w:p w:rsidR="001E33E4" w:rsidRDefault="001E33E4">
      <w:pPr>
        <w:pStyle w:val="ConsPlusNormal"/>
        <w:jc w:val="right"/>
      </w:pPr>
      <w:r>
        <w:t>постановлением Правительства</w:t>
      </w:r>
    </w:p>
    <w:p w:rsidR="001E33E4" w:rsidRDefault="001E33E4">
      <w:pPr>
        <w:pStyle w:val="ConsPlusNormal"/>
        <w:jc w:val="right"/>
      </w:pPr>
      <w:r>
        <w:t>Российской Федерации</w:t>
      </w:r>
    </w:p>
    <w:p w:rsidR="001E33E4" w:rsidRDefault="001E33E4">
      <w:pPr>
        <w:pStyle w:val="ConsPlusNormal"/>
        <w:jc w:val="right"/>
      </w:pPr>
      <w:r>
        <w:t>от 17 марта 2015 г. N 238</w:t>
      </w: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Title"/>
        <w:jc w:val="center"/>
      </w:pPr>
      <w:bookmarkStart w:id="2" w:name="Par51"/>
      <w:bookmarkEnd w:id="2"/>
      <w:r>
        <w:t>ПРАВИЛА</w:t>
      </w:r>
    </w:p>
    <w:p w:rsidR="001E33E4" w:rsidRDefault="001E33E4">
      <w:pPr>
        <w:pStyle w:val="ConsPlusTitle"/>
        <w:jc w:val="center"/>
      </w:pPr>
      <w:r>
        <w:t>ПОДГОТОВКИ ОТЧЕТА ОБ ОБЪЕМЕ ЗАКУПОК У СУБЪЕКТОВ</w:t>
      </w:r>
    </w:p>
    <w:p w:rsidR="001E33E4" w:rsidRDefault="001E33E4">
      <w:pPr>
        <w:pStyle w:val="ConsPlusTitle"/>
        <w:jc w:val="center"/>
      </w:pPr>
      <w:r>
        <w:t>МАЛОГО ПРЕДПРИНИМАТЕЛЬСТВА И СОЦИАЛЬНО ОРИЕНТИРОВАННЫХ</w:t>
      </w:r>
    </w:p>
    <w:p w:rsidR="001E33E4" w:rsidRDefault="001E33E4">
      <w:pPr>
        <w:pStyle w:val="ConsPlusTitle"/>
        <w:jc w:val="center"/>
      </w:pPr>
      <w:r>
        <w:t>НЕКОММЕРЧЕСКИХ ОРГАНИЗАЦИЙ, ЕГО РАЗМЕЩЕНИЯ В ЕДИНОЙ</w:t>
      </w:r>
    </w:p>
    <w:p w:rsidR="001E33E4" w:rsidRDefault="001E33E4">
      <w:pPr>
        <w:pStyle w:val="ConsPlusTitle"/>
        <w:jc w:val="center"/>
      </w:pPr>
      <w:r>
        <w:t>ИНФОРМАЦИОННОЙ СИСТЕМЕ</w:t>
      </w:r>
    </w:p>
    <w:p w:rsidR="001E33E4" w:rsidRDefault="001E33E4">
      <w:pPr>
        <w:pStyle w:val="ConsPlusNormal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8" w:history="1">
        <w:r>
          <w:rPr>
            <w:color w:val="0000FF"/>
          </w:rPr>
          <w:t>частью 4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2. Подготовка отчета осуществляется заказчиками, осуществляющими закупки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>.</w:t>
      </w:r>
    </w:p>
    <w:p w:rsidR="001E33E4" w:rsidRDefault="001E33E4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1219)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3. Подготовка отчета и его составление осуществляются по </w:t>
      </w:r>
      <w:hyperlink w:anchor="Par144" w:tooltip="                                   ФОРМА" w:history="1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финансирования", и в соответствии с требованиями к заполнению </w:t>
      </w:r>
      <w:hyperlink w:anchor="Par144" w:tooltip="                                   ФОРМА" w:history="1">
        <w:r>
          <w:rPr>
            <w:color w:val="0000FF"/>
          </w:rPr>
          <w:t>формы</w:t>
        </w:r>
      </w:hyperlink>
      <w:r>
        <w:t xml:space="preserve"> согласно </w:t>
      </w:r>
      <w:hyperlink w:anchor="Par82" w:tooltip="ТРЕБОВАНИЯ" w:history="1">
        <w:r>
          <w:rPr>
            <w:color w:val="0000FF"/>
          </w:rPr>
          <w:t>приложению</w:t>
        </w:r>
      </w:hyperlink>
      <w:r>
        <w:t>.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4.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1" w:history="1">
        <w:r>
          <w:rPr>
            <w:color w:val="0000FF"/>
          </w:rPr>
          <w:t>частью 4 статьи 30</w:t>
        </w:r>
      </w:hyperlink>
      <w:r>
        <w:t xml:space="preserve"> Федерального закона. До ввода в эксплуатацию единой информационной системы отчет размещается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(далее - официальный сайт).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>Датой составления отчета является дата размещения отчета в единой информационной системе или до ввода в эксплуатацию указанной системы на официальном сайте. При этом информация, содержащая государственную тайну, не указывается в отчете и не размещается в единой информационной системе или до ввода в эксплуатацию указанной системы на официальном сайте.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>5. Отчет хранится в единой информационной системе или до ввода в эксплуатацию указанной системы на официальном сайте в течение срока, установленного в соответствии с законодательством Российской Федерации об архивном деле.</w:t>
      </w: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right"/>
        <w:outlineLvl w:val="1"/>
      </w:pPr>
      <w:r>
        <w:lastRenderedPageBreak/>
        <w:t>Приложение</w:t>
      </w:r>
    </w:p>
    <w:p w:rsidR="001E33E4" w:rsidRDefault="001E33E4">
      <w:pPr>
        <w:pStyle w:val="ConsPlusNormal"/>
        <w:jc w:val="right"/>
      </w:pPr>
      <w:r>
        <w:t>к Правилам подготовки отчета</w:t>
      </w:r>
    </w:p>
    <w:p w:rsidR="001E33E4" w:rsidRDefault="001E33E4">
      <w:pPr>
        <w:pStyle w:val="ConsPlusNormal"/>
        <w:jc w:val="right"/>
      </w:pPr>
      <w:r>
        <w:t>об объеме закупок у субъектов</w:t>
      </w:r>
    </w:p>
    <w:p w:rsidR="001E33E4" w:rsidRDefault="001E33E4">
      <w:pPr>
        <w:pStyle w:val="ConsPlusNormal"/>
        <w:jc w:val="right"/>
      </w:pPr>
      <w:r>
        <w:t>малого предпринимательства</w:t>
      </w:r>
    </w:p>
    <w:p w:rsidR="001E33E4" w:rsidRDefault="001E33E4">
      <w:pPr>
        <w:pStyle w:val="ConsPlusNormal"/>
        <w:jc w:val="right"/>
      </w:pPr>
      <w:r>
        <w:t>и социально ориентированных</w:t>
      </w:r>
    </w:p>
    <w:p w:rsidR="001E33E4" w:rsidRDefault="001E33E4">
      <w:pPr>
        <w:pStyle w:val="ConsPlusNormal"/>
        <w:jc w:val="right"/>
      </w:pPr>
      <w:r>
        <w:t>некоммерческих организаций,</w:t>
      </w:r>
    </w:p>
    <w:p w:rsidR="001E33E4" w:rsidRDefault="001E33E4">
      <w:pPr>
        <w:pStyle w:val="ConsPlusNormal"/>
        <w:jc w:val="right"/>
      </w:pPr>
      <w:r>
        <w:t>его размещения в единой</w:t>
      </w:r>
    </w:p>
    <w:p w:rsidR="001E33E4" w:rsidRDefault="001E33E4">
      <w:pPr>
        <w:pStyle w:val="ConsPlusNormal"/>
        <w:jc w:val="right"/>
      </w:pPr>
      <w:r>
        <w:t>информационной системе</w:t>
      </w: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Title"/>
        <w:jc w:val="center"/>
      </w:pPr>
      <w:bookmarkStart w:id="3" w:name="Par82"/>
      <w:bookmarkEnd w:id="3"/>
      <w:r>
        <w:t>ТРЕБОВАНИЯ</w:t>
      </w:r>
    </w:p>
    <w:p w:rsidR="001E33E4" w:rsidRDefault="001E33E4">
      <w:pPr>
        <w:pStyle w:val="ConsPlusTitle"/>
        <w:jc w:val="center"/>
      </w:pPr>
      <w:r>
        <w:t>К ЗАПОЛНЕНИЮ ФОРМЫ ОТЧЕТА ОБ ОБЪЕМЕ ЗАКУПОК У СУБЪЕКТОВ</w:t>
      </w:r>
    </w:p>
    <w:p w:rsidR="001E33E4" w:rsidRDefault="001E33E4">
      <w:pPr>
        <w:pStyle w:val="ConsPlusTitle"/>
        <w:jc w:val="center"/>
      </w:pPr>
      <w:r>
        <w:t>МАЛОГО ПРЕДПРИНИМАТЕЛЬСТВА И СОЦИАЛЬНО ОРИЕНТИРОВАННЫХ</w:t>
      </w:r>
    </w:p>
    <w:p w:rsidR="001E33E4" w:rsidRDefault="001E33E4">
      <w:pPr>
        <w:pStyle w:val="ConsPlusTitle"/>
        <w:jc w:val="center"/>
      </w:pPr>
      <w:r>
        <w:t>НЕКОММЕРЧЕСКИХ ОРГАНИЗАЦИЙ</w:t>
      </w:r>
    </w:p>
    <w:p w:rsidR="001E33E4" w:rsidRDefault="001E33E4">
      <w:pPr>
        <w:pStyle w:val="ConsPlusNormal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ind w:firstLine="540"/>
        <w:jc w:val="both"/>
      </w:pPr>
      <w:r>
        <w:t xml:space="preserve">1. В </w:t>
      </w:r>
      <w:hyperlink w:anchor="Par150" w:tooltip="                         I. Сведения о заказчике:" w:history="1">
        <w:r>
          <w:rPr>
            <w:color w:val="0000FF"/>
          </w:rPr>
          <w:t>разделе I</w:t>
        </w:r>
      </w:hyperlink>
      <w:r>
        <w:t>: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а) в </w:t>
      </w:r>
      <w:hyperlink w:anchor="Par152" w:tooltip="    Наименование" w:history="1">
        <w:r>
          <w:rPr>
            <w:color w:val="0000FF"/>
          </w:rPr>
          <w:t>позиции</w:t>
        </w:r>
      </w:hyperlink>
      <w:r>
        <w:t xml:space="preserve"> "Наименование" указывается полное наименование заказчика;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б) в </w:t>
      </w:r>
      <w:hyperlink w:anchor="Par153" w:tooltip="    Организационно-правовая форма" w:history="1">
        <w:r>
          <w:rPr>
            <w:color w:val="0000FF"/>
          </w:rPr>
          <w:t>позиции</w:t>
        </w:r>
      </w:hyperlink>
      <w:r>
        <w:t xml:space="preserve"> "Организационно-правовая форма" указывается организационно-правовая форма заказчика;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в) в </w:t>
      </w:r>
      <w:hyperlink w:anchor="Par154" w:tooltip="    Место нахождения (адрес), телефон, адрес электронной почты" w:history="1">
        <w:r>
          <w:rPr>
            <w:color w:val="0000FF"/>
          </w:rPr>
          <w:t>позиции</w:t>
        </w:r>
      </w:hyperlink>
      <w:r>
        <w:t xml:space="preserve"> 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г) в </w:t>
      </w:r>
      <w:hyperlink w:anchor="Par155" w:tooltip="    ИНН" w:history="1">
        <w:r>
          <w:rPr>
            <w:color w:val="0000FF"/>
          </w:rPr>
          <w:t>позиции</w:t>
        </w:r>
      </w:hyperlink>
      <w:r>
        <w:t xml:space="preserve"> "ИНН" указывается идентификационный номер налогоплательщика - заказчика;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д) в </w:t>
      </w:r>
      <w:hyperlink w:anchor="Par156" w:tooltip="    КПП" w:history="1">
        <w:r>
          <w:rPr>
            <w:color w:val="0000FF"/>
          </w:rPr>
          <w:t>позиции</w:t>
        </w:r>
      </w:hyperlink>
      <w: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е) в </w:t>
      </w:r>
      <w:hyperlink w:anchor="Par157" w:tooltip="    по ОКОПФ" w:history="1">
        <w:r>
          <w:rPr>
            <w:color w:val="0000FF"/>
          </w:rPr>
          <w:t>позиции</w:t>
        </w:r>
      </w:hyperlink>
      <w:r>
        <w:t xml:space="preserve"> "по ОКОПФ" указывается код по Общероссийскому </w:t>
      </w:r>
      <w:hyperlink r:id="rId12" w:history="1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заказчика;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ж) в </w:t>
      </w:r>
      <w:hyperlink w:anchor="Par157" w:tooltip="    по ОКОПФ" w:history="1">
        <w:r>
          <w:rPr>
            <w:color w:val="0000FF"/>
          </w:rPr>
          <w:t>позиции</w:t>
        </w:r>
      </w:hyperlink>
      <w:r>
        <w:t xml:space="preserve"> "по ОКПО" указывается код заказчика по Общероссийскому классификатору предприятий и организаций;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з) в </w:t>
      </w:r>
      <w:hyperlink w:anchor="Par157" w:tooltip="    по ОКОПФ" w:history="1">
        <w:r>
          <w:rPr>
            <w:color w:val="0000FF"/>
          </w:rPr>
          <w:t>позиции</w:t>
        </w:r>
      </w:hyperlink>
      <w:r>
        <w:t xml:space="preserve"> "по ОКТМО" указывается код в соответствии с Общероссийским </w:t>
      </w:r>
      <w:hyperlink r:id="rId13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определяемый по месту государственной регистрации заказчика.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2. В </w:t>
      </w:r>
      <w:hyperlink w:anchor="Par161" w:tooltip="            II. Информация об объеме закупок у субъектов малого" w:history="1">
        <w:r>
          <w:rPr>
            <w:color w:val="0000FF"/>
          </w:rPr>
          <w:t>разделе II</w:t>
        </w:r>
      </w:hyperlink>
      <w:r>
        <w:t>:</w:t>
      </w:r>
    </w:p>
    <w:p w:rsidR="001E33E4" w:rsidRDefault="001E33E4">
      <w:pPr>
        <w:pStyle w:val="ConsPlusNormal"/>
        <w:spacing w:before="240"/>
        <w:ind w:firstLine="540"/>
        <w:jc w:val="both"/>
      </w:pPr>
      <w:bookmarkStart w:id="4" w:name="Par101"/>
      <w:bookmarkEnd w:id="4"/>
      <w:r>
        <w:t xml:space="preserve">а) в </w:t>
      </w:r>
      <w:hyperlink w:anchor="Par170" w:tooltip="1." w:history="1">
        <w:r>
          <w:rPr>
            <w:color w:val="0000FF"/>
          </w:rPr>
          <w:t>позиции 1</w:t>
        </w:r>
      </w:hyperlink>
      <w:r>
        <w:t xml:space="preserve"> указывается совокупный годовой объем закупок заказчика за отчетный год, определенный в соответствии с </w:t>
      </w:r>
      <w:hyperlink r:id="rId14" w:history="1">
        <w:r>
          <w:rPr>
            <w:color w:val="0000FF"/>
          </w:rPr>
          <w:t>пунктом 16 статьи 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сведения о которых составляют государственную тайну (тыс. рублей);</w:t>
      </w:r>
    </w:p>
    <w:p w:rsidR="001E33E4" w:rsidRDefault="001E33E4">
      <w:pPr>
        <w:pStyle w:val="ConsPlusNormal"/>
        <w:spacing w:before="240"/>
        <w:ind w:firstLine="540"/>
        <w:jc w:val="both"/>
      </w:pPr>
      <w:bookmarkStart w:id="5" w:name="Par102"/>
      <w:bookmarkEnd w:id="5"/>
      <w:r>
        <w:t xml:space="preserve">б) в </w:t>
      </w:r>
      <w:hyperlink w:anchor="Par173" w:tooltip="2." w:history="1">
        <w:r>
          <w:rPr>
            <w:color w:val="0000FF"/>
          </w:rPr>
          <w:t>позиции 2</w:t>
        </w:r>
      </w:hyperlink>
      <w:r>
        <w:t>: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</w:t>
      </w:r>
      <w:hyperlink w:anchor="Par174" w:tooltip="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..." w:history="1">
        <w:r>
          <w:rPr>
            <w:color w:val="0000FF"/>
          </w:rPr>
          <w:t>абзаце первом</w:t>
        </w:r>
      </w:hyperlink>
      <w:r>
        <w:t xml:space="preserve"> указывается общий объем финансового обеспечения для оплаты контрактов в отчетном году в рамках осуществления закупок, не подлежащих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включению в расчет совокупного годового объема закупок заказчика при определении </w:t>
      </w:r>
      <w:r>
        <w:lastRenderedPageBreak/>
        <w:t xml:space="preserve">объема закупок, который заказчик обязан осуществить у субъектов малого предпринимательства и социально ориентированных некоммерческих организаций, рассчитанный как сумма значений, предусмотренных </w:t>
      </w:r>
      <w:hyperlink w:anchor="Par177" w:tooltip="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189" w:tooltip="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шестым</w:t>
        </w:r>
      </w:hyperlink>
      <w:r>
        <w:t xml:space="preserve"> указанной позиции (тыс. рублей);</w:t>
      </w:r>
    </w:p>
    <w:p w:rsidR="001E33E4" w:rsidRDefault="001E33E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</w:t>
      </w:r>
      <w:hyperlink w:anchor="Par177" w:tooltip="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абзаце втором</w:t>
        </w:r>
      </w:hyperlink>
      <w:r>
        <w:t xml:space="preserve"> 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</w:t>
      </w:r>
      <w:hyperlink w:anchor="Par180" w:tooltip="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абзаце третьем</w:t>
        </w:r>
      </w:hyperlink>
      <w:r>
        <w:t xml:space="preserve">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</w:t>
      </w:r>
      <w:hyperlink w:anchor="Par183" w:tooltip="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..." w:history="1">
        <w:r>
          <w:rPr>
            <w:color w:val="0000FF"/>
          </w:rPr>
          <w:t>абзаце четвертом</w:t>
        </w:r>
      </w:hyperlink>
      <w: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17" w:history="1">
        <w:r>
          <w:rPr>
            <w:color w:val="0000FF"/>
          </w:rPr>
          <w:t>частью 1</w:t>
        </w:r>
      </w:hyperlink>
      <w:r>
        <w:t xml:space="preserve"> (за исключением закупок, которые осуществлены в соответствии с </w:t>
      </w:r>
      <w:hyperlink r:id="rId18" w:history="1">
        <w:r>
          <w:rPr>
            <w:color w:val="0000FF"/>
          </w:rPr>
          <w:t>пунктом 25 части 1 статьи 93</w:t>
        </w:r>
      </w:hyperlink>
      <w:r>
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</w:r>
      <w:hyperlink r:id="rId19" w:history="1">
        <w:r>
          <w:rPr>
            <w:color w:val="0000FF"/>
          </w:rPr>
          <w:t>пункта 1 части 1 статьи 30</w:t>
        </w:r>
      </w:hyperlink>
      <w:r>
        <w:t xml:space="preserve"> Федерального закона) и </w:t>
      </w:r>
      <w:hyperlink r:id="rId20" w:history="1">
        <w:r>
          <w:rPr>
            <w:color w:val="0000FF"/>
          </w:rPr>
          <w:t>частью 12 статьи 93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1E33E4" w:rsidRDefault="001E33E4">
      <w:pPr>
        <w:pStyle w:val="ConsPlusNormal"/>
        <w:jc w:val="both"/>
      </w:pPr>
      <w:r>
        <w:t xml:space="preserve">(в ред. Постановлений Правительства РФ от 25.06.2019 </w:t>
      </w:r>
      <w:hyperlink r:id="rId21" w:history="1">
        <w:r>
          <w:rPr>
            <w:color w:val="0000FF"/>
          </w:rPr>
          <w:t>N 809</w:t>
        </w:r>
      </w:hyperlink>
      <w:r>
        <w:t xml:space="preserve">, от 16.04.2020 </w:t>
      </w:r>
      <w:hyperlink r:id="rId22" w:history="1">
        <w:r>
          <w:rPr>
            <w:color w:val="0000FF"/>
          </w:rPr>
          <w:t>N 523</w:t>
        </w:r>
      </w:hyperlink>
      <w:r>
        <w:t xml:space="preserve">, от 07.11.2020 </w:t>
      </w:r>
      <w:hyperlink r:id="rId23" w:history="1">
        <w:r>
          <w:rPr>
            <w:color w:val="0000FF"/>
          </w:rPr>
          <w:t>N 1799</w:t>
        </w:r>
      </w:hyperlink>
      <w:r>
        <w:t>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</w:t>
      </w:r>
      <w:hyperlink w:anchor="Par186" w:tooltip="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абзаце пятом</w:t>
        </w:r>
      </w:hyperlink>
      <w:r>
        <w:t xml:space="preserve">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</w:t>
      </w:r>
      <w:hyperlink w:anchor="Par189" w:tooltip="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абзаце шестом</w:t>
        </w:r>
      </w:hyperlink>
      <w:r>
        <w:t xml:space="preserve">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 </w:t>
      </w:r>
      <w:hyperlink w:anchor="Par177" w:tooltip="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89" w:tooltip="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 w:history="1">
        <w:r>
          <w:rPr>
            <w:color w:val="0000FF"/>
          </w:rPr>
          <w:t>шестом</w:t>
        </w:r>
      </w:hyperlink>
      <w:r>
        <w:t xml:space="preserve">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1E33E4" w:rsidRDefault="001E33E4">
      <w:pPr>
        <w:pStyle w:val="ConsPlusNormal"/>
        <w:jc w:val="both"/>
      </w:pPr>
      <w:r>
        <w:t xml:space="preserve">(пп. "б"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77)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в) в </w:t>
      </w:r>
      <w:hyperlink w:anchor="Par191" w:tooltip="3." w:history="1">
        <w:r>
          <w:rPr>
            <w:color w:val="0000FF"/>
          </w:rPr>
          <w:t>позиции 3</w:t>
        </w:r>
      </w:hyperlink>
      <w:r>
        <w:t xml:space="preserve"> указывается совокупный годовой объем закупок, рассчитанный за вычетом закупок, не подлежащих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как разница между совокупным годовым объемом закупок заказчика за отчетный год, указанным в </w:t>
      </w:r>
      <w:hyperlink w:anchor="Par101" w:tooltip="а) в позиции 1 указывается совокупный годовой объем закупок заказчика за отчетный год, определенный в соответствии с пунктом 16 статьи 3 Федерального закона &quot;О контрактной системе в сфере закупок товаров, работ, услуг для обеспечения государственных и муниципальных нужд&quot; (далее - Федеральный закон), за исключением объема закупок, сведения о которых составляют государственную тайну (тыс. рублей);" w:history="1">
        <w:r>
          <w:rPr>
            <w:color w:val="0000FF"/>
          </w:rPr>
          <w:t>подпункте "а"</w:t>
        </w:r>
      </w:hyperlink>
      <w:r>
        <w:t xml:space="preserve"> настоящего пункта, и общим объемом финансового обеспечения для оплаты контрактов в отчетном году, указанным в </w:t>
      </w:r>
      <w:hyperlink w:anchor="Par102" w:tooltip="б) в позиции 2:" w:history="1">
        <w:r>
          <w:rPr>
            <w:color w:val="0000FF"/>
          </w:rPr>
          <w:t>подпункте "б"</w:t>
        </w:r>
      </w:hyperlink>
      <w:r>
        <w:t xml:space="preserve"> настоящего пункта (тыс. рублей);</w:t>
      </w:r>
    </w:p>
    <w:p w:rsidR="001E33E4" w:rsidRDefault="001E33E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г) в </w:t>
      </w:r>
      <w:hyperlink w:anchor="Par194" w:tooltip="4." w:history="1">
        <w:r>
          <w:rPr>
            <w:color w:val="0000FF"/>
          </w:rPr>
          <w:t>позиции 4</w:t>
        </w:r>
      </w:hyperlink>
      <w:r>
        <w:t xml:space="preserve"> указывается объем закупок, который заказчик обязан в соответствии с </w:t>
      </w:r>
      <w:hyperlink r:id="rId27" w:history="1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1 статьи 30</w:t>
        </w:r>
      </w:hyperlink>
      <w:r>
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рублей);</w:t>
      </w:r>
    </w:p>
    <w:p w:rsidR="001E33E4" w:rsidRDefault="001E33E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д) в </w:t>
      </w:r>
      <w:hyperlink w:anchor="Par198" w:tooltip="5." w:history="1">
        <w:r>
          <w:rPr>
            <w:color w:val="0000FF"/>
          </w:rPr>
          <w:t>позиции 5</w:t>
        </w:r>
      </w:hyperlink>
      <w: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 требованиями </w:t>
      </w:r>
      <w:hyperlink r:id="rId29" w:history="1">
        <w:r>
          <w:rPr>
            <w:color w:val="0000FF"/>
          </w:rPr>
          <w:t>пункта 1 части 1 статьи 30</w:t>
        </w:r>
      </w:hyperlink>
      <w:r>
        <w:t xml:space="preserve"> Федерального закона (тыс. рублей);</w:t>
      </w:r>
    </w:p>
    <w:p w:rsidR="001E33E4" w:rsidRDefault="001E33E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е) в </w:t>
      </w:r>
      <w:hyperlink w:anchor="Par201" w:tooltip="6." w:history="1">
        <w:r>
          <w:rPr>
            <w:color w:val="0000FF"/>
          </w:rPr>
          <w:t>позиции 6</w:t>
        </w:r>
      </w:hyperlink>
      <w: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31" w:history="1">
        <w:r>
          <w:rPr>
            <w:color w:val="0000FF"/>
          </w:rPr>
          <w:t>частью 5 статьи 30</w:t>
        </w:r>
      </w:hyperlink>
      <w: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ж) в </w:t>
      </w:r>
      <w:hyperlink w:anchor="Par204" w:tooltip="7." w:history="1">
        <w:r>
          <w:rPr>
            <w:color w:val="0000FF"/>
          </w:rPr>
          <w:t>позиции 7</w:t>
        </w:r>
      </w:hyperlink>
      <w: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Par198" w:tooltip="5." w:history="1">
        <w:r>
          <w:rPr>
            <w:color w:val="0000FF"/>
          </w:rPr>
          <w:t>позициях 5</w:t>
        </w:r>
      </w:hyperlink>
      <w:r>
        <w:t xml:space="preserve"> и </w:t>
      </w:r>
      <w:hyperlink w:anchor="Par201" w:tooltip="6." w:history="1">
        <w:r>
          <w:rPr>
            <w:color w:val="0000FF"/>
          </w:rPr>
          <w:t>6</w:t>
        </w:r>
      </w:hyperlink>
      <w:r>
        <w:t xml:space="preserve"> (тыс. рублей);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з) в </w:t>
      </w:r>
      <w:hyperlink w:anchor="Par207" w:tooltip="8." w:history="1">
        <w:r>
          <w:rPr>
            <w:color w:val="0000FF"/>
          </w:rPr>
          <w:t>позиции 8</w:t>
        </w:r>
      </w:hyperlink>
      <w: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w:anchor="Par204" w:tooltip="7." w:history="1">
        <w:r>
          <w:rPr>
            <w:color w:val="0000FF"/>
          </w:rPr>
          <w:t>позиции 7</w:t>
        </w:r>
      </w:hyperlink>
      <w:r>
        <w:t xml:space="preserve">, по отношению к объему закупок, указанному в </w:t>
      </w:r>
      <w:hyperlink w:anchor="Par191" w:tooltip="3." w:history="1">
        <w:r>
          <w:rPr>
            <w:color w:val="0000FF"/>
          </w:rPr>
          <w:t>позиции 3</w:t>
        </w:r>
      </w:hyperlink>
      <w:r>
        <w:t xml:space="preserve"> (процентов);</w:t>
      </w:r>
    </w:p>
    <w:p w:rsidR="001E33E4" w:rsidRDefault="001E33E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и) в </w:t>
      </w:r>
      <w:hyperlink w:anchor="Par212" w:tooltip="9." w:history="1">
        <w:r>
          <w:rPr>
            <w:color w:val="0000FF"/>
          </w:rPr>
          <w:t>позиции 9</w:t>
        </w:r>
      </w:hyperlink>
      <w:r>
        <w:t xml:space="preserve"> указывается общая сумма начальных (максимальных) цен контрактов несостоявшихся определений поставщика (подрядчика, исполнителя), при проведении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результатам проведения которых контракт не заключен (тыс. рублей).</w:t>
      </w:r>
    </w:p>
    <w:p w:rsidR="001E33E4" w:rsidRDefault="001E33E4">
      <w:pPr>
        <w:pStyle w:val="ConsPlusNormal"/>
        <w:jc w:val="both"/>
      </w:pPr>
      <w:r>
        <w:t xml:space="preserve">(в ред. Постановлений Правительства РФ от 25.06.2019 </w:t>
      </w:r>
      <w:hyperlink r:id="rId33" w:history="1">
        <w:r>
          <w:rPr>
            <w:color w:val="0000FF"/>
          </w:rPr>
          <w:t>N 809</w:t>
        </w:r>
      </w:hyperlink>
      <w:r>
        <w:t xml:space="preserve">, от 27.01.2022 </w:t>
      </w:r>
      <w:hyperlink r:id="rId34" w:history="1">
        <w:r>
          <w:rPr>
            <w:color w:val="0000FF"/>
          </w:rPr>
          <w:t>N 60</w:t>
        </w:r>
      </w:hyperlink>
      <w:r>
        <w:t>)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3. В </w:t>
      </w:r>
      <w:hyperlink w:anchor="Par216" w:tooltip="                 III. Информация о заключенных контрактах" w:history="1">
        <w:r>
          <w:rPr>
            <w:color w:val="0000FF"/>
          </w:rPr>
          <w:t>разделе III</w:t>
        </w:r>
      </w:hyperlink>
      <w:r>
        <w:t>: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а) в </w:t>
      </w:r>
      <w:hyperlink w:anchor="Par220" w:tooltip="1." w:history="1">
        <w:r>
          <w:rPr>
            <w:color w:val="0000FF"/>
          </w:rPr>
          <w:t>позиции 1</w:t>
        </w:r>
      </w:hyperlink>
      <w:r>
        <w:t xml:space="preserve"> указываются 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lastRenderedPageBreak/>
        <w:t xml:space="preserve">б) в </w:t>
      </w:r>
      <w:hyperlink w:anchor="Par223" w:tooltip="2." w:history="1">
        <w:r>
          <w:rPr>
            <w:color w:val="0000FF"/>
          </w:rPr>
          <w:t>позиции 2</w:t>
        </w:r>
      </w:hyperlink>
      <w:r>
        <w:t xml:space="preserve"> 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организаций;</w:t>
      </w:r>
    </w:p>
    <w:p w:rsidR="001E33E4" w:rsidRDefault="001E33E4">
      <w:pPr>
        <w:pStyle w:val="ConsPlusNormal"/>
        <w:spacing w:before="240"/>
        <w:ind w:firstLine="540"/>
        <w:jc w:val="both"/>
      </w:pPr>
      <w:r>
        <w:t xml:space="preserve">в) в </w:t>
      </w:r>
      <w:hyperlink w:anchor="Par226" w:tooltip="3." w:history="1">
        <w:r>
          <w:rPr>
            <w:color w:val="0000FF"/>
          </w:rPr>
          <w:t>позиции 3</w:t>
        </w:r>
      </w:hyperlink>
      <w:r>
        <w:t xml:space="preserve"> указываются уникальные номера реестровых записей из реестра контрактов, заключенных заказчиками, в отношении контрактов, заключенных по результатам осуществления закупок, не подлежащих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организаций.</w:t>
      </w:r>
    </w:p>
    <w:p w:rsidR="001E33E4" w:rsidRDefault="001E33E4">
      <w:pPr>
        <w:pStyle w:val="ConsPlusNormal"/>
        <w:jc w:val="both"/>
      </w:pPr>
      <w:r>
        <w:t xml:space="preserve">(пп. "в"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both"/>
      </w:pPr>
    </w:p>
    <w:p w:rsidR="001E33E4" w:rsidRDefault="00403B9A">
      <w:pPr>
        <w:pStyle w:val="ConsPlusNormal"/>
        <w:jc w:val="right"/>
        <w:outlineLvl w:val="0"/>
      </w:pPr>
      <w:r>
        <w:br w:type="page"/>
      </w:r>
      <w:r w:rsidR="001E33E4">
        <w:lastRenderedPageBreak/>
        <w:t>Утверждена</w:t>
      </w:r>
    </w:p>
    <w:p w:rsidR="001E33E4" w:rsidRDefault="001E33E4">
      <w:pPr>
        <w:pStyle w:val="ConsPlusNormal"/>
        <w:jc w:val="right"/>
      </w:pPr>
      <w:r>
        <w:t>постановлением Правительства</w:t>
      </w:r>
    </w:p>
    <w:p w:rsidR="001E33E4" w:rsidRDefault="001E33E4">
      <w:pPr>
        <w:pStyle w:val="ConsPlusNormal"/>
        <w:jc w:val="right"/>
      </w:pPr>
      <w:r>
        <w:t>Российской Федерации</w:t>
      </w:r>
    </w:p>
    <w:p w:rsidR="001E33E4" w:rsidRDefault="001E33E4">
      <w:pPr>
        <w:pStyle w:val="ConsPlusNormal"/>
        <w:jc w:val="right"/>
      </w:pPr>
      <w:r>
        <w:t>от 17 марта 2015 г. N 238</w:t>
      </w:r>
    </w:p>
    <w:p w:rsidR="001E33E4" w:rsidRDefault="001E33E4">
      <w:pPr>
        <w:pStyle w:val="ConsPlusNormal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nformat"/>
        <w:jc w:val="both"/>
      </w:pPr>
      <w:bookmarkStart w:id="6" w:name="Par144"/>
      <w:bookmarkEnd w:id="6"/>
      <w:r>
        <w:t xml:space="preserve">                                   ФОРМА</w:t>
      </w:r>
    </w:p>
    <w:p w:rsidR="001E33E4" w:rsidRDefault="001E33E4">
      <w:pPr>
        <w:pStyle w:val="ConsPlusNonformat"/>
        <w:jc w:val="both"/>
      </w:pPr>
      <w:r>
        <w:t xml:space="preserve">                отчета об объеме закупок у субъектов малого</w:t>
      </w:r>
    </w:p>
    <w:p w:rsidR="001E33E4" w:rsidRDefault="001E33E4">
      <w:pPr>
        <w:pStyle w:val="ConsPlusNonformat"/>
        <w:jc w:val="both"/>
      </w:pPr>
      <w:r>
        <w:t xml:space="preserve">              предпринимательства и социально ориентированных</w:t>
      </w:r>
    </w:p>
    <w:p w:rsidR="001E33E4" w:rsidRDefault="001E33E4">
      <w:pPr>
        <w:pStyle w:val="ConsPlusNonformat"/>
        <w:jc w:val="both"/>
      </w:pPr>
      <w:r>
        <w:t xml:space="preserve">                        некоммерческих организаций</w:t>
      </w:r>
    </w:p>
    <w:p w:rsidR="001E33E4" w:rsidRDefault="001E33E4">
      <w:pPr>
        <w:pStyle w:val="ConsPlusNonformat"/>
        <w:jc w:val="both"/>
      </w:pPr>
      <w:r>
        <w:t xml:space="preserve">                           за ____ отчетный год</w:t>
      </w:r>
    </w:p>
    <w:p w:rsidR="001E33E4" w:rsidRDefault="001E33E4">
      <w:pPr>
        <w:pStyle w:val="ConsPlusNonformat"/>
        <w:jc w:val="both"/>
      </w:pPr>
    </w:p>
    <w:p w:rsidR="001E33E4" w:rsidRDefault="001E33E4">
      <w:pPr>
        <w:pStyle w:val="ConsPlusNonformat"/>
        <w:jc w:val="both"/>
      </w:pPr>
      <w:bookmarkStart w:id="7" w:name="Par150"/>
      <w:bookmarkEnd w:id="7"/>
      <w:r>
        <w:t xml:space="preserve">                         I. Сведения о заказчике:</w:t>
      </w:r>
    </w:p>
    <w:p w:rsidR="001E33E4" w:rsidRDefault="001E33E4">
      <w:pPr>
        <w:pStyle w:val="ConsPlusNonformat"/>
        <w:jc w:val="both"/>
      </w:pPr>
    </w:p>
    <w:p w:rsidR="001E33E4" w:rsidRDefault="001E33E4">
      <w:pPr>
        <w:pStyle w:val="ConsPlusNonformat"/>
        <w:jc w:val="both"/>
      </w:pPr>
      <w:bookmarkStart w:id="8" w:name="Par152"/>
      <w:bookmarkEnd w:id="8"/>
      <w:r>
        <w:t xml:space="preserve">    Наименование</w:t>
      </w:r>
    </w:p>
    <w:p w:rsidR="001E33E4" w:rsidRDefault="001E33E4">
      <w:pPr>
        <w:pStyle w:val="ConsPlusNonformat"/>
        <w:jc w:val="both"/>
      </w:pPr>
      <w:bookmarkStart w:id="9" w:name="Par153"/>
      <w:bookmarkEnd w:id="9"/>
      <w:r>
        <w:t xml:space="preserve">    Организационно-правовая форма</w:t>
      </w:r>
    </w:p>
    <w:p w:rsidR="001E33E4" w:rsidRDefault="001E33E4">
      <w:pPr>
        <w:pStyle w:val="ConsPlusNonformat"/>
        <w:jc w:val="both"/>
      </w:pPr>
      <w:bookmarkStart w:id="10" w:name="Par154"/>
      <w:bookmarkEnd w:id="10"/>
      <w:r>
        <w:t xml:space="preserve">    Место нахождения (адрес), телефон, адрес электронной почты</w:t>
      </w:r>
    </w:p>
    <w:p w:rsidR="001E33E4" w:rsidRDefault="001E33E4">
      <w:pPr>
        <w:pStyle w:val="ConsPlusNonformat"/>
        <w:jc w:val="both"/>
      </w:pPr>
      <w:bookmarkStart w:id="11" w:name="Par155"/>
      <w:bookmarkEnd w:id="11"/>
      <w:r>
        <w:t xml:space="preserve">    ИНН</w:t>
      </w:r>
    </w:p>
    <w:p w:rsidR="001E33E4" w:rsidRDefault="001E33E4">
      <w:pPr>
        <w:pStyle w:val="ConsPlusNonformat"/>
        <w:jc w:val="both"/>
      </w:pPr>
      <w:bookmarkStart w:id="12" w:name="Par156"/>
      <w:bookmarkEnd w:id="12"/>
      <w:r>
        <w:t xml:space="preserve">    КПП</w:t>
      </w:r>
    </w:p>
    <w:p w:rsidR="001E33E4" w:rsidRDefault="001E33E4">
      <w:pPr>
        <w:pStyle w:val="ConsPlusNonformat"/>
        <w:jc w:val="both"/>
      </w:pPr>
      <w:bookmarkStart w:id="13" w:name="Par157"/>
      <w:bookmarkEnd w:id="13"/>
      <w:r>
        <w:t xml:space="preserve">    по </w:t>
      </w:r>
      <w:hyperlink r:id="rId37" w:history="1">
        <w:r>
          <w:rPr>
            <w:color w:val="0000FF"/>
          </w:rPr>
          <w:t>ОКОПФ</w:t>
        </w:r>
      </w:hyperlink>
    </w:p>
    <w:p w:rsidR="001E33E4" w:rsidRDefault="001E33E4">
      <w:pPr>
        <w:pStyle w:val="ConsPlusNonformat"/>
        <w:jc w:val="both"/>
      </w:pPr>
      <w:r>
        <w:t xml:space="preserve">    по ОКПО</w:t>
      </w:r>
    </w:p>
    <w:p w:rsidR="001E33E4" w:rsidRDefault="001E33E4">
      <w:pPr>
        <w:pStyle w:val="ConsPlusNonformat"/>
        <w:jc w:val="both"/>
      </w:pPr>
      <w:r>
        <w:t xml:space="preserve">    по </w:t>
      </w:r>
      <w:hyperlink r:id="rId38" w:history="1">
        <w:r>
          <w:rPr>
            <w:color w:val="0000FF"/>
          </w:rPr>
          <w:t>ОКТМО</w:t>
        </w:r>
      </w:hyperlink>
    </w:p>
    <w:p w:rsidR="001E33E4" w:rsidRDefault="001E33E4">
      <w:pPr>
        <w:pStyle w:val="ConsPlusNonformat"/>
        <w:jc w:val="both"/>
      </w:pPr>
    </w:p>
    <w:p w:rsidR="001E33E4" w:rsidRDefault="001E33E4">
      <w:pPr>
        <w:pStyle w:val="ConsPlusNonformat"/>
        <w:jc w:val="both"/>
      </w:pPr>
      <w:bookmarkStart w:id="14" w:name="Par161"/>
      <w:bookmarkEnd w:id="14"/>
      <w:r>
        <w:t xml:space="preserve">            II. Информация об объеме закупок у субъектов малого</w:t>
      </w:r>
    </w:p>
    <w:p w:rsidR="001E33E4" w:rsidRDefault="001E33E4">
      <w:pPr>
        <w:pStyle w:val="ConsPlusNonformat"/>
        <w:jc w:val="both"/>
      </w:pPr>
      <w:r>
        <w:t xml:space="preserve">      предпринимательства и социально ориентированных некоммерческих</w:t>
      </w:r>
    </w:p>
    <w:p w:rsidR="001E33E4" w:rsidRDefault="001E33E4">
      <w:pPr>
        <w:pStyle w:val="ConsPlusNonformat"/>
        <w:jc w:val="both"/>
      </w:pPr>
      <w:r>
        <w:t xml:space="preserve">    организаций, о несостоявшемся определении поставщиков (подрядчиков,</w:t>
      </w:r>
    </w:p>
    <w:p w:rsidR="001E33E4" w:rsidRDefault="001E33E4">
      <w:pPr>
        <w:pStyle w:val="ConsPlusNonformat"/>
        <w:jc w:val="both"/>
      </w:pPr>
      <w:r>
        <w:t xml:space="preserve">       исполнителей) с участием субъектов малого предпринимательства</w:t>
      </w:r>
    </w:p>
    <w:p w:rsidR="001E33E4" w:rsidRDefault="001E33E4">
      <w:pPr>
        <w:pStyle w:val="ConsPlusNonformat"/>
        <w:jc w:val="both"/>
      </w:pPr>
      <w:r>
        <w:t xml:space="preserve">          и социально ориентированных некоммерческих организаций</w:t>
      </w:r>
    </w:p>
    <w:p w:rsidR="001E33E4" w:rsidRDefault="001E33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7088"/>
        <w:gridCol w:w="1924"/>
      </w:tblGrid>
      <w:tr w:rsidR="001E33E4">
        <w:tc>
          <w:tcPr>
            <w:tcW w:w="7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4" w:rsidRDefault="001E33E4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4" w:rsidRDefault="001E33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1E33E4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E33E4" w:rsidRDefault="001E33E4">
            <w:pPr>
              <w:pStyle w:val="ConsPlusNormal"/>
              <w:jc w:val="center"/>
              <w:outlineLvl w:val="2"/>
            </w:pPr>
            <w: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  <w:jc w:val="center"/>
            </w:pPr>
            <w:bookmarkStart w:id="15" w:name="Par170"/>
            <w:bookmarkEnd w:id="15"/>
            <w:r>
              <w:t>1.</w:t>
            </w: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  <w:jc w:val="center"/>
            </w:pPr>
            <w:bookmarkStart w:id="16" w:name="Par173"/>
            <w:bookmarkEnd w:id="16"/>
            <w:r>
              <w:t>2.</w:t>
            </w: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bookmarkStart w:id="17" w:name="Par174"/>
            <w:bookmarkEnd w:id="17"/>
            <w: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</w:t>
            </w:r>
            <w:hyperlink r:id="rId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</w:pP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bookmarkStart w:id="18" w:name="Par177"/>
            <w:bookmarkEnd w:id="18"/>
            <w:r>
              <w:t xml:space="preserve">объем финансового обеспечения для оплаты в отчетном году контрактов, заключаемых для обеспечения обороны страны и </w:t>
            </w:r>
            <w:r>
              <w:lastRenderedPageBreak/>
              <w:t>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  <w:jc w:val="both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</w:pP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bookmarkStart w:id="19" w:name="Par180"/>
            <w:bookmarkEnd w:id="19"/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  <w:jc w:val="both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</w:pP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bookmarkStart w:id="20" w:name="Par183"/>
            <w:bookmarkEnd w:id="20"/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40" w:history="1">
              <w:r>
                <w:rPr>
                  <w:color w:val="0000FF"/>
                </w:rPr>
                <w:t>частью 1</w:t>
              </w:r>
            </w:hyperlink>
            <w:r>
              <w:t xml:space="preserve"> (за исключением закупок, которые осуществлены в соответствии с </w:t>
            </w:r>
            <w:hyperlink r:id="rId41" w:history="1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42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закона) и </w:t>
            </w:r>
            <w:hyperlink r:id="rId43" w:history="1">
              <w:r>
                <w:rPr>
                  <w:color w:val="0000FF"/>
                </w:rPr>
                <w:t>частью 12 статьи 93</w:t>
              </w:r>
            </w:hyperlink>
            <w:r>
      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  <w:jc w:val="both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</w:pP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bookmarkStart w:id="21" w:name="Par186"/>
            <w:bookmarkEnd w:id="21"/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  <w:jc w:val="both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</w:pP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bookmarkStart w:id="22" w:name="Par189"/>
            <w:bookmarkEnd w:id="22"/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  <w:jc w:val="both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  <w:jc w:val="center"/>
            </w:pPr>
            <w:bookmarkStart w:id="23" w:name="Par191"/>
            <w:bookmarkEnd w:id="23"/>
            <w:r>
              <w:t>3.</w:t>
            </w: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r>
              <w:t xml:space="preserve">Совокупный годовой объем закупок, рассчитанный за вычетом закупок, не подлежащих в соответствии с Федеральным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  <w:jc w:val="center"/>
            </w:pPr>
            <w:bookmarkStart w:id="24" w:name="Par194"/>
            <w:bookmarkEnd w:id="24"/>
            <w:r>
              <w:t>4.</w:t>
            </w: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r>
              <w:t xml:space="preserve">Объем закупок, который заказчик обязан в соответствии с </w:t>
            </w:r>
            <w:hyperlink r:id="rId45" w:history="1">
              <w:r>
                <w:rPr>
                  <w:color w:val="0000FF"/>
                </w:rPr>
                <w:t>частью 1 статьи 30</w:t>
              </w:r>
            </w:hyperlink>
            <w:r>
      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9639" w:type="dxa"/>
            <w:gridSpan w:val="3"/>
          </w:tcPr>
          <w:p w:rsidR="001E33E4" w:rsidRDefault="001E33E4">
            <w:pPr>
              <w:pStyle w:val="ConsPlusNormal"/>
              <w:jc w:val="center"/>
              <w:outlineLvl w:val="2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  <w:jc w:val="center"/>
            </w:pPr>
            <w:bookmarkStart w:id="25" w:name="Par198"/>
            <w:bookmarkEnd w:id="25"/>
            <w:r>
              <w:t>5.</w:t>
            </w: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r>
              <w:t xml:space="preserve">Объем закупок в отчетном году, осуществленных по результатам </w:t>
            </w:r>
            <w:r>
              <w:lastRenderedPageBreak/>
              <w:t xml:space="preserve">определения поставщиков (подрядчиков, исполнителей), проведенного в соответствии с требованиями </w:t>
            </w:r>
            <w:hyperlink r:id="rId46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  <w:jc w:val="center"/>
            </w:pPr>
            <w:bookmarkStart w:id="26" w:name="Par201"/>
            <w:bookmarkEnd w:id="26"/>
            <w:r>
              <w:t>6.</w:t>
            </w: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r>
              <w:t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  <w:jc w:val="center"/>
            </w:pPr>
            <w:bookmarkStart w:id="27" w:name="Par204"/>
            <w:bookmarkEnd w:id="27"/>
            <w:r>
              <w:t>7.</w:t>
            </w: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  <w:jc w:val="center"/>
            </w:pPr>
            <w:bookmarkStart w:id="28" w:name="Par207"/>
            <w:bookmarkEnd w:id="28"/>
            <w:r>
              <w:t>8.</w:t>
            </w:r>
          </w:p>
        </w:tc>
        <w:tc>
          <w:tcPr>
            <w:tcW w:w="7088" w:type="dxa"/>
          </w:tcPr>
          <w:p w:rsidR="001E33E4" w:rsidRDefault="001E33E4">
            <w:pPr>
              <w:pStyle w:val="ConsPlusNormal"/>
            </w:pPr>
            <w: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(процентов)</w:t>
            </w:r>
          </w:p>
        </w:tc>
        <w:tc>
          <w:tcPr>
            <w:tcW w:w="192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7" w:type="dxa"/>
          </w:tcPr>
          <w:p w:rsidR="001E33E4" w:rsidRDefault="001E33E4">
            <w:pPr>
              <w:pStyle w:val="ConsPlusNormal"/>
            </w:pPr>
          </w:p>
        </w:tc>
        <w:tc>
          <w:tcPr>
            <w:tcW w:w="9012" w:type="dxa"/>
            <w:gridSpan w:val="2"/>
          </w:tcPr>
          <w:p w:rsidR="001E33E4" w:rsidRDefault="001E33E4">
            <w:pPr>
              <w:pStyle w:val="ConsPlusNormal"/>
              <w:jc w:val="center"/>
              <w:outlineLvl w:val="2"/>
            </w:pPr>
            <w: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1E33E4">
        <w:tc>
          <w:tcPr>
            <w:tcW w:w="627" w:type="dxa"/>
            <w:tcBorders>
              <w:bottom w:val="single" w:sz="4" w:space="0" w:color="auto"/>
            </w:tcBorders>
          </w:tcPr>
          <w:p w:rsidR="001E33E4" w:rsidRDefault="001E33E4">
            <w:pPr>
              <w:pStyle w:val="ConsPlusNormal"/>
              <w:jc w:val="center"/>
            </w:pPr>
            <w:bookmarkStart w:id="29" w:name="Par212"/>
            <w:bookmarkEnd w:id="29"/>
            <w:r>
              <w:t>9.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E33E4" w:rsidRDefault="001E33E4">
            <w:pPr>
              <w:pStyle w:val="ConsPlusNormal"/>
            </w:pPr>
            <w: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результатам проведения которых контракт не заключен (тыс. рублей)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E33E4" w:rsidRDefault="001E33E4">
            <w:pPr>
              <w:pStyle w:val="ConsPlusNormal"/>
            </w:pPr>
          </w:p>
        </w:tc>
      </w:tr>
    </w:tbl>
    <w:p w:rsidR="001E33E4" w:rsidRDefault="001E33E4">
      <w:pPr>
        <w:pStyle w:val="ConsPlusNormal"/>
        <w:jc w:val="both"/>
      </w:pPr>
    </w:p>
    <w:p w:rsidR="001E33E4" w:rsidRDefault="001E33E4">
      <w:pPr>
        <w:pStyle w:val="ConsPlusNonformat"/>
        <w:jc w:val="both"/>
      </w:pPr>
      <w:bookmarkStart w:id="30" w:name="Par216"/>
      <w:bookmarkEnd w:id="30"/>
      <w:r>
        <w:t xml:space="preserve">                 III. Информация о заключенных контрактах</w:t>
      </w:r>
    </w:p>
    <w:p w:rsidR="001E33E4" w:rsidRDefault="001E33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585"/>
        <w:gridCol w:w="2434"/>
      </w:tblGrid>
      <w:tr w:rsidR="001E33E4">
        <w:tc>
          <w:tcPr>
            <w:tcW w:w="7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4" w:rsidRDefault="001E33E4">
            <w:pPr>
              <w:pStyle w:val="ConsPlusNormal"/>
              <w:jc w:val="center"/>
            </w:pPr>
            <w: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4" w:rsidRDefault="001E33E4">
            <w:pPr>
              <w:pStyle w:val="ConsPlusNormal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1E33E4">
        <w:tc>
          <w:tcPr>
            <w:tcW w:w="620" w:type="dxa"/>
            <w:tcBorders>
              <w:top w:val="single" w:sz="4" w:space="0" w:color="auto"/>
            </w:tcBorders>
          </w:tcPr>
          <w:p w:rsidR="001E33E4" w:rsidRDefault="001E33E4">
            <w:pPr>
              <w:pStyle w:val="ConsPlusNormal"/>
              <w:jc w:val="center"/>
            </w:pPr>
            <w:bookmarkStart w:id="31" w:name="Par220"/>
            <w:bookmarkEnd w:id="31"/>
            <w:r>
              <w:t>1.</w:t>
            </w:r>
          </w:p>
        </w:tc>
        <w:tc>
          <w:tcPr>
            <w:tcW w:w="6585" w:type="dxa"/>
            <w:tcBorders>
              <w:top w:val="single" w:sz="4" w:space="0" w:color="auto"/>
            </w:tcBorders>
          </w:tcPr>
          <w:p w:rsidR="001E33E4" w:rsidRDefault="001E33E4">
            <w:pPr>
              <w:pStyle w:val="ConsPlusNormal"/>
            </w:pPr>
            <w:r>
              <w:t xml:space="preserve">Контракты, заключенные заказчиками с субъектами малого предпринимательства и социально ориентированными </w:t>
            </w:r>
            <w:r>
              <w:lastRenderedPageBreak/>
              <w:t>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0" w:type="dxa"/>
          </w:tcPr>
          <w:p w:rsidR="001E33E4" w:rsidRDefault="001E33E4">
            <w:pPr>
              <w:pStyle w:val="ConsPlusNormal"/>
              <w:jc w:val="center"/>
            </w:pPr>
            <w:bookmarkStart w:id="32" w:name="Par223"/>
            <w:bookmarkEnd w:id="32"/>
            <w:r>
              <w:t>2.</w:t>
            </w:r>
          </w:p>
        </w:tc>
        <w:tc>
          <w:tcPr>
            <w:tcW w:w="6585" w:type="dxa"/>
          </w:tcPr>
          <w:p w:rsidR="001E33E4" w:rsidRDefault="001E33E4">
            <w:pPr>
              <w:pStyle w:val="ConsPlusNormal"/>
            </w:pPr>
            <w: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0" w:type="dxa"/>
          </w:tcPr>
          <w:p w:rsidR="001E33E4" w:rsidRDefault="001E33E4">
            <w:pPr>
              <w:pStyle w:val="ConsPlusNormal"/>
              <w:jc w:val="center"/>
            </w:pPr>
            <w:bookmarkStart w:id="33" w:name="Par226"/>
            <w:bookmarkEnd w:id="33"/>
            <w:r>
              <w:t>3.</w:t>
            </w:r>
          </w:p>
        </w:tc>
        <w:tc>
          <w:tcPr>
            <w:tcW w:w="6585" w:type="dxa"/>
          </w:tcPr>
          <w:p w:rsidR="001E33E4" w:rsidRDefault="001E33E4">
            <w:pPr>
              <w:pStyle w:val="ConsPlusNormal"/>
            </w:pPr>
            <w:r>
              <w:t xml:space="preserve">Контракты, заключенные по результатам осуществления закупок, не подлежащих в соответствии с Федеральным </w:t>
            </w:r>
            <w:hyperlink r:id="rId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243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0" w:type="dxa"/>
          </w:tcPr>
          <w:p w:rsidR="001E33E4" w:rsidRDefault="001E33E4">
            <w:pPr>
              <w:pStyle w:val="ConsPlusNormal"/>
            </w:pPr>
          </w:p>
        </w:tc>
        <w:tc>
          <w:tcPr>
            <w:tcW w:w="6585" w:type="dxa"/>
          </w:tcPr>
          <w:p w:rsidR="001E33E4" w:rsidRDefault="001E33E4">
            <w:pPr>
              <w:pStyle w:val="ConsPlusNormal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243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0" w:type="dxa"/>
          </w:tcPr>
          <w:p w:rsidR="001E33E4" w:rsidRDefault="001E33E4">
            <w:pPr>
              <w:pStyle w:val="ConsPlusNormal"/>
            </w:pPr>
          </w:p>
        </w:tc>
        <w:tc>
          <w:tcPr>
            <w:tcW w:w="6585" w:type="dxa"/>
          </w:tcPr>
          <w:p w:rsidR="001E33E4" w:rsidRDefault="001E33E4">
            <w:pPr>
              <w:pStyle w:val="ConsPlusNormal"/>
            </w:pPr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49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50" w:history="1">
              <w:r>
                <w:rPr>
                  <w:color w:val="0000FF"/>
                </w:rPr>
                <w:t>12 статьи 93</w:t>
              </w:r>
            </w:hyperlink>
            <w:r>
              <w:t xml:space="preserve"> Федерального закона, за исключением контрактов, которые заключены в соответствии с </w:t>
            </w:r>
            <w:hyperlink r:id="rId51" w:history="1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52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243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0" w:type="dxa"/>
          </w:tcPr>
          <w:p w:rsidR="001E33E4" w:rsidRDefault="001E33E4">
            <w:pPr>
              <w:pStyle w:val="ConsPlusNormal"/>
            </w:pPr>
          </w:p>
        </w:tc>
        <w:tc>
          <w:tcPr>
            <w:tcW w:w="6585" w:type="dxa"/>
          </w:tcPr>
          <w:p w:rsidR="001E33E4" w:rsidRDefault="001E33E4">
            <w:pPr>
              <w:pStyle w:val="ConsPlusNormal"/>
            </w:pPr>
            <w:r>
              <w:t xml:space="preserve">контракты, которые заключены в соответствии с </w:t>
            </w:r>
            <w:hyperlink r:id="rId53" w:history="1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54" w:history="1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243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0" w:type="dxa"/>
          </w:tcPr>
          <w:p w:rsidR="001E33E4" w:rsidRDefault="001E33E4">
            <w:pPr>
              <w:pStyle w:val="ConsPlusNormal"/>
            </w:pPr>
          </w:p>
        </w:tc>
        <w:tc>
          <w:tcPr>
            <w:tcW w:w="6585" w:type="dxa"/>
          </w:tcPr>
          <w:p w:rsidR="001E33E4" w:rsidRDefault="001E33E4">
            <w:pPr>
              <w:pStyle w:val="ConsPlusNormal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620" w:type="dxa"/>
            <w:tcBorders>
              <w:bottom w:val="single" w:sz="4" w:space="0" w:color="auto"/>
            </w:tcBorders>
          </w:tcPr>
          <w:p w:rsidR="001E33E4" w:rsidRDefault="001E33E4">
            <w:pPr>
              <w:pStyle w:val="ConsPlusNormal"/>
            </w:pP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:rsidR="001E33E4" w:rsidRDefault="001E33E4">
            <w:pPr>
              <w:pStyle w:val="ConsPlusNormal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1E33E4" w:rsidRDefault="001E33E4">
            <w:pPr>
              <w:pStyle w:val="ConsPlusNormal"/>
            </w:pPr>
          </w:p>
        </w:tc>
      </w:tr>
    </w:tbl>
    <w:p w:rsidR="001E33E4" w:rsidRDefault="001E33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2477"/>
        <w:gridCol w:w="3154"/>
      </w:tblGrid>
      <w:tr w:rsidR="001E33E4">
        <w:tc>
          <w:tcPr>
            <w:tcW w:w="4008" w:type="dxa"/>
          </w:tcPr>
          <w:p w:rsidR="001E33E4" w:rsidRDefault="001E33E4">
            <w:pPr>
              <w:pStyle w:val="ConsPlusNormal"/>
              <w:ind w:left="40"/>
            </w:pPr>
            <w:r>
              <w:t>Руководитель</w:t>
            </w:r>
          </w:p>
          <w:p w:rsidR="001E33E4" w:rsidRDefault="001E33E4">
            <w:pPr>
              <w:pStyle w:val="ConsPlusNormal"/>
              <w:ind w:left="40"/>
            </w:pPr>
            <w:r>
              <w:t>(уполномоченный работник) (должность)</w:t>
            </w:r>
          </w:p>
        </w:tc>
        <w:tc>
          <w:tcPr>
            <w:tcW w:w="2477" w:type="dxa"/>
            <w:vAlign w:val="bottom"/>
          </w:tcPr>
          <w:p w:rsidR="001E33E4" w:rsidRDefault="001E33E4">
            <w:pPr>
              <w:pStyle w:val="ConsPlusNormal"/>
              <w:jc w:val="center"/>
            </w:pPr>
            <w:r>
              <w:t>__________________</w:t>
            </w:r>
          </w:p>
          <w:p w:rsidR="001E33E4" w:rsidRDefault="001E33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54" w:type="dxa"/>
            <w:vAlign w:val="bottom"/>
          </w:tcPr>
          <w:p w:rsidR="001E33E4" w:rsidRDefault="001E33E4">
            <w:pPr>
              <w:pStyle w:val="ConsPlusNormal"/>
              <w:jc w:val="center"/>
            </w:pPr>
            <w:r>
              <w:t>_______________________</w:t>
            </w:r>
          </w:p>
          <w:p w:rsidR="001E33E4" w:rsidRDefault="001E33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33E4">
        <w:tc>
          <w:tcPr>
            <w:tcW w:w="4008" w:type="dxa"/>
          </w:tcPr>
          <w:p w:rsidR="001E33E4" w:rsidRDefault="001E33E4">
            <w:pPr>
              <w:pStyle w:val="ConsPlusNormal"/>
              <w:ind w:left="40"/>
            </w:pPr>
            <w:r>
              <w:t>М.П.</w:t>
            </w:r>
          </w:p>
        </w:tc>
        <w:tc>
          <w:tcPr>
            <w:tcW w:w="2477" w:type="dxa"/>
            <w:vAlign w:val="bottom"/>
          </w:tcPr>
          <w:p w:rsidR="001E33E4" w:rsidRDefault="001E33E4">
            <w:pPr>
              <w:pStyle w:val="ConsPlusNormal"/>
            </w:pPr>
          </w:p>
        </w:tc>
        <w:tc>
          <w:tcPr>
            <w:tcW w:w="3154" w:type="dxa"/>
            <w:vAlign w:val="bottom"/>
          </w:tcPr>
          <w:p w:rsidR="001E33E4" w:rsidRDefault="001E33E4">
            <w:pPr>
              <w:pStyle w:val="ConsPlusNormal"/>
            </w:pPr>
          </w:p>
        </w:tc>
      </w:tr>
      <w:tr w:rsidR="001E33E4">
        <w:tc>
          <w:tcPr>
            <w:tcW w:w="4008" w:type="dxa"/>
          </w:tcPr>
          <w:p w:rsidR="001E33E4" w:rsidRDefault="001E33E4">
            <w:pPr>
              <w:pStyle w:val="ConsPlusNormal"/>
              <w:ind w:left="40"/>
            </w:pPr>
            <w:r>
              <w:t>"__" _____________ 20__ г.</w:t>
            </w:r>
          </w:p>
        </w:tc>
        <w:tc>
          <w:tcPr>
            <w:tcW w:w="2477" w:type="dxa"/>
            <w:vAlign w:val="bottom"/>
          </w:tcPr>
          <w:p w:rsidR="001E33E4" w:rsidRDefault="001E33E4">
            <w:pPr>
              <w:pStyle w:val="ConsPlusNormal"/>
            </w:pPr>
          </w:p>
        </w:tc>
        <w:tc>
          <w:tcPr>
            <w:tcW w:w="3154" w:type="dxa"/>
            <w:vAlign w:val="bottom"/>
          </w:tcPr>
          <w:p w:rsidR="001E33E4" w:rsidRDefault="001E33E4">
            <w:pPr>
              <w:pStyle w:val="ConsPlusNormal"/>
            </w:pPr>
          </w:p>
        </w:tc>
      </w:tr>
    </w:tbl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jc w:val="both"/>
      </w:pPr>
    </w:p>
    <w:p w:rsidR="001E33E4" w:rsidRDefault="001E33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33E4" w:rsidSect="00403B9A">
      <w:headerReference w:type="default" r:id="rId55"/>
      <w:footerReference w:type="default" r:id="rId56"/>
      <w:pgSz w:w="11906" w:h="16838"/>
      <w:pgMar w:top="1135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0B" w:rsidRDefault="00FB320B">
      <w:pPr>
        <w:spacing w:after="0" w:line="240" w:lineRule="auto"/>
      </w:pPr>
      <w:r>
        <w:separator/>
      </w:r>
    </w:p>
  </w:endnote>
  <w:endnote w:type="continuationSeparator" w:id="0">
    <w:p w:rsidR="00FB320B" w:rsidRDefault="00FB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3E4" w:rsidRDefault="001E33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E33E4" w:rsidRDefault="001E33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0B" w:rsidRDefault="00FB320B">
      <w:pPr>
        <w:spacing w:after="0" w:line="240" w:lineRule="auto"/>
      </w:pPr>
      <w:r>
        <w:separator/>
      </w:r>
    </w:p>
  </w:footnote>
  <w:footnote w:type="continuationSeparator" w:id="0">
    <w:p w:rsidR="00FB320B" w:rsidRDefault="00FB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3E4" w:rsidRDefault="001E33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E33E4" w:rsidRDefault="001E33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9A"/>
    <w:rsid w:val="001E33E4"/>
    <w:rsid w:val="00287CFC"/>
    <w:rsid w:val="00403B9A"/>
    <w:rsid w:val="00F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C086B8-BF05-4A7F-850F-F7B53A20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3B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B9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3B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3B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49911&amp;date=07.09.2023" TargetMode="External"/><Relationship Id="rId18" Type="http://schemas.openxmlformats.org/officeDocument/2006/relationships/hyperlink" Target="https://login.consultant.ru/link/?req=doc&amp;base=LAW&amp;n=454257&amp;date=07.09.2023&amp;dst=1311&amp;field=134" TargetMode="External"/><Relationship Id="rId26" Type="http://schemas.openxmlformats.org/officeDocument/2006/relationships/hyperlink" Target="https://login.consultant.ru/link/?req=doc&amp;base=LAW&amp;n=437954&amp;date=07.09.2023&amp;dst=100038&amp;field=134" TargetMode="External"/><Relationship Id="rId39" Type="http://schemas.openxmlformats.org/officeDocument/2006/relationships/hyperlink" Target="https://login.consultant.ru/link/?req=doc&amp;base=LAW&amp;n=454257&amp;date=07.09.2023" TargetMode="External"/><Relationship Id="rId21" Type="http://schemas.openxmlformats.org/officeDocument/2006/relationships/hyperlink" Target="https://login.consultant.ru/link/?req=doc&amp;base=LAW&amp;n=327700&amp;date=07.09.2023&amp;dst=100010&amp;field=134" TargetMode="External"/><Relationship Id="rId34" Type="http://schemas.openxmlformats.org/officeDocument/2006/relationships/hyperlink" Target="https://login.consultant.ru/link/?req=doc&amp;base=LAW&amp;n=455092&amp;date=07.09.2023&amp;dst=100987&amp;field=134" TargetMode="External"/><Relationship Id="rId42" Type="http://schemas.openxmlformats.org/officeDocument/2006/relationships/hyperlink" Target="https://login.consultant.ru/link/?req=doc&amp;base=LAW&amp;n=454257&amp;date=07.09.2023&amp;dst=101858&amp;field=134" TargetMode="External"/><Relationship Id="rId47" Type="http://schemas.openxmlformats.org/officeDocument/2006/relationships/hyperlink" Target="https://login.consultant.ru/link/?req=doc&amp;base=LAW&amp;n=454257&amp;date=07.09.2023" TargetMode="External"/><Relationship Id="rId50" Type="http://schemas.openxmlformats.org/officeDocument/2006/relationships/hyperlink" Target="https://login.consultant.ru/link/?req=doc&amp;base=LAW&amp;n=454257&amp;date=07.09.2023&amp;dst=1949&amp;field=134" TargetMode="External"/><Relationship Id="rId55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37954&amp;date=07.09.2023&amp;dst=10002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7954&amp;date=07.09.2023&amp;dst=100037&amp;field=134" TargetMode="External"/><Relationship Id="rId29" Type="http://schemas.openxmlformats.org/officeDocument/2006/relationships/hyperlink" Target="https://login.consultant.ru/link/?req=doc&amp;base=LAW&amp;n=454257&amp;date=07.09.2023&amp;dst=101858&amp;field=134" TargetMode="External"/><Relationship Id="rId11" Type="http://schemas.openxmlformats.org/officeDocument/2006/relationships/hyperlink" Target="https://login.consultant.ru/link/?req=doc&amp;base=LAW&amp;n=454257&amp;date=07.09.2023&amp;dst=101867&amp;field=134" TargetMode="External"/><Relationship Id="rId24" Type="http://schemas.openxmlformats.org/officeDocument/2006/relationships/hyperlink" Target="https://login.consultant.ru/link/?req=doc&amp;base=LAW&amp;n=193635&amp;date=07.09.2023&amp;dst=100009&amp;field=134" TargetMode="External"/><Relationship Id="rId32" Type="http://schemas.openxmlformats.org/officeDocument/2006/relationships/hyperlink" Target="https://login.consultant.ru/link/?req=doc&amp;base=LAW&amp;n=437954&amp;date=07.09.2023&amp;dst=100039&amp;field=134" TargetMode="External"/><Relationship Id="rId37" Type="http://schemas.openxmlformats.org/officeDocument/2006/relationships/hyperlink" Target="https://login.consultant.ru/link/?req=doc&amp;base=LAW&amp;n=449963&amp;date=07.09.2023" TargetMode="External"/><Relationship Id="rId40" Type="http://schemas.openxmlformats.org/officeDocument/2006/relationships/hyperlink" Target="https://login.consultant.ru/link/?req=doc&amp;base=LAW&amp;n=454257&amp;date=07.09.2023&amp;dst=101257&amp;field=134" TargetMode="External"/><Relationship Id="rId45" Type="http://schemas.openxmlformats.org/officeDocument/2006/relationships/hyperlink" Target="https://login.consultant.ru/link/?req=doc&amp;base=LAW&amp;n=454257&amp;date=07.09.2023&amp;dst=2208&amp;field=134" TargetMode="External"/><Relationship Id="rId53" Type="http://schemas.openxmlformats.org/officeDocument/2006/relationships/hyperlink" Target="https://login.consultant.ru/link/?req=doc&amp;base=LAW&amp;n=454257&amp;date=07.09.2023&amp;dst=1311&amp;field=134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54257&amp;date=07.09.2023&amp;dst=10185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257&amp;date=07.09.2023" TargetMode="External"/><Relationship Id="rId14" Type="http://schemas.openxmlformats.org/officeDocument/2006/relationships/hyperlink" Target="https://login.consultant.ru/link/?req=doc&amp;base=LAW&amp;n=454257&amp;date=07.09.2023&amp;dst=101849&amp;field=134" TargetMode="External"/><Relationship Id="rId22" Type="http://schemas.openxmlformats.org/officeDocument/2006/relationships/hyperlink" Target="https://login.consultant.ru/link/?req=doc&amp;base=LAW&amp;n=408498&amp;date=07.09.2023&amp;dst=100026&amp;field=134" TargetMode="External"/><Relationship Id="rId27" Type="http://schemas.openxmlformats.org/officeDocument/2006/relationships/hyperlink" Target="https://login.consultant.ru/link/?req=doc&amp;base=LAW&amp;n=454257&amp;date=07.09.2023&amp;dst=2208&amp;field=134" TargetMode="External"/><Relationship Id="rId30" Type="http://schemas.openxmlformats.org/officeDocument/2006/relationships/hyperlink" Target="https://login.consultant.ru/link/?req=doc&amp;base=LAW&amp;n=327700&amp;date=07.09.2023&amp;dst=100011&amp;field=134" TargetMode="External"/><Relationship Id="rId35" Type="http://schemas.openxmlformats.org/officeDocument/2006/relationships/hyperlink" Target="https://login.consultant.ru/link/?req=doc&amp;base=LAW&amp;n=454257&amp;date=07.09.2023&amp;dst=101860&amp;field=134" TargetMode="External"/><Relationship Id="rId43" Type="http://schemas.openxmlformats.org/officeDocument/2006/relationships/hyperlink" Target="https://login.consultant.ru/link/?req=doc&amp;base=LAW&amp;n=454257&amp;date=07.09.2023&amp;dst=1949&amp;field=134" TargetMode="External"/><Relationship Id="rId48" Type="http://schemas.openxmlformats.org/officeDocument/2006/relationships/hyperlink" Target="https://login.consultant.ru/link/?req=doc&amp;base=LAW&amp;n=454257&amp;date=07.09.2023" TargetMode="External"/><Relationship Id="rId56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54257&amp;date=07.09.2023&amp;dst=101867&amp;field=134" TargetMode="External"/><Relationship Id="rId51" Type="http://schemas.openxmlformats.org/officeDocument/2006/relationships/hyperlink" Target="https://login.consultant.ru/link/?req=doc&amp;base=LAW&amp;n=454257&amp;date=07.09.2023&amp;dst=131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9963&amp;date=07.09.2023" TargetMode="External"/><Relationship Id="rId17" Type="http://schemas.openxmlformats.org/officeDocument/2006/relationships/hyperlink" Target="https://login.consultant.ru/link/?req=doc&amp;base=LAW&amp;n=454257&amp;date=07.09.2023&amp;dst=101257&amp;field=134" TargetMode="External"/><Relationship Id="rId25" Type="http://schemas.openxmlformats.org/officeDocument/2006/relationships/hyperlink" Target="https://login.consultant.ru/link/?req=doc&amp;base=LAW&amp;n=454257&amp;date=07.09.2023" TargetMode="External"/><Relationship Id="rId33" Type="http://schemas.openxmlformats.org/officeDocument/2006/relationships/hyperlink" Target="https://login.consultant.ru/link/?req=doc&amp;base=LAW&amp;n=327700&amp;date=07.09.2023&amp;dst=100012&amp;field=134" TargetMode="External"/><Relationship Id="rId38" Type="http://schemas.openxmlformats.org/officeDocument/2006/relationships/hyperlink" Target="https://login.consultant.ru/link/?req=doc&amp;base=LAW&amp;n=149911&amp;date=07.09.2023" TargetMode="External"/><Relationship Id="rId46" Type="http://schemas.openxmlformats.org/officeDocument/2006/relationships/hyperlink" Target="https://login.consultant.ru/link/?req=doc&amp;base=LAW&amp;n=454257&amp;date=07.09.2023&amp;dst=101858&amp;field=134" TargetMode="External"/><Relationship Id="rId20" Type="http://schemas.openxmlformats.org/officeDocument/2006/relationships/hyperlink" Target="https://login.consultant.ru/link/?req=doc&amp;base=LAW&amp;n=454257&amp;date=07.09.2023&amp;dst=1949&amp;field=134" TargetMode="External"/><Relationship Id="rId41" Type="http://schemas.openxmlformats.org/officeDocument/2006/relationships/hyperlink" Target="https://login.consultant.ru/link/?req=doc&amp;base=LAW&amp;n=454257&amp;date=07.09.2023&amp;dst=1311&amp;field=134" TargetMode="External"/><Relationship Id="rId54" Type="http://schemas.openxmlformats.org/officeDocument/2006/relationships/hyperlink" Target="https://login.consultant.ru/link/?req=doc&amp;base=LAW&amp;n=454257&amp;date=07.09.2023&amp;dst=10185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5695&amp;date=07.09.2023&amp;dst=1&amp;field=134" TargetMode="External"/><Relationship Id="rId15" Type="http://schemas.openxmlformats.org/officeDocument/2006/relationships/hyperlink" Target="https://login.consultant.ru/link/?req=doc&amp;base=LAW&amp;n=454257&amp;date=07.09.2023" TargetMode="External"/><Relationship Id="rId23" Type="http://schemas.openxmlformats.org/officeDocument/2006/relationships/hyperlink" Target="https://login.consultant.ru/link/?req=doc&amp;base=LAW&amp;n=408500&amp;date=07.09.2023&amp;dst=100051&amp;field=134" TargetMode="External"/><Relationship Id="rId28" Type="http://schemas.openxmlformats.org/officeDocument/2006/relationships/hyperlink" Target="https://login.consultant.ru/link/?req=doc&amp;base=LAW&amp;n=455092&amp;date=07.09.2023&amp;dst=100984&amp;field=134" TargetMode="External"/><Relationship Id="rId36" Type="http://schemas.openxmlformats.org/officeDocument/2006/relationships/hyperlink" Target="https://login.consultant.ru/link/?req=doc&amp;base=LAW&amp;n=437954&amp;date=07.09.2023&amp;dst=100040&amp;field=134" TargetMode="External"/><Relationship Id="rId49" Type="http://schemas.openxmlformats.org/officeDocument/2006/relationships/hyperlink" Target="https://login.consultant.ru/link/?req=doc&amp;base=LAW&amp;n=454257&amp;date=07.09.2023&amp;dst=101257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8092&amp;date=07.09.2023&amp;dst=100010&amp;field=134" TargetMode="External"/><Relationship Id="rId31" Type="http://schemas.openxmlformats.org/officeDocument/2006/relationships/hyperlink" Target="https://login.consultant.ru/link/?req=doc&amp;base=LAW&amp;n=454257&amp;date=07.09.2023&amp;dst=101869&amp;field=134" TargetMode="External"/><Relationship Id="rId44" Type="http://schemas.openxmlformats.org/officeDocument/2006/relationships/hyperlink" Target="https://login.consultant.ru/link/?req=doc&amp;base=LAW&amp;n=454257&amp;date=07.09.2023" TargetMode="External"/><Relationship Id="rId52" Type="http://schemas.openxmlformats.org/officeDocument/2006/relationships/hyperlink" Target="https://login.consultant.ru/link/?req=doc&amp;base=LAW&amp;n=454257&amp;date=07.09.2023&amp;dst=10185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5798</Words>
  <Characters>33052</Characters>
  <Application>Microsoft Office Word</Application>
  <DocSecurity>2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17.03.2015 N 238(ред. от 20.12.2022)"О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</vt:lpstr>
    </vt:vector>
  </TitlesOfParts>
  <Company>КонсультантПлюс Версия 4022.00.55</Company>
  <LinksUpToDate>false</LinksUpToDate>
  <CharactersWithSpaces>38773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17.03.2015 N 238(ред. от 20.12.2022)"О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</dc:title>
  <dc:subject/>
  <dc:creator>Аюпова Екатерина Николаевна</dc:creator>
  <cp:keywords/>
  <dc:description/>
  <cp:lastModifiedBy>Журавлевская Олеся Сергеевна</cp:lastModifiedBy>
  <cp:revision>2</cp:revision>
  <dcterms:created xsi:type="dcterms:W3CDTF">2023-09-11T08:17:00Z</dcterms:created>
  <dcterms:modified xsi:type="dcterms:W3CDTF">2023-09-11T08:17:00Z</dcterms:modified>
</cp:coreProperties>
</file>