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5E" w:rsidRPr="00E516AE" w:rsidRDefault="00B42C5E" w:rsidP="00405D67">
      <w:pPr>
        <w:pStyle w:val="ConsTitle"/>
        <w:widowControl/>
        <w:ind w:left="4253" w:right="0"/>
        <w:rPr>
          <w:rFonts w:ascii="Times New Roman" w:hAnsi="Times New Roman"/>
          <w:color w:val="000000" w:themeColor="text1"/>
          <w:sz w:val="24"/>
          <w:szCs w:val="24"/>
        </w:rPr>
      </w:pPr>
      <w:r w:rsidRPr="00E516AE">
        <w:rPr>
          <w:rFonts w:ascii="Times New Roman" w:hAnsi="Times New Roman"/>
          <w:color w:val="000000" w:themeColor="text1"/>
          <w:sz w:val="24"/>
          <w:szCs w:val="24"/>
        </w:rPr>
        <w:t>ПРОЕКТ</w:t>
      </w:r>
    </w:p>
    <w:p w:rsidR="005754CF" w:rsidRPr="00E516AE" w:rsidRDefault="00B42C5E" w:rsidP="00405D67">
      <w:pPr>
        <w:pStyle w:val="ConsTitle"/>
        <w:widowControl/>
        <w:ind w:left="4253" w:right="0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516AE">
        <w:rPr>
          <w:rFonts w:ascii="Times New Roman" w:hAnsi="Times New Roman"/>
          <w:b w:val="0"/>
          <w:color w:val="000000" w:themeColor="text1"/>
          <w:sz w:val="24"/>
          <w:szCs w:val="24"/>
        </w:rPr>
        <w:t>с</w:t>
      </w:r>
      <w:r w:rsidR="005754CF" w:rsidRPr="00E516AE">
        <w:rPr>
          <w:rFonts w:ascii="Times New Roman" w:hAnsi="Times New Roman"/>
          <w:b w:val="0"/>
          <w:color w:val="000000" w:themeColor="text1"/>
          <w:sz w:val="24"/>
          <w:szCs w:val="24"/>
        </w:rPr>
        <w:t>убъект правотворческой инициативы</w:t>
      </w:r>
    </w:p>
    <w:p w:rsidR="00A62C74" w:rsidRPr="00E516AE" w:rsidRDefault="00A62C74" w:rsidP="00405D67">
      <w:pPr>
        <w:pStyle w:val="ConsTitle"/>
        <w:widowControl/>
        <w:ind w:left="4253" w:right="0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516AE">
        <w:rPr>
          <w:rFonts w:ascii="Times New Roman" w:hAnsi="Times New Roman"/>
          <w:b w:val="0"/>
          <w:color w:val="000000" w:themeColor="text1"/>
          <w:sz w:val="24"/>
          <w:szCs w:val="24"/>
        </w:rPr>
        <w:t>Глава Кондинского района</w:t>
      </w:r>
    </w:p>
    <w:p w:rsidR="00245FE5" w:rsidRPr="00E516AE" w:rsidRDefault="00B42C5E" w:rsidP="00405D67">
      <w:pPr>
        <w:pStyle w:val="ConsTitle"/>
        <w:widowControl/>
        <w:ind w:left="4253" w:right="0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516AE">
        <w:rPr>
          <w:rFonts w:ascii="Times New Roman" w:hAnsi="Times New Roman"/>
          <w:b w:val="0"/>
          <w:color w:val="000000" w:themeColor="text1"/>
          <w:sz w:val="24"/>
          <w:szCs w:val="24"/>
        </w:rPr>
        <w:t>р</w:t>
      </w:r>
      <w:r w:rsidR="00245FE5" w:rsidRPr="00E516AE">
        <w:rPr>
          <w:rFonts w:ascii="Times New Roman" w:hAnsi="Times New Roman"/>
          <w:b w:val="0"/>
          <w:color w:val="000000" w:themeColor="text1"/>
          <w:sz w:val="24"/>
          <w:szCs w:val="24"/>
        </w:rPr>
        <w:t>азработчик</w:t>
      </w:r>
      <w:r w:rsidR="005754CF" w:rsidRPr="00E516AE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245FE5" w:rsidRPr="00E516AE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проекта </w:t>
      </w:r>
    </w:p>
    <w:p w:rsidR="00245FE5" w:rsidRPr="00E516AE" w:rsidRDefault="00A62C74" w:rsidP="00405D67">
      <w:pPr>
        <w:pStyle w:val="ConsTitle"/>
        <w:widowControl/>
        <w:ind w:left="4253" w:right="0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E516AE">
        <w:rPr>
          <w:rFonts w:ascii="Times New Roman" w:hAnsi="Times New Roman"/>
          <w:b w:val="0"/>
          <w:color w:val="000000" w:themeColor="text1"/>
          <w:sz w:val="24"/>
          <w:szCs w:val="24"/>
        </w:rPr>
        <w:t>Ко</w:t>
      </w:r>
      <w:r w:rsidR="00245FE5" w:rsidRPr="00E516AE">
        <w:rPr>
          <w:rFonts w:ascii="Times New Roman" w:hAnsi="Times New Roman"/>
          <w:b w:val="0"/>
          <w:color w:val="000000" w:themeColor="text1"/>
          <w:sz w:val="24"/>
          <w:szCs w:val="24"/>
        </w:rPr>
        <w:t>митет  по финансам</w:t>
      </w:r>
      <w:r w:rsidRPr="00E516AE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и</w:t>
      </w:r>
      <w:r w:rsidR="00245FE5" w:rsidRPr="00E516AE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налоговой</w:t>
      </w:r>
      <w:r w:rsidRPr="00E516AE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п</w:t>
      </w:r>
      <w:r w:rsidR="00245FE5" w:rsidRPr="00E516AE">
        <w:rPr>
          <w:rFonts w:ascii="Times New Roman" w:hAnsi="Times New Roman"/>
          <w:b w:val="0"/>
          <w:color w:val="000000" w:themeColor="text1"/>
          <w:sz w:val="24"/>
          <w:szCs w:val="24"/>
        </w:rPr>
        <w:t>олитике</w:t>
      </w:r>
      <w:r w:rsidRPr="00E516AE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245FE5" w:rsidRPr="00E516AE">
        <w:rPr>
          <w:rFonts w:ascii="Times New Roman" w:hAnsi="Times New Roman"/>
          <w:b w:val="0"/>
          <w:color w:val="000000" w:themeColor="text1"/>
          <w:sz w:val="24"/>
          <w:szCs w:val="24"/>
        </w:rPr>
        <w:t>администрации Кондинского района</w:t>
      </w:r>
    </w:p>
    <w:p w:rsidR="008D69D5" w:rsidRPr="00E516AE" w:rsidRDefault="008D69D5" w:rsidP="002379B8">
      <w:pPr>
        <w:pStyle w:val="ConsTitle"/>
        <w:widowControl/>
        <w:ind w:right="0" w:firstLine="720"/>
        <w:rPr>
          <w:color w:val="000000" w:themeColor="text1"/>
          <w:sz w:val="28"/>
          <w:szCs w:val="28"/>
        </w:rPr>
      </w:pPr>
      <w:r w:rsidRPr="00E516AE">
        <w:rPr>
          <w:color w:val="000000" w:themeColor="text1"/>
        </w:rPr>
        <w:t xml:space="preserve">                                                   </w:t>
      </w:r>
      <w:r w:rsidRPr="00E516AE">
        <w:rPr>
          <w:color w:val="000000" w:themeColor="text1"/>
          <w:sz w:val="22"/>
        </w:rPr>
        <w:t xml:space="preserve">                          </w:t>
      </w:r>
    </w:p>
    <w:p w:rsidR="008D69D5" w:rsidRPr="00E516AE" w:rsidRDefault="008D69D5" w:rsidP="002379B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16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ХАНТЫ-МАНСИЙСКИЙ АВТОНОМНЫЙ ОКРУГ – ЮГРА</w:t>
      </w:r>
    </w:p>
    <w:p w:rsidR="008D69D5" w:rsidRPr="00E516AE" w:rsidRDefault="008D69D5" w:rsidP="002379B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16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ДУМА КОНДИНСКОГО РАЙОНА</w:t>
      </w:r>
    </w:p>
    <w:p w:rsidR="008D69D5" w:rsidRPr="00E516AE" w:rsidRDefault="008D69D5" w:rsidP="002379B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69D5" w:rsidRPr="00E516AE" w:rsidRDefault="008D69D5" w:rsidP="002379B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16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8D69D5" w:rsidRPr="00E516AE" w:rsidRDefault="008D69D5" w:rsidP="002379B8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2EE4" w:rsidRPr="00E516AE" w:rsidRDefault="008D69D5" w:rsidP="002379B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16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изменений</w:t>
      </w:r>
    </w:p>
    <w:p w:rsidR="0064007C" w:rsidRPr="00E516AE" w:rsidRDefault="008D69D5" w:rsidP="0064007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16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472EE4" w:rsidRPr="00E516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E3216E" w:rsidRPr="00E516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ешение Думы Кондинского района от 2</w:t>
      </w:r>
      <w:r w:rsidR="00525C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E3216E" w:rsidRPr="00E516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25C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ноября</w:t>
      </w:r>
      <w:r w:rsidR="00E3216E" w:rsidRPr="00E516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</w:t>
      </w:r>
      <w:r w:rsidR="00525C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E3216E" w:rsidRPr="00E516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</w:t>
      </w:r>
      <w:r w:rsidR="008D1BF1" w:rsidRPr="00E516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ода</w:t>
      </w:r>
      <w:r w:rsidR="00E3216E" w:rsidRPr="00E516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3216E" w:rsidRPr="00E516AE" w:rsidRDefault="008D1BF1" w:rsidP="00525C91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516A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3216E" w:rsidRPr="00E51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5C91">
        <w:rPr>
          <w:rFonts w:ascii="Times New Roman" w:hAnsi="Times New Roman" w:cs="Times New Roman"/>
          <w:color w:val="000000" w:themeColor="text1"/>
          <w:sz w:val="28"/>
          <w:szCs w:val="28"/>
        </w:rPr>
        <w:t>170</w:t>
      </w:r>
      <w:r w:rsidR="00E3216E" w:rsidRPr="00E516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2EE4" w:rsidRPr="00E516A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25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и условиях предоставления межбюджетных трансфертов из бюджета муниципального образования Кондинский район бюджетам городских, сельских поселений Кондинского района» </w:t>
      </w:r>
    </w:p>
    <w:p w:rsidR="008D69D5" w:rsidRPr="00E516AE" w:rsidRDefault="008D69D5" w:rsidP="002379B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5C91" w:rsidRPr="00525C91" w:rsidRDefault="008D69D5" w:rsidP="00525C91">
      <w:pPr>
        <w:pStyle w:val="ConsPlusNormal"/>
        <w:ind w:firstLine="540"/>
        <w:jc w:val="both"/>
        <w:rPr>
          <w:color w:val="000000" w:themeColor="text1"/>
        </w:rPr>
      </w:pPr>
      <w:r w:rsidRPr="00525C91">
        <w:rPr>
          <w:b/>
          <w:color w:val="000000" w:themeColor="text1"/>
        </w:rPr>
        <w:t xml:space="preserve"> </w:t>
      </w:r>
      <w:r w:rsidR="00525C91" w:rsidRPr="00525C91">
        <w:rPr>
          <w:color w:val="000000" w:themeColor="text1"/>
        </w:rPr>
        <w:t xml:space="preserve">Руководствуясь Бюджетным </w:t>
      </w:r>
      <w:hyperlink r:id="rId8" w:history="1">
        <w:r w:rsidR="00525C91" w:rsidRPr="00525C91">
          <w:rPr>
            <w:color w:val="000000" w:themeColor="text1"/>
          </w:rPr>
          <w:t>кодексом</w:t>
        </w:r>
      </w:hyperlink>
      <w:r w:rsidR="00525C91" w:rsidRPr="00525C91">
        <w:rPr>
          <w:color w:val="000000" w:themeColor="text1"/>
        </w:rPr>
        <w:t xml:space="preserve"> Российской Федерации, </w:t>
      </w:r>
      <w:hyperlink r:id="rId9" w:history="1">
        <w:r w:rsidR="00525C91" w:rsidRPr="00525C91">
          <w:rPr>
            <w:color w:val="000000" w:themeColor="text1"/>
          </w:rPr>
          <w:t>Законом</w:t>
        </w:r>
      </w:hyperlink>
      <w:r w:rsidR="00525C91" w:rsidRPr="00525C91">
        <w:rPr>
          <w:color w:val="000000" w:themeColor="text1"/>
        </w:rPr>
        <w:t xml:space="preserve"> Ханты-Мансийского автономного округа - </w:t>
      </w:r>
      <w:proofErr w:type="spellStart"/>
      <w:r w:rsidR="00525C91" w:rsidRPr="00525C91">
        <w:rPr>
          <w:color w:val="000000" w:themeColor="text1"/>
        </w:rPr>
        <w:t>Югры</w:t>
      </w:r>
      <w:proofErr w:type="spellEnd"/>
      <w:r w:rsidR="00525C91" w:rsidRPr="00525C91">
        <w:rPr>
          <w:color w:val="000000" w:themeColor="text1"/>
        </w:rPr>
        <w:t xml:space="preserve"> о</w:t>
      </w:r>
      <w:r w:rsidR="00525C91">
        <w:rPr>
          <w:color w:val="000000" w:themeColor="text1"/>
        </w:rPr>
        <w:t xml:space="preserve">т 10 ноября 2008 года </w:t>
      </w:r>
      <w:r w:rsidR="00E42373">
        <w:rPr>
          <w:color w:val="000000" w:themeColor="text1"/>
        </w:rPr>
        <w:t>№</w:t>
      </w:r>
      <w:r w:rsidR="00525C91">
        <w:rPr>
          <w:color w:val="000000" w:themeColor="text1"/>
        </w:rPr>
        <w:t xml:space="preserve"> 132-оз «</w:t>
      </w:r>
      <w:r w:rsidR="00525C91" w:rsidRPr="00525C91">
        <w:rPr>
          <w:color w:val="000000" w:themeColor="text1"/>
        </w:rPr>
        <w:t xml:space="preserve">О межбюджетных отношениях </w:t>
      </w:r>
      <w:proofErr w:type="gramStart"/>
      <w:r w:rsidR="00525C91" w:rsidRPr="00525C91">
        <w:rPr>
          <w:color w:val="000000" w:themeColor="text1"/>
        </w:rPr>
        <w:t>в</w:t>
      </w:r>
      <w:proofErr w:type="gramEnd"/>
      <w:r w:rsidR="00525C91" w:rsidRPr="00525C91">
        <w:rPr>
          <w:color w:val="000000" w:themeColor="text1"/>
        </w:rPr>
        <w:t xml:space="preserve"> </w:t>
      </w:r>
      <w:proofErr w:type="gramStart"/>
      <w:r w:rsidR="00525C91" w:rsidRPr="00525C91">
        <w:rPr>
          <w:color w:val="000000" w:themeColor="text1"/>
        </w:rPr>
        <w:t>Ханты-Мансийском</w:t>
      </w:r>
      <w:proofErr w:type="gramEnd"/>
      <w:r w:rsidR="00525C91" w:rsidRPr="00525C91">
        <w:rPr>
          <w:color w:val="000000" w:themeColor="text1"/>
        </w:rPr>
        <w:t xml:space="preserve"> автономном округе </w:t>
      </w:r>
      <w:r w:rsidR="00525C91">
        <w:rPr>
          <w:color w:val="000000" w:themeColor="text1"/>
        </w:rPr>
        <w:t>–</w:t>
      </w:r>
      <w:r w:rsidR="00525C91" w:rsidRPr="00525C91">
        <w:rPr>
          <w:color w:val="000000" w:themeColor="text1"/>
        </w:rPr>
        <w:t xml:space="preserve"> </w:t>
      </w:r>
      <w:proofErr w:type="spellStart"/>
      <w:r w:rsidR="00525C91" w:rsidRPr="00525C91">
        <w:rPr>
          <w:color w:val="000000" w:themeColor="text1"/>
        </w:rPr>
        <w:t>Югре</w:t>
      </w:r>
      <w:proofErr w:type="spellEnd"/>
      <w:r w:rsidR="00525C91">
        <w:rPr>
          <w:color w:val="000000" w:themeColor="text1"/>
        </w:rPr>
        <w:t>»</w:t>
      </w:r>
      <w:r w:rsidR="00525C91" w:rsidRPr="00525C91">
        <w:rPr>
          <w:color w:val="000000" w:themeColor="text1"/>
        </w:rPr>
        <w:t xml:space="preserve">, </w:t>
      </w:r>
      <w:hyperlink r:id="rId10" w:history="1">
        <w:r w:rsidR="00525C91" w:rsidRPr="00525C91">
          <w:rPr>
            <w:color w:val="000000" w:themeColor="text1"/>
          </w:rPr>
          <w:t>Уставом</w:t>
        </w:r>
      </w:hyperlink>
      <w:r w:rsidR="00525C91" w:rsidRPr="00525C91">
        <w:rPr>
          <w:color w:val="000000" w:themeColor="text1"/>
        </w:rPr>
        <w:t xml:space="preserve"> Кондинского района, Дума Кондинского района решила:</w:t>
      </w:r>
    </w:p>
    <w:p w:rsidR="005F57CA" w:rsidRPr="00E42373" w:rsidRDefault="005F57CA" w:rsidP="00E42373">
      <w:pPr>
        <w:pStyle w:val="a9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2373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r w:rsidR="0062707C" w:rsidRPr="00E42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237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8164C" w:rsidRPr="00E42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69D5" w:rsidRPr="00E42373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 w:rsidRPr="00E4237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D69D5" w:rsidRPr="00E42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Кондинского района </w:t>
      </w:r>
      <w:r w:rsidR="00525C91" w:rsidRPr="00E42373">
        <w:rPr>
          <w:rFonts w:ascii="Times New Roman" w:hAnsi="Times New Roman" w:cs="Times New Roman"/>
          <w:color w:val="000000" w:themeColor="text1"/>
          <w:sz w:val="28"/>
          <w:szCs w:val="28"/>
        </w:rPr>
        <w:t>от 22 ноября 2011 года № 170</w:t>
      </w:r>
      <w:r w:rsidR="00525C91" w:rsidRPr="00E423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525C91" w:rsidRPr="00E42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и условиях предоставления межбюджетных трансфертов из бюджета муниципального образования Кондинский район бюджетам городских, сельских поселений Кондинского района» </w:t>
      </w:r>
      <w:r w:rsidRPr="00E42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решение)</w:t>
      </w:r>
      <w:r w:rsidR="008D1BF1" w:rsidRPr="00E42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2373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5F57CA" w:rsidRPr="000C1269" w:rsidRDefault="009C30CF" w:rsidP="00E423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Приложения 1, 2 к решению изложить в соответствии с приложениями 1, 2 к настоящему решению</w:t>
      </w:r>
      <w:r w:rsidR="005F57CA" w:rsidRPr="000C12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7F4A" w:rsidRPr="0088029B" w:rsidRDefault="000C7F4A" w:rsidP="000C7F4A">
      <w:pPr>
        <w:pStyle w:val="af0"/>
        <w:spacing w:before="0" w:line="240" w:lineRule="auto"/>
        <w:ind w:left="0" w:firstLine="709"/>
        <w:jc w:val="both"/>
        <w:rPr>
          <w:b w:val="0"/>
          <w:szCs w:val="28"/>
        </w:rPr>
      </w:pPr>
      <w:r w:rsidRPr="0088029B">
        <w:rPr>
          <w:b w:val="0"/>
          <w:szCs w:val="28"/>
        </w:rPr>
        <w:t>2. 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0C7F4A" w:rsidRPr="00166E7E" w:rsidRDefault="000C7F4A" w:rsidP="000C7F4A">
      <w:pPr>
        <w:pStyle w:val="af1"/>
        <w:ind w:firstLine="709"/>
        <w:jc w:val="both"/>
        <w:rPr>
          <w:sz w:val="28"/>
          <w:szCs w:val="28"/>
        </w:rPr>
      </w:pPr>
      <w:r w:rsidRPr="0088029B">
        <w:rPr>
          <w:sz w:val="28"/>
          <w:szCs w:val="28"/>
        </w:rPr>
        <w:t>3</w:t>
      </w:r>
      <w:r w:rsidR="004A22A4" w:rsidRPr="00166E7E">
        <w:rPr>
          <w:sz w:val="28"/>
          <w:szCs w:val="28"/>
        </w:rPr>
        <w:fldChar w:fldCharType="begin"/>
      </w:r>
      <w:r w:rsidR="00540AC8" w:rsidRPr="00166E7E">
        <w:rPr>
          <w:sz w:val="28"/>
          <w:szCs w:val="28"/>
        </w:rPr>
        <w:instrText xml:space="preserve"> COMMENTS "1) "$#/$\%^ТипКласса:ПолеНомер;Идентификатор:НомерЭлемента;ПозицияНомера:1;СтильНомера:Арабская;РазделительНомера:) ;$#\$/%^\* MERGEFORMAT \* MERGEFORMAT </w:instrText>
      </w:r>
      <w:r w:rsidR="004A22A4" w:rsidRPr="00166E7E">
        <w:rPr>
          <w:sz w:val="28"/>
          <w:szCs w:val="28"/>
        </w:rPr>
        <w:fldChar w:fldCharType="separate"/>
      </w:r>
      <w:r w:rsidRPr="00166E7E">
        <w:rPr>
          <w:sz w:val="28"/>
          <w:szCs w:val="28"/>
        </w:rPr>
        <w:t xml:space="preserve">. Настоящее решение вступает в силу </w:t>
      </w:r>
      <w:r w:rsidR="00166E7E" w:rsidRPr="00166E7E">
        <w:rPr>
          <w:sz w:val="28"/>
          <w:szCs w:val="28"/>
        </w:rPr>
        <w:t>с 1 января 20</w:t>
      </w:r>
      <w:r w:rsidR="009C30CF">
        <w:rPr>
          <w:sz w:val="28"/>
          <w:szCs w:val="28"/>
        </w:rPr>
        <w:t>20</w:t>
      </w:r>
      <w:r w:rsidR="00166E7E" w:rsidRPr="00166E7E">
        <w:rPr>
          <w:sz w:val="28"/>
          <w:szCs w:val="28"/>
        </w:rPr>
        <w:t xml:space="preserve"> года</w:t>
      </w:r>
      <w:r w:rsidR="005505A3" w:rsidRPr="00166E7E">
        <w:rPr>
          <w:sz w:val="28"/>
          <w:szCs w:val="28"/>
        </w:rPr>
        <w:t xml:space="preserve"> и распространяет своё действие на правоотношения</w:t>
      </w:r>
      <w:r w:rsidR="00166E7E" w:rsidRPr="00166E7E">
        <w:rPr>
          <w:sz w:val="28"/>
          <w:szCs w:val="28"/>
        </w:rPr>
        <w:t>,</w:t>
      </w:r>
      <w:r w:rsidR="005505A3" w:rsidRPr="00166E7E">
        <w:rPr>
          <w:sz w:val="28"/>
          <w:szCs w:val="28"/>
        </w:rPr>
        <w:t xml:space="preserve"> </w:t>
      </w:r>
      <w:r w:rsidR="00166E7E" w:rsidRPr="00166E7E">
        <w:rPr>
          <w:sz w:val="28"/>
          <w:szCs w:val="28"/>
        </w:rPr>
        <w:t xml:space="preserve">связанные с формированием и утверждением бюджета муниципального образования </w:t>
      </w:r>
      <w:proofErr w:type="spellStart"/>
      <w:r w:rsidR="00166E7E" w:rsidRPr="00166E7E">
        <w:rPr>
          <w:sz w:val="28"/>
          <w:szCs w:val="28"/>
        </w:rPr>
        <w:t>Кондинкий</w:t>
      </w:r>
      <w:proofErr w:type="spellEnd"/>
      <w:r w:rsidR="00166E7E" w:rsidRPr="00166E7E">
        <w:rPr>
          <w:sz w:val="28"/>
          <w:szCs w:val="28"/>
        </w:rPr>
        <w:t xml:space="preserve"> район и бюджетов муниципальных образований </w:t>
      </w:r>
      <w:r w:rsidR="00166E7E">
        <w:rPr>
          <w:sz w:val="28"/>
          <w:szCs w:val="28"/>
        </w:rPr>
        <w:t xml:space="preserve">Кондинского района </w:t>
      </w:r>
      <w:r w:rsidR="009C30CF">
        <w:rPr>
          <w:sz w:val="28"/>
          <w:szCs w:val="28"/>
        </w:rPr>
        <w:t>на 2020</w:t>
      </w:r>
      <w:r w:rsidR="00166E7E" w:rsidRPr="00166E7E">
        <w:rPr>
          <w:sz w:val="28"/>
          <w:szCs w:val="28"/>
        </w:rPr>
        <w:t xml:space="preserve"> год и на плановый период 20</w:t>
      </w:r>
      <w:r w:rsidR="009C30CF">
        <w:rPr>
          <w:sz w:val="28"/>
          <w:szCs w:val="28"/>
        </w:rPr>
        <w:t>21</w:t>
      </w:r>
      <w:r w:rsidR="00166E7E" w:rsidRPr="00166E7E">
        <w:rPr>
          <w:sz w:val="28"/>
          <w:szCs w:val="28"/>
        </w:rPr>
        <w:t xml:space="preserve"> и 202</w:t>
      </w:r>
      <w:r w:rsidR="009C30CF">
        <w:rPr>
          <w:sz w:val="28"/>
          <w:szCs w:val="28"/>
        </w:rPr>
        <w:t>2</w:t>
      </w:r>
      <w:r w:rsidR="00166E7E" w:rsidRPr="00166E7E">
        <w:rPr>
          <w:sz w:val="28"/>
          <w:szCs w:val="28"/>
        </w:rPr>
        <w:t xml:space="preserve"> годов</w:t>
      </w:r>
      <w:r w:rsidRPr="00166E7E">
        <w:rPr>
          <w:sz w:val="28"/>
          <w:szCs w:val="28"/>
        </w:rPr>
        <w:t xml:space="preserve">. </w:t>
      </w:r>
      <w:r w:rsidR="004A22A4" w:rsidRPr="00166E7E">
        <w:rPr>
          <w:sz w:val="28"/>
          <w:szCs w:val="28"/>
        </w:rPr>
        <w:fldChar w:fldCharType="end"/>
      </w:r>
    </w:p>
    <w:p w:rsidR="00D94526" w:rsidRPr="0088029B" w:rsidRDefault="008139E4" w:rsidP="008139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29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D69D5" w:rsidRPr="00880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F752C7" w:rsidRPr="00F752C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752C7" w:rsidRPr="00F752C7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председателя Думы Кондинского района (</w:t>
      </w:r>
      <w:proofErr w:type="spellStart"/>
      <w:r w:rsidR="00F752C7" w:rsidRPr="00F752C7">
        <w:rPr>
          <w:rFonts w:ascii="Times New Roman" w:hAnsi="Times New Roman"/>
          <w:sz w:val="28"/>
          <w:szCs w:val="28"/>
        </w:rPr>
        <w:t>Р.В.Бринстер</w:t>
      </w:r>
      <w:proofErr w:type="spellEnd"/>
      <w:r w:rsidR="00F752C7" w:rsidRPr="00F752C7">
        <w:rPr>
          <w:rFonts w:ascii="Times New Roman" w:hAnsi="Times New Roman"/>
          <w:sz w:val="28"/>
          <w:szCs w:val="28"/>
        </w:rPr>
        <w:t>) и главу Кондинского района А.В. Дубовика в соответствии с их компетенцией</w:t>
      </w:r>
      <w:r w:rsidRPr="00F752C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94526" w:rsidRPr="0088029B" w:rsidRDefault="00D94526" w:rsidP="002379B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4526" w:rsidRPr="0088029B" w:rsidRDefault="00D94526" w:rsidP="002379B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39E4" w:rsidRPr="0088029B" w:rsidRDefault="008139E4" w:rsidP="008139E4">
      <w:pPr>
        <w:pStyle w:val="af"/>
        <w:spacing w:line="0" w:lineRule="atLeast"/>
        <w:ind w:firstLine="0"/>
        <w:jc w:val="both"/>
        <w:rPr>
          <w:color w:val="000000" w:themeColor="text1"/>
          <w:szCs w:val="28"/>
        </w:rPr>
      </w:pPr>
      <w:r w:rsidRPr="0088029B">
        <w:rPr>
          <w:color w:val="000000" w:themeColor="text1"/>
          <w:szCs w:val="28"/>
        </w:rPr>
        <w:t>Председатель Думы Кондинского района</w:t>
      </w:r>
      <w:r w:rsidRPr="0088029B">
        <w:rPr>
          <w:color w:val="000000" w:themeColor="text1"/>
          <w:szCs w:val="28"/>
        </w:rPr>
        <w:tab/>
      </w:r>
      <w:r w:rsidRPr="0088029B">
        <w:rPr>
          <w:color w:val="000000" w:themeColor="text1"/>
          <w:szCs w:val="28"/>
        </w:rPr>
        <w:tab/>
      </w:r>
      <w:r w:rsidRPr="0088029B">
        <w:rPr>
          <w:color w:val="000000" w:themeColor="text1"/>
          <w:szCs w:val="28"/>
        </w:rPr>
        <w:tab/>
        <w:t xml:space="preserve">              </w:t>
      </w:r>
      <w:r w:rsidR="00F752C7">
        <w:rPr>
          <w:color w:val="000000" w:themeColor="text1"/>
          <w:szCs w:val="28"/>
        </w:rPr>
        <w:t xml:space="preserve">Р.В. </w:t>
      </w:r>
      <w:proofErr w:type="spellStart"/>
      <w:r w:rsidR="00F752C7">
        <w:rPr>
          <w:color w:val="000000" w:themeColor="text1"/>
          <w:szCs w:val="28"/>
        </w:rPr>
        <w:t>Бринстер</w:t>
      </w:r>
      <w:proofErr w:type="spellEnd"/>
      <w:r w:rsidRPr="0088029B">
        <w:rPr>
          <w:color w:val="000000" w:themeColor="text1"/>
          <w:szCs w:val="28"/>
        </w:rPr>
        <w:t xml:space="preserve">                               </w:t>
      </w:r>
    </w:p>
    <w:p w:rsidR="008139E4" w:rsidRPr="0088029B" w:rsidRDefault="008139E4" w:rsidP="008139E4">
      <w:pPr>
        <w:pStyle w:val="af"/>
        <w:spacing w:line="0" w:lineRule="atLeast"/>
        <w:ind w:firstLine="0"/>
        <w:jc w:val="both"/>
        <w:rPr>
          <w:color w:val="000000" w:themeColor="text1"/>
          <w:szCs w:val="28"/>
        </w:rPr>
      </w:pPr>
    </w:p>
    <w:p w:rsidR="008139E4" w:rsidRPr="0088029B" w:rsidRDefault="008139E4" w:rsidP="008139E4">
      <w:pPr>
        <w:pStyle w:val="af"/>
        <w:spacing w:line="0" w:lineRule="atLeast"/>
        <w:ind w:firstLine="0"/>
        <w:jc w:val="both"/>
        <w:rPr>
          <w:color w:val="000000" w:themeColor="text1"/>
          <w:szCs w:val="28"/>
        </w:rPr>
      </w:pPr>
    </w:p>
    <w:p w:rsidR="008139E4" w:rsidRPr="0088029B" w:rsidRDefault="008139E4" w:rsidP="008139E4">
      <w:pPr>
        <w:pStyle w:val="af"/>
        <w:spacing w:line="0" w:lineRule="atLeast"/>
        <w:ind w:firstLine="0"/>
        <w:jc w:val="both"/>
        <w:rPr>
          <w:color w:val="000000" w:themeColor="text1"/>
          <w:szCs w:val="28"/>
        </w:rPr>
      </w:pPr>
    </w:p>
    <w:p w:rsidR="008139E4" w:rsidRPr="0088029B" w:rsidRDefault="008139E4" w:rsidP="008139E4">
      <w:pPr>
        <w:pStyle w:val="af"/>
        <w:spacing w:line="0" w:lineRule="atLeast"/>
        <w:ind w:firstLine="0"/>
        <w:jc w:val="both"/>
        <w:rPr>
          <w:color w:val="000000" w:themeColor="text1"/>
          <w:szCs w:val="28"/>
        </w:rPr>
      </w:pPr>
      <w:r w:rsidRPr="0088029B">
        <w:rPr>
          <w:color w:val="000000" w:themeColor="text1"/>
          <w:szCs w:val="28"/>
        </w:rPr>
        <w:t>Глава Кондинского района                                                            А.В. Дубовик</w:t>
      </w:r>
    </w:p>
    <w:p w:rsidR="008139E4" w:rsidRPr="0088029B" w:rsidRDefault="008139E4" w:rsidP="008139E4">
      <w:pPr>
        <w:pStyle w:val="af"/>
        <w:spacing w:line="0" w:lineRule="atLeast"/>
        <w:ind w:firstLine="0"/>
        <w:jc w:val="both"/>
        <w:rPr>
          <w:color w:val="000000" w:themeColor="text1"/>
          <w:szCs w:val="28"/>
        </w:rPr>
      </w:pPr>
    </w:p>
    <w:p w:rsidR="00D94526" w:rsidRPr="0088029B" w:rsidRDefault="00D94526" w:rsidP="002379B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4526" w:rsidRPr="0088029B" w:rsidRDefault="00D94526" w:rsidP="002379B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4526" w:rsidRPr="0088029B" w:rsidRDefault="00D94526" w:rsidP="002379B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69D5" w:rsidRPr="0088029B" w:rsidRDefault="008D69D5" w:rsidP="004135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8029B"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spellEnd"/>
      <w:r w:rsidRPr="008802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B3B3A" w:rsidRPr="00880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029B">
        <w:rPr>
          <w:rFonts w:ascii="Times New Roman" w:hAnsi="Times New Roman" w:cs="Times New Roman"/>
          <w:color w:val="000000" w:themeColor="text1"/>
          <w:sz w:val="28"/>
          <w:szCs w:val="28"/>
        </w:rPr>
        <w:t>Междуреченский</w:t>
      </w:r>
    </w:p>
    <w:p w:rsidR="0057207A" w:rsidRPr="0088029B" w:rsidRDefault="005D0933" w:rsidP="004135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29B">
        <w:rPr>
          <w:rFonts w:ascii="Times New Roman" w:hAnsi="Times New Roman" w:cs="Times New Roman"/>
          <w:color w:val="000000" w:themeColor="text1"/>
          <w:sz w:val="28"/>
          <w:szCs w:val="28"/>
        </w:rPr>
        <w:t>«___»________201</w:t>
      </w:r>
      <w:r w:rsidR="00F752C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8029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8D69D5" w:rsidRPr="0088029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</w:p>
    <w:p w:rsidR="00B76292" w:rsidRDefault="008D69D5" w:rsidP="004135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2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</w:p>
    <w:p w:rsidR="00B76292" w:rsidRDefault="00B762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B76292" w:rsidRDefault="00B76292" w:rsidP="00B76292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lastRenderedPageBreak/>
        <w:t xml:space="preserve">Приложение 1 к решению </w:t>
      </w:r>
    </w:p>
    <w:p w:rsidR="00B76292" w:rsidRDefault="00B76292" w:rsidP="00B76292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Думы Кондинского района </w:t>
      </w:r>
    </w:p>
    <w:p w:rsidR="00B76292" w:rsidRDefault="00B76292" w:rsidP="00B76292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от _______ 2019 года №___</w:t>
      </w:r>
    </w:p>
    <w:p w:rsidR="00B76292" w:rsidRDefault="00B76292" w:rsidP="00B76292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B76292" w:rsidRPr="00B76292" w:rsidRDefault="00B76292" w:rsidP="00B76292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B76292" w:rsidRPr="00B76292" w:rsidRDefault="00B76292" w:rsidP="00B76292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76292">
        <w:rPr>
          <w:rFonts w:ascii="Times New Roman" w:hAnsi="Times New Roman" w:cs="Times New Roman"/>
          <w:color w:val="000000"/>
          <w:sz w:val="28"/>
          <w:szCs w:val="28"/>
        </w:rPr>
        <w:t xml:space="preserve">Порядок </w:t>
      </w:r>
    </w:p>
    <w:p w:rsidR="00B76292" w:rsidRPr="00B76292" w:rsidRDefault="00B76292" w:rsidP="00B76292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76292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межбюджетных трансфертов </w:t>
      </w:r>
    </w:p>
    <w:p w:rsidR="00B76292" w:rsidRPr="00B76292" w:rsidRDefault="00B76292" w:rsidP="00B76292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76292">
        <w:rPr>
          <w:rFonts w:ascii="Times New Roman" w:hAnsi="Times New Roman" w:cs="Times New Roman"/>
          <w:color w:val="000000"/>
          <w:sz w:val="28"/>
          <w:szCs w:val="28"/>
        </w:rPr>
        <w:t>из бюджета муниципального образования Кондинский район бюджетам городских, сельских поселений Кондинского района</w:t>
      </w:r>
    </w:p>
    <w:p w:rsidR="00B76292" w:rsidRPr="00B76292" w:rsidRDefault="00B76292" w:rsidP="00B7629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76292" w:rsidRPr="00B76292" w:rsidRDefault="00B76292" w:rsidP="00B76292">
      <w:pPr>
        <w:pStyle w:val="1"/>
        <w:spacing w:before="0" w:after="0"/>
        <w:ind w:firstLine="7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001"/>
      <w:r w:rsidRPr="00163D1B">
        <w:rPr>
          <w:rFonts w:ascii="Times New Roman" w:hAnsi="Times New Roman" w:cs="Times New Roman"/>
          <w:color w:val="000000"/>
          <w:sz w:val="28"/>
          <w:szCs w:val="28"/>
        </w:rPr>
        <w:t>Статья 1.</w:t>
      </w:r>
      <w:r w:rsidRPr="00B76292">
        <w:rPr>
          <w:rFonts w:ascii="Times New Roman" w:hAnsi="Times New Roman" w:cs="Times New Roman"/>
          <w:color w:val="000000"/>
          <w:sz w:val="28"/>
          <w:szCs w:val="28"/>
        </w:rPr>
        <w:t xml:space="preserve"> Общие положения</w:t>
      </w:r>
    </w:p>
    <w:bookmarkEnd w:id="0"/>
    <w:p w:rsidR="00B76292" w:rsidRPr="00B76292" w:rsidRDefault="00B76292" w:rsidP="00B7629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76292" w:rsidRPr="00B76292" w:rsidRDefault="00B76292" w:rsidP="00B762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1011"/>
      <w:r w:rsidRPr="00B76292">
        <w:rPr>
          <w:rFonts w:ascii="Times New Roman" w:hAnsi="Times New Roman" w:cs="Times New Roman"/>
          <w:color w:val="000000"/>
          <w:sz w:val="28"/>
          <w:szCs w:val="28"/>
        </w:rPr>
        <w:t>1. Настоящий Порядок устанавливает порядок предоставления межбюджетных трансфертов из бюджета муниципального образования Кондинский район (далее по тексту - бюджет района) бюджетам городских, сельских поселений Кондинского района (далее по тексту - бюджеты поселений).</w:t>
      </w:r>
    </w:p>
    <w:p w:rsidR="00B76292" w:rsidRPr="00B76292" w:rsidRDefault="00B76292" w:rsidP="00B762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1012"/>
      <w:bookmarkEnd w:id="1"/>
      <w:r w:rsidRPr="00B76292">
        <w:rPr>
          <w:rFonts w:ascii="Times New Roman" w:hAnsi="Times New Roman" w:cs="Times New Roman"/>
          <w:color w:val="000000"/>
          <w:sz w:val="28"/>
          <w:szCs w:val="28"/>
        </w:rPr>
        <w:t xml:space="preserve">2. Межбюджетные трансферты из бюджета района предоставляются в соответствии с </w:t>
      </w:r>
      <w:hyperlink r:id="rId11" w:history="1">
        <w:r w:rsidRPr="00B76292">
          <w:rPr>
            <w:rStyle w:val="ae"/>
            <w:rFonts w:ascii="Times New Roman" w:hAnsi="Times New Roman"/>
            <w:color w:val="000000"/>
            <w:sz w:val="28"/>
            <w:szCs w:val="28"/>
          </w:rPr>
          <w:t>Бюджетным кодексом</w:t>
        </w:r>
      </w:hyperlink>
      <w:r w:rsidRPr="00B76292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hyperlink r:id="rId12" w:history="1">
        <w:r w:rsidRPr="00B76292">
          <w:rPr>
            <w:rStyle w:val="ae"/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B76292">
        <w:rPr>
          <w:rFonts w:ascii="Times New Roman" w:hAnsi="Times New Roman" w:cs="Times New Roman"/>
          <w:color w:val="000000"/>
          <w:sz w:val="28"/>
          <w:szCs w:val="28"/>
        </w:rPr>
        <w:t xml:space="preserve"> Ханты-Мансийского автономного округа - </w:t>
      </w:r>
      <w:proofErr w:type="spellStart"/>
      <w:r w:rsidRPr="00B76292">
        <w:rPr>
          <w:rFonts w:ascii="Times New Roman" w:hAnsi="Times New Roman" w:cs="Times New Roman"/>
          <w:color w:val="000000"/>
          <w:sz w:val="28"/>
          <w:szCs w:val="28"/>
        </w:rPr>
        <w:t>Югры</w:t>
      </w:r>
      <w:proofErr w:type="spellEnd"/>
      <w:r w:rsidRPr="00B76292">
        <w:rPr>
          <w:rFonts w:ascii="Times New Roman" w:hAnsi="Times New Roman" w:cs="Times New Roman"/>
          <w:color w:val="000000"/>
          <w:sz w:val="28"/>
          <w:szCs w:val="28"/>
        </w:rPr>
        <w:t xml:space="preserve"> от 10 ноября 2008 года № 132-оз «О межбюджетных отношениях </w:t>
      </w:r>
      <w:proofErr w:type="gramStart"/>
      <w:r w:rsidRPr="00B7629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762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76292">
        <w:rPr>
          <w:rFonts w:ascii="Times New Roman" w:hAnsi="Times New Roman" w:cs="Times New Roman"/>
          <w:color w:val="000000"/>
          <w:sz w:val="28"/>
          <w:szCs w:val="28"/>
        </w:rPr>
        <w:t>Ханты-Мансийском</w:t>
      </w:r>
      <w:proofErr w:type="gramEnd"/>
      <w:r w:rsidRPr="00B76292">
        <w:rPr>
          <w:rFonts w:ascii="Times New Roman" w:hAnsi="Times New Roman" w:cs="Times New Roman"/>
          <w:color w:val="000000"/>
          <w:sz w:val="28"/>
          <w:szCs w:val="28"/>
        </w:rPr>
        <w:t xml:space="preserve"> автономном округе – </w:t>
      </w:r>
      <w:proofErr w:type="spellStart"/>
      <w:r w:rsidRPr="00B76292">
        <w:rPr>
          <w:rFonts w:ascii="Times New Roman" w:hAnsi="Times New Roman" w:cs="Times New Roman"/>
          <w:color w:val="000000"/>
          <w:sz w:val="28"/>
          <w:szCs w:val="28"/>
        </w:rPr>
        <w:t>Югре</w:t>
      </w:r>
      <w:proofErr w:type="spellEnd"/>
      <w:r w:rsidRPr="00B7629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76292" w:rsidRPr="00B76292" w:rsidRDefault="00B76292" w:rsidP="00B762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1013"/>
      <w:bookmarkEnd w:id="2"/>
      <w:r w:rsidRPr="00B76292">
        <w:rPr>
          <w:rFonts w:ascii="Times New Roman" w:hAnsi="Times New Roman" w:cs="Times New Roman"/>
          <w:color w:val="000000"/>
          <w:sz w:val="28"/>
          <w:szCs w:val="28"/>
        </w:rPr>
        <w:t xml:space="preserve">3. Понятия и термины, используемые в настоящем Порядке, принимаются в значениях, определенных </w:t>
      </w:r>
      <w:hyperlink r:id="rId13" w:history="1">
        <w:r w:rsidRPr="00B76292">
          <w:rPr>
            <w:rStyle w:val="ae"/>
            <w:rFonts w:ascii="Times New Roman" w:hAnsi="Times New Roman"/>
            <w:color w:val="000000"/>
            <w:sz w:val="28"/>
            <w:szCs w:val="28"/>
          </w:rPr>
          <w:t>Бюджетным кодексом</w:t>
        </w:r>
      </w:hyperlink>
      <w:r w:rsidRPr="00B76292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Федерации.</w:t>
      </w:r>
    </w:p>
    <w:bookmarkEnd w:id="3"/>
    <w:p w:rsidR="00B76292" w:rsidRPr="00B76292" w:rsidRDefault="00B76292" w:rsidP="00B7629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76292" w:rsidRPr="00B76292" w:rsidRDefault="00B76292" w:rsidP="00B76292">
      <w:pPr>
        <w:pStyle w:val="1"/>
        <w:spacing w:before="0" w:after="0"/>
        <w:ind w:left="1980" w:hanging="126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sub_1002"/>
      <w:r w:rsidRPr="00163D1B">
        <w:rPr>
          <w:rFonts w:ascii="Times New Roman" w:hAnsi="Times New Roman" w:cs="Times New Roman"/>
          <w:color w:val="000000"/>
          <w:sz w:val="28"/>
          <w:szCs w:val="28"/>
        </w:rPr>
        <w:t>Статья 2.Формы</w:t>
      </w:r>
      <w:r w:rsidRPr="00B76292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межбюджетных трансфертов, предоставляемых из бюджета района бюджетам поселений</w:t>
      </w:r>
    </w:p>
    <w:bookmarkEnd w:id="4"/>
    <w:p w:rsidR="00B76292" w:rsidRPr="00B76292" w:rsidRDefault="00B76292" w:rsidP="00B7629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76292" w:rsidRPr="00B76292" w:rsidRDefault="00B76292" w:rsidP="00B762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6292">
        <w:rPr>
          <w:rFonts w:ascii="Times New Roman" w:hAnsi="Times New Roman" w:cs="Times New Roman"/>
          <w:sz w:val="28"/>
          <w:szCs w:val="28"/>
        </w:rPr>
        <w:t>Межбюджетные трансферты из бюджета района бюджетам поселений предоставляются в форме:</w:t>
      </w:r>
    </w:p>
    <w:p w:rsidR="00B76292" w:rsidRPr="00B76292" w:rsidRDefault="00B76292" w:rsidP="00B762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6292">
        <w:rPr>
          <w:rFonts w:ascii="Times New Roman" w:hAnsi="Times New Roman" w:cs="Times New Roman"/>
          <w:sz w:val="28"/>
          <w:szCs w:val="28"/>
        </w:rPr>
        <w:t>1) дотаций на выравнивание бюджетной обеспеченности поселений;</w:t>
      </w:r>
    </w:p>
    <w:p w:rsidR="00B76292" w:rsidRPr="00B76292" w:rsidRDefault="00B76292" w:rsidP="00B762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6292">
        <w:rPr>
          <w:rFonts w:ascii="Times New Roman" w:hAnsi="Times New Roman" w:cs="Times New Roman"/>
          <w:sz w:val="28"/>
          <w:szCs w:val="28"/>
        </w:rPr>
        <w:t xml:space="preserve">2) субвенций в случаях, установленных </w:t>
      </w:r>
      <w:hyperlink w:anchor="sub_133" w:history="1">
        <w:r w:rsidRPr="00B76292">
          <w:rPr>
            <w:rFonts w:ascii="Times New Roman" w:hAnsi="Times New Roman" w:cs="Times New Roman"/>
            <w:sz w:val="28"/>
            <w:szCs w:val="28"/>
          </w:rPr>
          <w:t>статьями 133</w:t>
        </w:r>
      </w:hyperlink>
      <w:r w:rsidRPr="00B7629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40" w:history="1">
        <w:r w:rsidRPr="00B76292">
          <w:rPr>
            <w:rFonts w:ascii="Times New Roman" w:hAnsi="Times New Roman" w:cs="Times New Roman"/>
            <w:sz w:val="28"/>
            <w:szCs w:val="28"/>
          </w:rPr>
          <w:t>140</w:t>
        </w:r>
      </w:hyperlink>
      <w:r w:rsidRPr="00B7629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B76292" w:rsidRPr="00163D1B" w:rsidRDefault="00B76292" w:rsidP="00B762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3D1B">
        <w:rPr>
          <w:rFonts w:ascii="Times New Roman" w:hAnsi="Times New Roman" w:cs="Times New Roman"/>
          <w:sz w:val="28"/>
          <w:szCs w:val="28"/>
        </w:rPr>
        <w:t>3) субсидий;</w:t>
      </w:r>
    </w:p>
    <w:p w:rsidR="00B76292" w:rsidRPr="00B76292" w:rsidRDefault="00B76292" w:rsidP="00B762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3D1B">
        <w:rPr>
          <w:rFonts w:ascii="Times New Roman" w:hAnsi="Times New Roman" w:cs="Times New Roman"/>
          <w:sz w:val="28"/>
          <w:szCs w:val="28"/>
        </w:rPr>
        <w:t>4)</w:t>
      </w:r>
      <w:r w:rsidRPr="00B76292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трансфертов.</w:t>
      </w:r>
    </w:p>
    <w:p w:rsidR="00B76292" w:rsidRPr="00B76292" w:rsidRDefault="00B76292" w:rsidP="00B762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6292" w:rsidRPr="00B76292" w:rsidRDefault="00B76292" w:rsidP="00B76292">
      <w:pPr>
        <w:pStyle w:val="1"/>
        <w:spacing w:before="0" w:after="0"/>
        <w:ind w:left="1980" w:hanging="126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sub_1003"/>
      <w:r w:rsidRPr="00163D1B">
        <w:rPr>
          <w:rFonts w:ascii="Times New Roman" w:hAnsi="Times New Roman" w:cs="Times New Roman"/>
          <w:color w:val="000000"/>
          <w:sz w:val="28"/>
          <w:szCs w:val="28"/>
        </w:rPr>
        <w:t>Статья 3.</w:t>
      </w:r>
      <w:r w:rsidRPr="00B76292">
        <w:rPr>
          <w:rFonts w:ascii="Times New Roman" w:hAnsi="Times New Roman" w:cs="Times New Roman"/>
          <w:color w:val="000000"/>
          <w:sz w:val="28"/>
          <w:szCs w:val="28"/>
        </w:rPr>
        <w:t>Порядок предоставления дотаций на выравнивание бюджетной обеспеченности поселений</w:t>
      </w:r>
    </w:p>
    <w:bookmarkEnd w:id="5"/>
    <w:p w:rsidR="00B76292" w:rsidRPr="00B76292" w:rsidRDefault="00B76292" w:rsidP="00B7629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76292" w:rsidRPr="00163D1B" w:rsidRDefault="00B76292" w:rsidP="00B762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D1B">
        <w:rPr>
          <w:rFonts w:ascii="Times New Roman" w:hAnsi="Times New Roman" w:cs="Times New Roman"/>
          <w:sz w:val="28"/>
          <w:szCs w:val="28"/>
        </w:rPr>
        <w:t xml:space="preserve">1. Порядок определения общего объема и распределения между поселениями дотаций на выравнивание бюджетной обеспеченности поселений из бюджета района устанавливается законом </w:t>
      </w:r>
      <w:r w:rsidRPr="00163D1B">
        <w:rPr>
          <w:rFonts w:ascii="Times New Roman" w:hAnsi="Times New Roman" w:cs="Times New Roman"/>
          <w:color w:val="000000"/>
          <w:sz w:val="28"/>
          <w:szCs w:val="28"/>
        </w:rPr>
        <w:t xml:space="preserve">Ханты-Мансийского автономного округа - </w:t>
      </w:r>
      <w:proofErr w:type="spellStart"/>
      <w:r w:rsidRPr="00163D1B">
        <w:rPr>
          <w:rFonts w:ascii="Times New Roman" w:hAnsi="Times New Roman" w:cs="Times New Roman"/>
          <w:color w:val="000000"/>
          <w:sz w:val="28"/>
          <w:szCs w:val="28"/>
        </w:rPr>
        <w:t>Югры</w:t>
      </w:r>
      <w:proofErr w:type="spellEnd"/>
      <w:r w:rsidRPr="00163D1B">
        <w:rPr>
          <w:rFonts w:ascii="Times New Roman" w:hAnsi="Times New Roman" w:cs="Times New Roman"/>
          <w:color w:val="000000"/>
          <w:sz w:val="28"/>
          <w:szCs w:val="28"/>
        </w:rPr>
        <w:t xml:space="preserve"> от 10 ноября 2008 года № 132-оз </w:t>
      </w:r>
      <w:r w:rsidRPr="00163D1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«О межбюджетных отношениях </w:t>
      </w:r>
      <w:proofErr w:type="gramStart"/>
      <w:r w:rsidRPr="00163D1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63D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63D1B">
        <w:rPr>
          <w:rFonts w:ascii="Times New Roman" w:hAnsi="Times New Roman" w:cs="Times New Roman"/>
          <w:color w:val="000000"/>
          <w:sz w:val="28"/>
          <w:szCs w:val="28"/>
        </w:rPr>
        <w:t>Ханты-Мансийском</w:t>
      </w:r>
      <w:proofErr w:type="gramEnd"/>
      <w:r w:rsidRPr="00163D1B">
        <w:rPr>
          <w:rFonts w:ascii="Times New Roman" w:hAnsi="Times New Roman" w:cs="Times New Roman"/>
          <w:color w:val="000000"/>
          <w:sz w:val="28"/>
          <w:szCs w:val="28"/>
        </w:rPr>
        <w:t xml:space="preserve"> автономном округе – </w:t>
      </w:r>
      <w:proofErr w:type="spellStart"/>
      <w:r w:rsidRPr="00163D1B">
        <w:rPr>
          <w:rFonts w:ascii="Times New Roman" w:hAnsi="Times New Roman" w:cs="Times New Roman"/>
          <w:color w:val="000000"/>
          <w:sz w:val="28"/>
          <w:szCs w:val="28"/>
        </w:rPr>
        <w:t>Югре</w:t>
      </w:r>
      <w:proofErr w:type="spellEnd"/>
      <w:r w:rsidRPr="00163D1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63D1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Бюджетного кодекса Российской Федерации.</w:t>
      </w:r>
    </w:p>
    <w:p w:rsidR="00B76292" w:rsidRPr="00B76292" w:rsidRDefault="00B76292" w:rsidP="00B76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D1B">
        <w:rPr>
          <w:rFonts w:ascii="Times New Roman" w:hAnsi="Times New Roman" w:cs="Times New Roman"/>
          <w:color w:val="000000"/>
          <w:sz w:val="28"/>
          <w:szCs w:val="28"/>
        </w:rPr>
        <w:t xml:space="preserve">Дотации на выравнивание бюджетной обеспеченности поселений из бюджета района, за исключением дотаций, предоставляемых в порядке, установленном </w:t>
      </w:r>
      <w:hyperlink r:id="rId14" w:history="1">
        <w:r w:rsidRPr="00163D1B">
          <w:rPr>
            <w:rFonts w:ascii="Times New Roman" w:hAnsi="Times New Roman" w:cs="Times New Roman"/>
            <w:color w:val="000000"/>
            <w:sz w:val="28"/>
            <w:szCs w:val="28"/>
          </w:rPr>
          <w:t>пунктом 5 статьи 137</w:t>
        </w:r>
      </w:hyperlink>
      <w:r w:rsidRPr="00163D1B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предоставляются городским и сельским поселениям, расчетная бюджетная обеспеченность которых не превышает уровень, установленный в качестве критерия выравнивания расчетной бюджетной обеспеченности городских и сельских поселений района.</w:t>
      </w:r>
      <w:r w:rsidRPr="00B762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76292" w:rsidRPr="00B76292" w:rsidRDefault="00B76292" w:rsidP="00B762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292">
        <w:rPr>
          <w:rFonts w:ascii="Times New Roman" w:hAnsi="Times New Roman" w:cs="Times New Roman"/>
          <w:color w:val="000000"/>
          <w:sz w:val="28"/>
          <w:szCs w:val="28"/>
        </w:rPr>
        <w:t>При расчете индекса бюджетных расходов используются следующие формулы:</w:t>
      </w:r>
    </w:p>
    <w:p w:rsidR="00B76292" w:rsidRPr="00B76292" w:rsidRDefault="00B76292" w:rsidP="00B762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292">
        <w:rPr>
          <w:rFonts w:ascii="Times New Roman" w:hAnsi="Times New Roman" w:cs="Times New Roman"/>
          <w:color w:val="000000"/>
          <w:sz w:val="28"/>
          <w:szCs w:val="28"/>
        </w:rPr>
        <w:t xml:space="preserve">1) коэффициент структуры потребителей муниципальных услуг </w:t>
      </w:r>
      <w:r w:rsidRPr="00B76292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B76292">
        <w:rPr>
          <w:rFonts w:ascii="Times New Roman" w:hAnsi="Times New Roman" w:cs="Times New Roman"/>
          <w:color w:val="000000"/>
          <w:sz w:val="28"/>
          <w:szCs w:val="28"/>
        </w:rPr>
        <w:t>-го поселения (К</w:t>
      </w:r>
      <w:proofErr w:type="gramStart"/>
      <w:r w:rsidRPr="00B7629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proofErr w:type="spellStart"/>
      <w:proofErr w:type="gramEnd"/>
      <w:r w:rsidRPr="00B7629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стр</w:t>
      </w:r>
      <w:proofErr w:type="spellEnd"/>
      <w:r w:rsidRPr="00B76292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B76292" w:rsidRPr="00B76292" w:rsidRDefault="00B76292" w:rsidP="00B7629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76292" w:rsidRPr="00B76292" w:rsidRDefault="00B76292" w:rsidP="00B7629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B7629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7629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proofErr w:type="spellStart"/>
      <w:r w:rsidRPr="00B7629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стр</w:t>
      </w:r>
      <w:r w:rsidRPr="00B76292">
        <w:rPr>
          <w:rFonts w:ascii="Times New Roman" w:hAnsi="Times New Roman" w:cs="Times New Roman"/>
          <w:color w:val="000000"/>
          <w:sz w:val="28"/>
          <w:szCs w:val="28"/>
        </w:rPr>
        <w:t>=</w:t>
      </w:r>
      <w:proofErr w:type="spellEnd"/>
      <w:r w:rsidRPr="00B762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6292">
        <w:rPr>
          <w:rFonts w:ascii="Times New Roman" w:hAnsi="Times New Roman" w:cs="Times New Roman"/>
          <w:noProof/>
          <w:color w:val="000000"/>
          <w:sz w:val="28"/>
          <w:szCs w:val="28"/>
        </w:rPr>
        <w:t>а</w:t>
      </w:r>
      <w:r w:rsidRPr="00B76292"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 xml:space="preserve">1 </w:t>
      </w:r>
      <w:r w:rsidRPr="00B76292">
        <w:rPr>
          <w:rFonts w:ascii="Times New Roman" w:hAnsi="Times New Roman" w:cs="Times New Roman"/>
          <w:noProof/>
          <w:color w:val="000000"/>
          <w:sz w:val="28"/>
          <w:szCs w:val="28"/>
        </w:rPr>
        <w:t>× К</w:t>
      </w:r>
      <w:r w:rsidRPr="00B76292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  <w:lang w:val="en-US"/>
        </w:rPr>
        <w:t>n</w:t>
      </w:r>
      <w:r w:rsidRPr="00B76292"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 xml:space="preserve">м </w:t>
      </w:r>
      <w:r w:rsidRPr="00B76292">
        <w:rPr>
          <w:rFonts w:ascii="Times New Roman" w:hAnsi="Times New Roman" w:cs="Times New Roman"/>
          <w:noProof/>
          <w:color w:val="000000"/>
          <w:sz w:val="28"/>
          <w:szCs w:val="28"/>
        </w:rPr>
        <w:t>+а</w:t>
      </w:r>
      <w:r w:rsidRPr="00B76292"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2</w:t>
      </w:r>
      <w:r w:rsidRPr="00B7629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× К</w:t>
      </w:r>
      <w:r w:rsidRPr="00B76292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  <w:lang w:val="en-US"/>
        </w:rPr>
        <w:t>n</w:t>
      </w:r>
      <w:r w:rsidRPr="00B76292"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ж</w:t>
      </w:r>
      <w:r w:rsidRPr="00B7629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+ а</w:t>
      </w:r>
      <w:r w:rsidRPr="00B7629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B7629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× К</w:t>
      </w:r>
      <w:r w:rsidRPr="00B7629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proofErr w:type="spellStart"/>
      <w:r w:rsidRPr="00B7629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дисп</w:t>
      </w:r>
      <w:proofErr w:type="spellEnd"/>
      <w:r w:rsidRPr="00B7629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+ а</w:t>
      </w:r>
      <w:r w:rsidRPr="00B76292"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 xml:space="preserve">4 </w:t>
      </w:r>
      <w:r w:rsidRPr="00B7629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× </w:t>
      </w:r>
      <w:r w:rsidRPr="00B76292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Start"/>
      <w:r w:rsidRPr="00B7629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proofErr w:type="spellStart"/>
      <w:proofErr w:type="gramEnd"/>
      <w:r w:rsidRPr="00B7629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бл</w:t>
      </w:r>
      <w:proofErr w:type="spellEnd"/>
      <w:r w:rsidRPr="00B76292"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B76292" w:rsidRPr="00B76292" w:rsidRDefault="00B76292" w:rsidP="00B7629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76292" w:rsidRPr="00B76292" w:rsidRDefault="00B76292" w:rsidP="00B7629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B76292">
        <w:rPr>
          <w:rFonts w:ascii="Times New Roman" w:hAnsi="Times New Roman" w:cs="Times New Roman"/>
          <w:noProof/>
          <w:color w:val="000000"/>
          <w:sz w:val="28"/>
          <w:szCs w:val="28"/>
        </w:rPr>
        <w:t>а</w:t>
      </w:r>
      <w:r w:rsidRPr="00B76292"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1</w:t>
      </w:r>
      <w:r w:rsidRPr="00B76292">
        <w:rPr>
          <w:rFonts w:ascii="Times New Roman" w:hAnsi="Times New Roman" w:cs="Times New Roman"/>
          <w:color w:val="000000"/>
          <w:sz w:val="28"/>
          <w:szCs w:val="28"/>
        </w:rPr>
        <w:t>- доля расходов на муниципальное управление и организацию оказания услуг в области культуры по всем поселениям;</w:t>
      </w:r>
    </w:p>
    <w:p w:rsidR="00B76292" w:rsidRPr="00B76292" w:rsidRDefault="00B76292" w:rsidP="00B7629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B76292">
        <w:rPr>
          <w:rFonts w:ascii="Times New Roman" w:hAnsi="Times New Roman" w:cs="Times New Roman"/>
          <w:noProof/>
          <w:color w:val="000000"/>
          <w:sz w:val="28"/>
          <w:szCs w:val="28"/>
        </w:rPr>
        <w:t>К</w:t>
      </w:r>
      <w:r w:rsidRPr="00B76292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  <w:lang w:val="en-US"/>
        </w:rPr>
        <w:t>n</w:t>
      </w:r>
      <w:r w:rsidRPr="00B76292"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м</w:t>
      </w:r>
      <w:r w:rsidRPr="00B76292">
        <w:rPr>
          <w:rFonts w:ascii="Times New Roman" w:hAnsi="Times New Roman" w:cs="Times New Roman"/>
          <w:color w:val="000000"/>
          <w:sz w:val="28"/>
          <w:szCs w:val="28"/>
        </w:rPr>
        <w:t xml:space="preserve"> - коэффициент масштаба </w:t>
      </w:r>
      <w:r w:rsidRPr="00B76292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B76292">
        <w:rPr>
          <w:rFonts w:ascii="Times New Roman" w:hAnsi="Times New Roman" w:cs="Times New Roman"/>
          <w:color w:val="000000"/>
          <w:sz w:val="28"/>
          <w:szCs w:val="28"/>
        </w:rPr>
        <w:t>-го поселения;</w:t>
      </w:r>
    </w:p>
    <w:p w:rsidR="00B76292" w:rsidRPr="00B76292" w:rsidRDefault="00B76292" w:rsidP="00B7629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B76292">
        <w:rPr>
          <w:rFonts w:ascii="Times New Roman" w:hAnsi="Times New Roman" w:cs="Times New Roman"/>
          <w:noProof/>
          <w:color w:val="000000"/>
          <w:sz w:val="28"/>
          <w:szCs w:val="28"/>
        </w:rPr>
        <w:t>а</w:t>
      </w:r>
      <w:r w:rsidRPr="00B76292"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2</w:t>
      </w:r>
      <w:r w:rsidRPr="00B76292">
        <w:rPr>
          <w:rFonts w:ascii="Times New Roman" w:hAnsi="Times New Roman" w:cs="Times New Roman"/>
          <w:color w:val="000000"/>
          <w:sz w:val="28"/>
          <w:szCs w:val="28"/>
        </w:rPr>
        <w:t xml:space="preserve"> - доля расходов на содержание муниципального жилого фонда по всем поселениям;</w:t>
      </w:r>
    </w:p>
    <w:p w:rsidR="00B76292" w:rsidRPr="00B76292" w:rsidRDefault="00B76292" w:rsidP="00B7629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B76292">
        <w:rPr>
          <w:rFonts w:ascii="Times New Roman" w:hAnsi="Times New Roman" w:cs="Times New Roman"/>
          <w:noProof/>
          <w:color w:val="000000"/>
          <w:sz w:val="28"/>
          <w:szCs w:val="28"/>
        </w:rPr>
        <w:t>К</w:t>
      </w:r>
      <w:r w:rsidRPr="00B76292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  <w:lang w:val="en-US"/>
        </w:rPr>
        <w:t>n</w:t>
      </w:r>
      <w:r w:rsidRPr="00B76292"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жф</w:t>
      </w:r>
      <w:r w:rsidRPr="00B76292">
        <w:rPr>
          <w:rFonts w:ascii="Times New Roman" w:hAnsi="Times New Roman" w:cs="Times New Roman"/>
          <w:color w:val="000000"/>
          <w:sz w:val="28"/>
          <w:szCs w:val="28"/>
        </w:rPr>
        <w:t xml:space="preserve"> - коэффициент дифференциации расходов на содержание жилого фонда </w:t>
      </w:r>
      <w:r w:rsidRPr="00B76292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B76292">
        <w:rPr>
          <w:rFonts w:ascii="Times New Roman" w:hAnsi="Times New Roman" w:cs="Times New Roman"/>
          <w:color w:val="000000"/>
          <w:sz w:val="28"/>
          <w:szCs w:val="28"/>
        </w:rPr>
        <w:t>-го поселения;</w:t>
      </w:r>
    </w:p>
    <w:p w:rsidR="00B76292" w:rsidRPr="00B76292" w:rsidRDefault="00B76292" w:rsidP="00B7629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B76292">
        <w:rPr>
          <w:rFonts w:ascii="Times New Roman" w:hAnsi="Times New Roman" w:cs="Times New Roman"/>
          <w:noProof/>
          <w:color w:val="000000"/>
          <w:sz w:val="28"/>
          <w:szCs w:val="28"/>
        </w:rPr>
        <w:t>а</w:t>
      </w:r>
      <w:r w:rsidRPr="00B7629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3 </w:t>
      </w:r>
      <w:r w:rsidRPr="00B76292">
        <w:rPr>
          <w:rFonts w:ascii="Times New Roman" w:hAnsi="Times New Roman" w:cs="Times New Roman"/>
          <w:color w:val="000000"/>
          <w:sz w:val="28"/>
          <w:szCs w:val="28"/>
        </w:rPr>
        <w:t>- доля других видов расходов по всем поселениям;</w:t>
      </w:r>
    </w:p>
    <w:p w:rsidR="00B76292" w:rsidRPr="00B76292" w:rsidRDefault="00B76292" w:rsidP="00B7629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B76292">
        <w:rPr>
          <w:rFonts w:ascii="Times New Roman" w:hAnsi="Times New Roman" w:cs="Times New Roman"/>
          <w:noProof/>
          <w:color w:val="000000"/>
          <w:sz w:val="28"/>
          <w:szCs w:val="28"/>
        </w:rPr>
        <w:t>К</w:t>
      </w:r>
      <w:r w:rsidRPr="00B7629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proofErr w:type="spellStart"/>
      <w:r w:rsidRPr="00B7629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дис</w:t>
      </w:r>
      <w:proofErr w:type="gramStart"/>
      <w:r w:rsidRPr="00B7629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п</w:t>
      </w:r>
      <w:proofErr w:type="spellEnd"/>
      <w:r w:rsidRPr="00B76292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B76292">
        <w:rPr>
          <w:rFonts w:ascii="Times New Roman" w:hAnsi="Times New Roman" w:cs="Times New Roman"/>
          <w:color w:val="000000"/>
          <w:sz w:val="28"/>
          <w:szCs w:val="28"/>
        </w:rPr>
        <w:t xml:space="preserve"> коэффициент дисперсности расселения </w:t>
      </w:r>
      <w:r w:rsidRPr="00B76292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B76292">
        <w:rPr>
          <w:rFonts w:ascii="Times New Roman" w:hAnsi="Times New Roman" w:cs="Times New Roman"/>
          <w:color w:val="000000"/>
          <w:sz w:val="28"/>
          <w:szCs w:val="28"/>
        </w:rPr>
        <w:t>-го поселения;</w:t>
      </w:r>
    </w:p>
    <w:p w:rsidR="00B76292" w:rsidRPr="00B76292" w:rsidRDefault="00B76292" w:rsidP="00B7629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B76292">
        <w:rPr>
          <w:rFonts w:ascii="Times New Roman" w:hAnsi="Times New Roman" w:cs="Times New Roman"/>
          <w:noProof/>
          <w:color w:val="000000"/>
          <w:sz w:val="28"/>
          <w:szCs w:val="28"/>
        </w:rPr>
        <w:t>а</w:t>
      </w:r>
      <w:r w:rsidRPr="00B76292"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4</w:t>
      </w:r>
      <w:r w:rsidRPr="00B76292">
        <w:rPr>
          <w:rFonts w:ascii="Times New Roman" w:hAnsi="Times New Roman" w:cs="Times New Roman"/>
          <w:color w:val="000000"/>
          <w:sz w:val="28"/>
          <w:szCs w:val="28"/>
        </w:rPr>
        <w:t xml:space="preserve"> - доля расходов на благоустройство по всем поселениям;</w:t>
      </w:r>
    </w:p>
    <w:p w:rsidR="00B76292" w:rsidRPr="00B76292" w:rsidRDefault="00B76292" w:rsidP="00B7629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B76292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Start"/>
      <w:r w:rsidRPr="00B7629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proofErr w:type="spellStart"/>
      <w:proofErr w:type="gramEnd"/>
      <w:r w:rsidRPr="00B7629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бл</w:t>
      </w:r>
      <w:proofErr w:type="spellEnd"/>
      <w:r w:rsidRPr="00B76292">
        <w:rPr>
          <w:rFonts w:ascii="Times New Roman" w:hAnsi="Times New Roman" w:cs="Times New Roman"/>
          <w:color w:val="000000"/>
          <w:sz w:val="28"/>
          <w:szCs w:val="28"/>
        </w:rPr>
        <w:t xml:space="preserve"> - коэффициент дифференциации расходов на благоустройство </w:t>
      </w:r>
      <w:r w:rsidRPr="00B76292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B76292">
        <w:rPr>
          <w:rFonts w:ascii="Times New Roman" w:hAnsi="Times New Roman" w:cs="Times New Roman"/>
          <w:color w:val="000000"/>
          <w:sz w:val="28"/>
          <w:szCs w:val="28"/>
        </w:rPr>
        <w:t>-го поселения.</w:t>
      </w:r>
    </w:p>
    <w:p w:rsidR="00B76292" w:rsidRPr="00B76292" w:rsidRDefault="00B76292" w:rsidP="00B7629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76292" w:rsidRPr="00B76292" w:rsidRDefault="00B76292" w:rsidP="00B7629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B76292">
        <w:rPr>
          <w:rFonts w:ascii="Times New Roman" w:hAnsi="Times New Roman" w:cs="Times New Roman"/>
          <w:color w:val="000000"/>
          <w:sz w:val="28"/>
          <w:szCs w:val="28"/>
        </w:rPr>
        <w:t xml:space="preserve">2) коэффициент дифференциации расходов на благоустройство </w:t>
      </w:r>
      <w:r w:rsidRPr="00B76292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B76292">
        <w:rPr>
          <w:rFonts w:ascii="Times New Roman" w:hAnsi="Times New Roman" w:cs="Times New Roman"/>
          <w:color w:val="000000"/>
          <w:sz w:val="28"/>
          <w:szCs w:val="28"/>
        </w:rPr>
        <w:t>-го поселения (К</w:t>
      </w:r>
      <w:proofErr w:type="gramStart"/>
      <w:r w:rsidRPr="00B7629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proofErr w:type="spellStart"/>
      <w:proofErr w:type="gramEnd"/>
      <w:r w:rsidRPr="00B7629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бл</w:t>
      </w:r>
      <w:proofErr w:type="spellEnd"/>
      <w:r w:rsidRPr="00B76292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B76292" w:rsidRPr="00B76292" w:rsidRDefault="00B76292" w:rsidP="00B7629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76292" w:rsidRPr="00B76292" w:rsidRDefault="00B76292" w:rsidP="00B7629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B76292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Start"/>
      <w:r w:rsidRPr="00B7629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proofErr w:type="spellStart"/>
      <w:proofErr w:type="gramEnd"/>
      <w:r w:rsidRPr="00B7629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бл</w:t>
      </w:r>
      <w:r w:rsidRPr="00B76292">
        <w:rPr>
          <w:rFonts w:ascii="Times New Roman" w:hAnsi="Times New Roman" w:cs="Times New Roman"/>
          <w:color w:val="000000"/>
          <w:sz w:val="28"/>
          <w:szCs w:val="28"/>
        </w:rPr>
        <w:t>=</w:t>
      </w:r>
      <w:proofErr w:type="spellEnd"/>
      <w:r w:rsidRPr="00B76292">
        <w:rPr>
          <w:rFonts w:ascii="Times New Roman" w:hAnsi="Times New Roman" w:cs="Times New Roman"/>
          <w:color w:val="000000"/>
          <w:sz w:val="28"/>
          <w:szCs w:val="28"/>
        </w:rPr>
        <w:t xml:space="preserve"> (ПД</w:t>
      </w:r>
      <w:r w:rsidRPr="00B7629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Pr="00B76292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Pr="00B76292">
        <w:rPr>
          <w:rFonts w:ascii="Times New Roman" w:hAnsi="Times New Roman" w:cs="Times New Roman"/>
          <w:noProof/>
          <w:color w:val="000000"/>
          <w:sz w:val="28"/>
          <w:szCs w:val="28"/>
        </w:rPr>
        <w:t>Н</w:t>
      </w:r>
      <w:r w:rsidRPr="00B76292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  <w:lang w:val="en-US"/>
        </w:rPr>
        <w:t>n</w:t>
      </w:r>
      <w:r w:rsidRPr="00B7629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) / (ПД / Н), </w:t>
      </w:r>
      <w:r w:rsidRPr="00B76292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B76292" w:rsidRPr="00B76292" w:rsidRDefault="00B76292" w:rsidP="00B7629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76292" w:rsidRPr="00B76292" w:rsidRDefault="00B76292" w:rsidP="00B7629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B76292">
        <w:rPr>
          <w:rFonts w:ascii="Times New Roman" w:hAnsi="Times New Roman" w:cs="Times New Roman"/>
          <w:noProof/>
          <w:color w:val="000000"/>
          <w:sz w:val="28"/>
          <w:szCs w:val="28"/>
        </w:rPr>
        <w:t>ПД</w:t>
      </w:r>
      <w:proofErr w:type="gramStart"/>
      <w:r w:rsidRPr="00B7629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proofErr w:type="gramEnd"/>
      <w:r w:rsidRPr="00B76292">
        <w:rPr>
          <w:rFonts w:ascii="Times New Roman" w:hAnsi="Times New Roman" w:cs="Times New Roman"/>
          <w:color w:val="000000"/>
          <w:sz w:val="28"/>
          <w:szCs w:val="28"/>
        </w:rPr>
        <w:t xml:space="preserve">- протяженность дорог </w:t>
      </w:r>
      <w:r w:rsidRPr="00B76292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B76292">
        <w:rPr>
          <w:rFonts w:ascii="Times New Roman" w:hAnsi="Times New Roman" w:cs="Times New Roman"/>
          <w:color w:val="000000"/>
          <w:sz w:val="28"/>
          <w:szCs w:val="28"/>
        </w:rPr>
        <w:t>-го поселения;</w:t>
      </w:r>
    </w:p>
    <w:p w:rsidR="00B76292" w:rsidRPr="00B76292" w:rsidRDefault="00B76292" w:rsidP="00B7629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B76292">
        <w:rPr>
          <w:rFonts w:ascii="Times New Roman" w:hAnsi="Times New Roman" w:cs="Times New Roman"/>
          <w:noProof/>
          <w:color w:val="000000"/>
          <w:sz w:val="28"/>
          <w:szCs w:val="28"/>
        </w:rPr>
        <w:t>Н</w:t>
      </w:r>
      <w:r w:rsidRPr="00B76292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  <w:lang w:val="en-US"/>
        </w:rPr>
        <w:t>n</w:t>
      </w:r>
      <w:r w:rsidRPr="00B76292">
        <w:rPr>
          <w:rFonts w:ascii="Times New Roman" w:hAnsi="Times New Roman" w:cs="Times New Roman"/>
          <w:color w:val="000000"/>
          <w:sz w:val="28"/>
          <w:szCs w:val="28"/>
        </w:rPr>
        <w:t xml:space="preserve"> - численность постоянного населения </w:t>
      </w:r>
      <w:r w:rsidRPr="00B76292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B76292">
        <w:rPr>
          <w:rFonts w:ascii="Times New Roman" w:hAnsi="Times New Roman" w:cs="Times New Roman"/>
          <w:color w:val="000000"/>
          <w:sz w:val="28"/>
          <w:szCs w:val="28"/>
        </w:rPr>
        <w:t>-го поселения;</w:t>
      </w:r>
    </w:p>
    <w:p w:rsidR="00B76292" w:rsidRPr="00B76292" w:rsidRDefault="00B76292" w:rsidP="00B7629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B76292">
        <w:rPr>
          <w:rFonts w:ascii="Times New Roman" w:hAnsi="Times New Roman" w:cs="Times New Roman"/>
          <w:noProof/>
          <w:color w:val="000000"/>
          <w:sz w:val="28"/>
          <w:szCs w:val="28"/>
        </w:rPr>
        <w:t>ПД</w:t>
      </w:r>
      <w:r w:rsidRPr="00B76292">
        <w:rPr>
          <w:rFonts w:ascii="Times New Roman" w:hAnsi="Times New Roman" w:cs="Times New Roman"/>
          <w:color w:val="000000"/>
          <w:sz w:val="28"/>
          <w:szCs w:val="28"/>
        </w:rPr>
        <w:t xml:space="preserve"> - протяженность дорог поселений, входящих в состав данного муниципального района;</w:t>
      </w:r>
    </w:p>
    <w:p w:rsidR="00B76292" w:rsidRPr="00B76292" w:rsidRDefault="00B76292" w:rsidP="00B762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292">
        <w:rPr>
          <w:rFonts w:ascii="Times New Roman" w:hAnsi="Times New Roman" w:cs="Times New Roman"/>
          <w:noProof/>
          <w:color w:val="000000"/>
          <w:sz w:val="28"/>
          <w:szCs w:val="28"/>
        </w:rPr>
        <w:t>Н</w:t>
      </w:r>
      <w:r w:rsidRPr="00B76292">
        <w:rPr>
          <w:rFonts w:ascii="Times New Roman" w:hAnsi="Times New Roman" w:cs="Times New Roman"/>
          <w:color w:val="000000"/>
          <w:sz w:val="28"/>
          <w:szCs w:val="28"/>
        </w:rPr>
        <w:t xml:space="preserve"> - численность постоянного населения поселений, входящих в состав данного муниципального района.</w:t>
      </w:r>
    </w:p>
    <w:p w:rsidR="00B76292" w:rsidRPr="00B76292" w:rsidRDefault="00B76292" w:rsidP="00B762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7629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B76292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органом по установлению расчетного удельного веса расходов на заработную плату и начисления на выплаты по оплате труда (включая расходы на заработную плату и начисления на выплаты по </w:t>
      </w:r>
      <w:r w:rsidRPr="00B7629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оплате труда, осуществляемые за счет субсидий, предоставляемых муниципальным бюджетным и автономным учреждениям) в среднем по бюджетам всех поселений, влияющего на коэффициент заработной платы, расчетного удельного веса расходов на приобретение коммунальных услуг (включая</w:t>
      </w:r>
      <w:proofErr w:type="gramEnd"/>
      <w:r w:rsidRPr="00B762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76292">
        <w:rPr>
          <w:rFonts w:ascii="Times New Roman" w:hAnsi="Times New Roman" w:cs="Times New Roman"/>
          <w:color w:val="000000"/>
          <w:sz w:val="28"/>
          <w:szCs w:val="28"/>
        </w:rPr>
        <w:t>расходы на приобретение коммунальных услуг муниципальными бюджетными и автономными учреждениями) в среднем по бюджетам всех поселений, влияющего на коэффициент стоимости предоставления коммунальных услуг, доли расходов на муниципальное управление и организацию оказания услуг в области культуры по всем поселениям, доли расходов на содержание муниципального жилого фонда по всем поселениям, доли других видов расходов по всем поселениям, доли расходов на благоустройство, весового</w:t>
      </w:r>
      <w:proofErr w:type="gramEnd"/>
      <w:r w:rsidRPr="00B76292">
        <w:rPr>
          <w:rFonts w:ascii="Times New Roman" w:hAnsi="Times New Roman" w:cs="Times New Roman"/>
          <w:color w:val="000000"/>
          <w:sz w:val="28"/>
          <w:szCs w:val="28"/>
        </w:rPr>
        <w:t xml:space="preserve"> коэффициента является Комитет по финансам и налоговой политике администрации Кондинского района.</w:t>
      </w:r>
    </w:p>
    <w:p w:rsidR="00B76292" w:rsidRPr="00B76292" w:rsidRDefault="00B76292" w:rsidP="00B762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sub_1034"/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76292">
        <w:rPr>
          <w:rFonts w:ascii="Times New Roman" w:hAnsi="Times New Roman" w:cs="Times New Roman"/>
          <w:color w:val="000000"/>
          <w:sz w:val="28"/>
          <w:szCs w:val="28"/>
        </w:rPr>
        <w:t>. Объем и распределение дотаций на выравнивание бюджетной обеспеченности поселений утверждаются решением Думы Кондинского района о бюджете района на очередной финансовый год и плановый период.</w:t>
      </w:r>
    </w:p>
    <w:p w:rsidR="00B76292" w:rsidRPr="00B76292" w:rsidRDefault="00B76292" w:rsidP="00B762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1035"/>
      <w:bookmarkEnd w:id="6"/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76292">
        <w:rPr>
          <w:rFonts w:ascii="Times New Roman" w:hAnsi="Times New Roman" w:cs="Times New Roman"/>
          <w:color w:val="000000"/>
          <w:sz w:val="28"/>
          <w:szCs w:val="28"/>
        </w:rPr>
        <w:t>. Дотации на выравнивание бюджетной обеспеченности поселений предоставляются бюджетам поселений ежемесячно в соответствии со сводной бюджетной росписью.</w:t>
      </w:r>
    </w:p>
    <w:bookmarkEnd w:id="7"/>
    <w:p w:rsidR="00B76292" w:rsidRPr="00B76292" w:rsidRDefault="00B76292" w:rsidP="00B7629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76292" w:rsidRPr="00B76292" w:rsidRDefault="00B76292" w:rsidP="00B76292">
      <w:pPr>
        <w:pStyle w:val="1"/>
        <w:spacing w:before="0" w:after="0"/>
        <w:ind w:firstLine="7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sub_1004"/>
      <w:r w:rsidRPr="00163D1B">
        <w:rPr>
          <w:rFonts w:ascii="Times New Roman" w:hAnsi="Times New Roman" w:cs="Times New Roman"/>
          <w:color w:val="000000"/>
          <w:sz w:val="28"/>
          <w:szCs w:val="28"/>
        </w:rPr>
        <w:t>Статья 4.</w:t>
      </w:r>
      <w:r w:rsidRPr="00B76292">
        <w:rPr>
          <w:rFonts w:ascii="Times New Roman" w:hAnsi="Times New Roman" w:cs="Times New Roman"/>
          <w:color w:val="000000"/>
          <w:sz w:val="28"/>
          <w:szCs w:val="28"/>
        </w:rPr>
        <w:t xml:space="preserve"> Порядок предоставления субвенций</w:t>
      </w:r>
    </w:p>
    <w:p w:rsidR="00B76292" w:rsidRPr="00B76292" w:rsidRDefault="00B76292" w:rsidP="00B7629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sub_1051"/>
    </w:p>
    <w:p w:rsidR="00B76292" w:rsidRPr="00B76292" w:rsidRDefault="00B76292" w:rsidP="00B762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292">
        <w:rPr>
          <w:rFonts w:ascii="Times New Roman" w:hAnsi="Times New Roman" w:cs="Times New Roman"/>
          <w:color w:val="000000"/>
          <w:sz w:val="28"/>
          <w:szCs w:val="28"/>
        </w:rPr>
        <w:t>1.</w:t>
      </w:r>
      <w:bookmarkStart w:id="10" w:name="sub_1052"/>
      <w:bookmarkEnd w:id="9"/>
      <w:r w:rsidRPr="00B76292">
        <w:rPr>
          <w:rFonts w:ascii="Times New Roman" w:hAnsi="Times New Roman" w:cs="Times New Roman"/>
          <w:color w:val="000000"/>
          <w:sz w:val="28"/>
          <w:szCs w:val="28"/>
        </w:rPr>
        <w:t xml:space="preserve"> Субвенции предоставляются в целях финансового обеспечения расходных обязательств муниципальных образований Кондинского района, возникающих при выполнении государственных полномочий Российской Федерации, Ханты-Мансийского автономного округа - </w:t>
      </w:r>
      <w:proofErr w:type="spellStart"/>
      <w:r w:rsidRPr="00B76292">
        <w:rPr>
          <w:rFonts w:ascii="Times New Roman" w:hAnsi="Times New Roman" w:cs="Times New Roman"/>
          <w:color w:val="000000"/>
          <w:sz w:val="28"/>
          <w:szCs w:val="28"/>
        </w:rPr>
        <w:t>Югры</w:t>
      </w:r>
      <w:proofErr w:type="spellEnd"/>
      <w:r w:rsidRPr="00B762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6292" w:rsidRPr="00B76292" w:rsidRDefault="00B76292" w:rsidP="00B762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sub_1054"/>
      <w:bookmarkEnd w:id="10"/>
      <w:r w:rsidRPr="00B76292">
        <w:rPr>
          <w:rFonts w:ascii="Times New Roman" w:hAnsi="Times New Roman" w:cs="Times New Roman"/>
          <w:color w:val="000000"/>
          <w:sz w:val="28"/>
          <w:szCs w:val="28"/>
        </w:rPr>
        <w:t xml:space="preserve">2. Субвенции бюджетам поселений распределяются между муниципальными образованиями Кондинского района в соответствии с едиными для каждого вида субвенции методиками, утверждаемыми законом Ханты-Мансийского автономного округа </w:t>
      </w:r>
      <w:r w:rsidRPr="00B76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B76292">
        <w:rPr>
          <w:rFonts w:ascii="Times New Roman" w:hAnsi="Times New Roman" w:cs="Times New Roman"/>
          <w:sz w:val="28"/>
          <w:szCs w:val="28"/>
          <w:shd w:val="clear" w:color="auto" w:fill="FFFFFF"/>
        </w:rPr>
        <w:t>Югры</w:t>
      </w:r>
      <w:proofErr w:type="spellEnd"/>
      <w:r w:rsidRPr="00B762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76292" w:rsidRPr="00B76292" w:rsidRDefault="00B76292" w:rsidP="00B762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292">
        <w:rPr>
          <w:rFonts w:ascii="Times New Roman" w:hAnsi="Times New Roman" w:cs="Times New Roman"/>
          <w:color w:val="000000"/>
          <w:sz w:val="28"/>
          <w:szCs w:val="28"/>
        </w:rPr>
        <w:t>3. Объем и распределение субвенций утверждаются решением Думы Кондинского района о бюджете района на очередной финансовый год и плановый период по каждому муниципальному образованию и виду субвенции.</w:t>
      </w:r>
    </w:p>
    <w:p w:rsidR="00B76292" w:rsidRPr="00B76292" w:rsidRDefault="00B76292" w:rsidP="00B762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sub_1055"/>
      <w:bookmarkEnd w:id="11"/>
      <w:r w:rsidRPr="00B76292">
        <w:rPr>
          <w:rFonts w:ascii="Times New Roman" w:hAnsi="Times New Roman" w:cs="Times New Roman"/>
          <w:color w:val="000000"/>
          <w:sz w:val="28"/>
          <w:szCs w:val="28"/>
        </w:rPr>
        <w:t>4. Субвенции предоставляются бюджетам поселений в соответствии со сводной бюджетной росписью.</w:t>
      </w:r>
    </w:p>
    <w:p w:rsidR="00B76292" w:rsidRPr="00B76292" w:rsidRDefault="00B76292" w:rsidP="00B7629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sub_1056"/>
      <w:bookmarkEnd w:id="12"/>
      <w:r w:rsidRPr="00B76292">
        <w:rPr>
          <w:rFonts w:ascii="Times New Roman" w:hAnsi="Times New Roman" w:cs="Times New Roman"/>
          <w:color w:val="000000"/>
          <w:sz w:val="28"/>
          <w:szCs w:val="28"/>
        </w:rPr>
        <w:t>5. Финансовые органы муниципальных образований Кондинского района ежеквартально, не позднее 3 числа месяца, следующего за истекшим кварталом, представляют в Комитет по финансам и налоговой политике администрации Кондинского района отчет об использовании субвенций.</w:t>
      </w:r>
    </w:p>
    <w:bookmarkEnd w:id="13"/>
    <w:p w:rsidR="00B76292" w:rsidRPr="00B76292" w:rsidRDefault="00B76292" w:rsidP="00B762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6292" w:rsidRPr="00B76292" w:rsidRDefault="00B76292" w:rsidP="00B76292">
      <w:pPr>
        <w:pStyle w:val="1"/>
        <w:spacing w:before="0" w:after="0"/>
        <w:ind w:left="1980" w:hanging="126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163D1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Статья 5.</w:t>
      </w:r>
      <w:r w:rsidRPr="00B76292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предоставления иных межбюджетных трансфертов </w:t>
      </w:r>
    </w:p>
    <w:bookmarkEnd w:id="8"/>
    <w:p w:rsidR="00B76292" w:rsidRPr="00B76292" w:rsidRDefault="00B76292" w:rsidP="00B7629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76292" w:rsidRPr="00B76292" w:rsidRDefault="00B76292" w:rsidP="00B76292">
      <w:pPr>
        <w:pStyle w:val="a9"/>
        <w:numPr>
          <w:ilvl w:val="0"/>
          <w:numId w:val="8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292">
        <w:rPr>
          <w:rFonts w:ascii="Times New Roman" w:hAnsi="Times New Roman" w:cs="Times New Roman"/>
          <w:color w:val="000000"/>
          <w:sz w:val="28"/>
          <w:szCs w:val="28"/>
        </w:rPr>
        <w:t>Иные межбюджетные трансферты предоставляются бюджетам поселений в виде:</w:t>
      </w:r>
    </w:p>
    <w:p w:rsidR="00B76292" w:rsidRPr="00B76292" w:rsidRDefault="00B76292" w:rsidP="00B76292">
      <w:pPr>
        <w:pStyle w:val="a9"/>
        <w:numPr>
          <w:ilvl w:val="0"/>
          <w:numId w:val="6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292">
        <w:rPr>
          <w:rFonts w:ascii="Times New Roman" w:hAnsi="Times New Roman" w:cs="Times New Roman"/>
          <w:color w:val="000000"/>
          <w:sz w:val="28"/>
          <w:szCs w:val="28"/>
        </w:rPr>
        <w:t>дотации на поддержку мер по обеспечению сбалансированности бюджетов;</w:t>
      </w:r>
    </w:p>
    <w:p w:rsidR="00B76292" w:rsidRPr="00B76292" w:rsidRDefault="00B76292" w:rsidP="00B76292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292">
        <w:rPr>
          <w:rFonts w:ascii="Times New Roman" w:hAnsi="Times New Roman" w:cs="Times New Roman"/>
          <w:color w:val="000000"/>
          <w:sz w:val="28"/>
          <w:szCs w:val="28"/>
        </w:rPr>
        <w:t>прочих дотаций;</w:t>
      </w:r>
    </w:p>
    <w:p w:rsidR="00B76292" w:rsidRPr="00B76292" w:rsidRDefault="00B76292" w:rsidP="00B76292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292">
        <w:rPr>
          <w:rFonts w:ascii="Times New Roman" w:hAnsi="Times New Roman" w:cs="Times New Roman"/>
          <w:color w:val="000000"/>
          <w:sz w:val="28"/>
          <w:szCs w:val="28"/>
        </w:rPr>
        <w:t>иных межбюджетных трансфертов.</w:t>
      </w:r>
    </w:p>
    <w:p w:rsidR="00B76292" w:rsidRPr="00B76292" w:rsidRDefault="00B76292" w:rsidP="00163D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6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B76292">
        <w:rPr>
          <w:rFonts w:ascii="Times New Roman" w:hAnsi="Times New Roman" w:cs="Times New Roman"/>
          <w:color w:val="000000"/>
          <w:sz w:val="28"/>
          <w:szCs w:val="28"/>
        </w:rPr>
        <w:t>Иные межбюджетные трансферты в виде дотации на поддержку мер по обеспечению сбалансированности бюджетов поселений предоставляются в соответствии с установленным администрацией Кондинского района Порядком предоставления бюджетам городских и сельских поселений Кондинского района дотаций на поддержку мер по обеспечению сбалансированности бюджетов.</w:t>
      </w:r>
      <w:r w:rsidRPr="00B76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76292" w:rsidRPr="00B76292" w:rsidRDefault="00B76292" w:rsidP="00163D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sub_1053"/>
      <w:r w:rsidRPr="00B76292">
        <w:rPr>
          <w:rFonts w:ascii="Times New Roman" w:hAnsi="Times New Roman" w:cs="Times New Roman"/>
          <w:color w:val="000000"/>
          <w:sz w:val="28"/>
          <w:szCs w:val="28"/>
        </w:rPr>
        <w:t>3. Иные межбюджетные трансферты в виде прочих дотаций предоставляются в соответствии с установленными администрацией Кондинского района порядками на предоставление:</w:t>
      </w:r>
    </w:p>
    <w:p w:rsidR="00B76292" w:rsidRPr="00B76292" w:rsidRDefault="00B76292" w:rsidP="00163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6292">
        <w:rPr>
          <w:rFonts w:ascii="Times New Roman" w:hAnsi="Times New Roman" w:cs="Times New Roman"/>
          <w:sz w:val="28"/>
          <w:szCs w:val="28"/>
        </w:rPr>
        <w:t xml:space="preserve">1)грантов (дотаций) в целях содействия достижению и (или) поощрения достижения наилучших значений показателей </w:t>
      </w:r>
      <w:r w:rsidRPr="00B76292">
        <w:rPr>
          <w:rFonts w:ascii="Times New Roman" w:hAnsi="Times New Roman" w:cs="Times New Roman"/>
          <w:color w:val="0D0D0D"/>
          <w:sz w:val="28"/>
          <w:szCs w:val="28"/>
        </w:rPr>
        <w:t xml:space="preserve">по итогам </w:t>
      </w:r>
      <w:r w:rsidRPr="00B76292">
        <w:rPr>
          <w:rFonts w:ascii="Times New Roman" w:hAnsi="Times New Roman" w:cs="Times New Roman"/>
          <w:sz w:val="28"/>
          <w:szCs w:val="28"/>
        </w:rPr>
        <w:t xml:space="preserve">оценки качества организации и осуществления бюджетного процесса </w:t>
      </w:r>
      <w:r w:rsidRPr="00B76292">
        <w:rPr>
          <w:rFonts w:ascii="Times New Roman" w:hAnsi="Times New Roman" w:cs="Times New Roman"/>
          <w:color w:val="0D0D0D"/>
          <w:sz w:val="28"/>
          <w:szCs w:val="28"/>
        </w:rPr>
        <w:t xml:space="preserve">органами местного самоуправления </w:t>
      </w:r>
      <w:r w:rsidRPr="00B76292">
        <w:rPr>
          <w:rFonts w:ascii="Times New Roman" w:hAnsi="Times New Roman" w:cs="Times New Roman"/>
          <w:sz w:val="28"/>
          <w:szCs w:val="28"/>
        </w:rPr>
        <w:t>городских и сельских поселений Кондинского района;</w:t>
      </w:r>
    </w:p>
    <w:p w:rsidR="00B76292" w:rsidRPr="00B76292" w:rsidRDefault="00B76292" w:rsidP="00163D1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292">
        <w:rPr>
          <w:rFonts w:ascii="Times New Roman" w:hAnsi="Times New Roman" w:cs="Times New Roman"/>
          <w:sz w:val="28"/>
          <w:szCs w:val="28"/>
        </w:rPr>
        <w:t>2)</w:t>
      </w:r>
      <w:r w:rsidRPr="00B76292">
        <w:rPr>
          <w:rFonts w:ascii="Times New Roman" w:hAnsi="Times New Roman" w:cs="Times New Roman"/>
          <w:color w:val="000000"/>
          <w:sz w:val="28"/>
          <w:szCs w:val="28"/>
        </w:rPr>
        <w:t xml:space="preserve"> грантов (премий, иных форм поощрения) по итогам районных конкурсов.</w:t>
      </w:r>
    </w:p>
    <w:p w:rsidR="00B76292" w:rsidRPr="00B76292" w:rsidRDefault="00B76292" w:rsidP="00163D1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292">
        <w:rPr>
          <w:rFonts w:ascii="Times New Roman" w:hAnsi="Times New Roman" w:cs="Times New Roman"/>
          <w:color w:val="000000"/>
          <w:sz w:val="28"/>
          <w:szCs w:val="28"/>
        </w:rPr>
        <w:t xml:space="preserve">4. Иные межбюджетные трансферты в виде иных межбюджетных трансфертов предоставляются в случаях, предусмотренных законами и иными нормативными правовыми актами Российской Федерации, Ханты-Мансийского автономного округа - </w:t>
      </w:r>
      <w:proofErr w:type="spellStart"/>
      <w:r w:rsidRPr="00B76292">
        <w:rPr>
          <w:rFonts w:ascii="Times New Roman" w:hAnsi="Times New Roman" w:cs="Times New Roman"/>
          <w:color w:val="000000"/>
          <w:sz w:val="28"/>
          <w:szCs w:val="28"/>
        </w:rPr>
        <w:t>Югры</w:t>
      </w:r>
      <w:proofErr w:type="spellEnd"/>
      <w:r w:rsidRPr="00B76292">
        <w:rPr>
          <w:rFonts w:ascii="Times New Roman" w:hAnsi="Times New Roman" w:cs="Times New Roman"/>
          <w:color w:val="000000"/>
          <w:sz w:val="28"/>
          <w:szCs w:val="28"/>
        </w:rPr>
        <w:t>, нормативными правовыми актами муниципального образования Кондинский район.</w:t>
      </w:r>
    </w:p>
    <w:bookmarkEnd w:id="14"/>
    <w:p w:rsidR="00B76292" w:rsidRPr="00B76292" w:rsidRDefault="00B76292" w:rsidP="00163D1B">
      <w:pPr>
        <w:pStyle w:val="a9"/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292">
        <w:rPr>
          <w:rFonts w:ascii="Times New Roman" w:hAnsi="Times New Roman" w:cs="Times New Roman"/>
          <w:color w:val="000000"/>
          <w:sz w:val="28"/>
          <w:szCs w:val="28"/>
        </w:rPr>
        <w:t>Объем и распределение иных межбюджетных трансфертов утверждаются решением Думы Кондинского района о бюджете района на очередной финансовый год и плановый период.</w:t>
      </w:r>
    </w:p>
    <w:p w:rsidR="00B76292" w:rsidRPr="00B76292" w:rsidRDefault="00B76292" w:rsidP="00163D1B">
      <w:pPr>
        <w:pStyle w:val="a9"/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292">
        <w:rPr>
          <w:rFonts w:ascii="Times New Roman" w:hAnsi="Times New Roman" w:cs="Times New Roman"/>
          <w:color w:val="000000"/>
          <w:sz w:val="28"/>
          <w:szCs w:val="28"/>
        </w:rPr>
        <w:t>Иные межбюджетные трансферты предоставляются бюджетам поселений в соответствии со сводной бюджетной росписью.</w:t>
      </w:r>
    </w:p>
    <w:p w:rsidR="00B76292" w:rsidRPr="00B76292" w:rsidRDefault="00B76292" w:rsidP="00B76292">
      <w:pPr>
        <w:tabs>
          <w:tab w:val="left" w:pos="1080"/>
          <w:tab w:val="left" w:pos="126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76292" w:rsidRPr="00B76292" w:rsidRDefault="00B76292" w:rsidP="00B76292">
      <w:pPr>
        <w:tabs>
          <w:tab w:val="num" w:pos="0"/>
          <w:tab w:val="left" w:pos="1080"/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292" w:rsidRPr="00B76292" w:rsidRDefault="00B76292" w:rsidP="00B76292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B76292">
        <w:rPr>
          <w:rFonts w:ascii="Times New Roman" w:hAnsi="Times New Roman" w:cs="Times New Roman"/>
          <w:b/>
          <w:bCs/>
          <w:kern w:val="28"/>
          <w:sz w:val="28"/>
          <w:szCs w:val="28"/>
        </w:rPr>
        <w:br w:type="page"/>
      </w:r>
      <w:bookmarkStart w:id="15" w:name="Приложение2"/>
    </w:p>
    <w:p w:rsidR="00B76292" w:rsidRPr="00B76292" w:rsidRDefault="00B76292" w:rsidP="00B76292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B76292" w:rsidRPr="00B76292" w:rsidRDefault="00B76292" w:rsidP="00B76292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bookmarkEnd w:id="15"/>
    <w:p w:rsidR="00163D1B" w:rsidRDefault="00163D1B" w:rsidP="00163D1B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Приложение 2 к решению </w:t>
      </w:r>
    </w:p>
    <w:p w:rsidR="00163D1B" w:rsidRDefault="00163D1B" w:rsidP="00163D1B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Думы Кондинского района </w:t>
      </w:r>
    </w:p>
    <w:p w:rsidR="00163D1B" w:rsidRDefault="00163D1B" w:rsidP="00163D1B">
      <w:pPr>
        <w:spacing w:after="0" w:line="240" w:lineRule="auto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от _______ 2019 года №___</w:t>
      </w:r>
    </w:p>
    <w:p w:rsidR="00B76292" w:rsidRPr="00B76292" w:rsidRDefault="00B76292" w:rsidP="00B76292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B76292" w:rsidRPr="00B76292" w:rsidRDefault="00B76292" w:rsidP="00B76292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76292">
        <w:rPr>
          <w:rFonts w:ascii="Times New Roman" w:hAnsi="Times New Roman" w:cs="Times New Roman"/>
          <w:color w:val="000000"/>
          <w:sz w:val="28"/>
          <w:szCs w:val="28"/>
        </w:rPr>
        <w:t>Условия предоставления межбюджетных трансфертов из бюджета муниципального образования Кондинский район бюджетам городских, сельских поселений Кондинского района</w:t>
      </w:r>
    </w:p>
    <w:p w:rsidR="00B76292" w:rsidRPr="00B76292" w:rsidRDefault="00B76292" w:rsidP="00B7629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76292" w:rsidRPr="00B76292" w:rsidRDefault="00B76292" w:rsidP="00163D1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sub_2001"/>
      <w:r w:rsidRPr="00B76292">
        <w:rPr>
          <w:rFonts w:ascii="Times New Roman" w:hAnsi="Times New Roman" w:cs="Times New Roman"/>
          <w:color w:val="000000"/>
          <w:sz w:val="28"/>
          <w:szCs w:val="28"/>
        </w:rPr>
        <w:t>1. Основными условиями предоставления межбюджетных трансфертов (за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соглашениями) из бюджета района бюджетам поселений являются:</w:t>
      </w:r>
    </w:p>
    <w:p w:rsidR="00B76292" w:rsidRPr="00B76292" w:rsidRDefault="00B76292" w:rsidP="00163D1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sub_2011"/>
      <w:bookmarkEnd w:id="16"/>
      <w:r w:rsidRPr="00B76292">
        <w:rPr>
          <w:rFonts w:ascii="Times New Roman" w:hAnsi="Times New Roman" w:cs="Times New Roman"/>
          <w:color w:val="000000"/>
          <w:sz w:val="28"/>
          <w:szCs w:val="28"/>
        </w:rPr>
        <w:t xml:space="preserve">1) Соблюдение органами местного самоуправления муниципальных образований Кондинского района бюджетного законодательства Российской Федерации и </w:t>
      </w:r>
      <w:hyperlink r:id="rId15" w:history="1">
        <w:r w:rsidRPr="00B76292">
          <w:rPr>
            <w:rStyle w:val="ae"/>
            <w:rFonts w:ascii="Times New Roman" w:hAnsi="Times New Roman"/>
            <w:color w:val="000000"/>
            <w:sz w:val="28"/>
            <w:szCs w:val="28"/>
          </w:rPr>
          <w:t>законодательства</w:t>
        </w:r>
      </w:hyperlink>
      <w:r w:rsidRPr="00B76292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 налогах и сборах.</w:t>
      </w:r>
    </w:p>
    <w:p w:rsidR="00B76292" w:rsidRPr="00B76292" w:rsidRDefault="00B76292" w:rsidP="00163D1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sub_2012"/>
      <w:bookmarkEnd w:id="17"/>
      <w:proofErr w:type="gramStart"/>
      <w:r w:rsidRPr="00B76292">
        <w:rPr>
          <w:rFonts w:ascii="Times New Roman" w:hAnsi="Times New Roman" w:cs="Times New Roman"/>
          <w:color w:val="000000"/>
          <w:sz w:val="28"/>
          <w:szCs w:val="28"/>
        </w:rPr>
        <w:t xml:space="preserve">2) Муниципальные образования Кондинского района не имеют права превышать установленные Правительством Ханты-Мансийского автономного округа - </w:t>
      </w:r>
      <w:proofErr w:type="spellStart"/>
      <w:r w:rsidRPr="00B76292">
        <w:rPr>
          <w:rFonts w:ascii="Times New Roman" w:hAnsi="Times New Roman" w:cs="Times New Roman"/>
          <w:color w:val="000000"/>
          <w:sz w:val="28"/>
          <w:szCs w:val="28"/>
        </w:rPr>
        <w:t>Югры</w:t>
      </w:r>
      <w:proofErr w:type="spellEnd"/>
      <w:r w:rsidRPr="00B76292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самоуправления.</w:t>
      </w:r>
      <w:proofErr w:type="gramEnd"/>
    </w:p>
    <w:p w:rsidR="00B76292" w:rsidRPr="00B76292" w:rsidRDefault="00B76292" w:rsidP="00163D1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sub_2013"/>
      <w:bookmarkEnd w:id="18"/>
      <w:r w:rsidRPr="00B76292">
        <w:rPr>
          <w:rFonts w:ascii="Times New Roman" w:hAnsi="Times New Roman" w:cs="Times New Roman"/>
          <w:color w:val="000000"/>
          <w:sz w:val="28"/>
          <w:szCs w:val="28"/>
        </w:rPr>
        <w:t xml:space="preserve">3) Муниципальные образования Кондинского района не имеют права устанавливать и исполнять расходные обязательства, не связанные с решением вопросов, отнесенных </w:t>
      </w:r>
      <w:hyperlink r:id="rId16" w:history="1">
        <w:r w:rsidRPr="00B76292">
          <w:rPr>
            <w:rStyle w:val="ae"/>
            <w:rFonts w:ascii="Times New Roman" w:hAnsi="Times New Roman"/>
            <w:color w:val="000000"/>
            <w:sz w:val="28"/>
            <w:szCs w:val="28"/>
          </w:rPr>
          <w:t>Конституцией</w:t>
        </w:r>
      </w:hyperlink>
      <w:r w:rsidRPr="00B76292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федеральными законами, законами Ханты-Мансийского автономного округа - </w:t>
      </w:r>
      <w:proofErr w:type="spellStart"/>
      <w:r w:rsidRPr="00B76292">
        <w:rPr>
          <w:rFonts w:ascii="Times New Roman" w:hAnsi="Times New Roman" w:cs="Times New Roman"/>
          <w:color w:val="000000"/>
          <w:sz w:val="28"/>
          <w:szCs w:val="28"/>
        </w:rPr>
        <w:t>Югры</w:t>
      </w:r>
      <w:proofErr w:type="spellEnd"/>
      <w:r w:rsidRPr="00B76292">
        <w:rPr>
          <w:rFonts w:ascii="Times New Roman" w:hAnsi="Times New Roman" w:cs="Times New Roman"/>
          <w:color w:val="000000"/>
          <w:sz w:val="28"/>
          <w:szCs w:val="28"/>
        </w:rPr>
        <w:t xml:space="preserve"> к полномочиям органов местного самоуправления поселений.</w:t>
      </w:r>
    </w:p>
    <w:p w:rsidR="00B76292" w:rsidRPr="00163D1B" w:rsidRDefault="00B76292" w:rsidP="00163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015"/>
      <w:bookmarkEnd w:id="19"/>
      <w:r w:rsidRPr="00163D1B">
        <w:rPr>
          <w:rFonts w:ascii="Times New Roman" w:hAnsi="Times New Roman" w:cs="Times New Roman"/>
          <w:sz w:val="28"/>
          <w:szCs w:val="28"/>
        </w:rPr>
        <w:t>4) заключение с главами муниципальных образований, получающих дотации на выравнивание бюджетной обеспеченности поселений из бюджета района, соглашений, которыми предусматриваются меры по социально-экономическому развитию и оздоровлению муниципальных финансов поселения;</w:t>
      </w:r>
    </w:p>
    <w:p w:rsidR="00B76292" w:rsidRPr="00B76292" w:rsidRDefault="00B76292" w:rsidP="00163D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3D1B">
        <w:rPr>
          <w:rFonts w:ascii="Times New Roman" w:hAnsi="Times New Roman" w:cs="Times New Roman"/>
          <w:sz w:val="28"/>
          <w:szCs w:val="28"/>
        </w:rPr>
        <w:t>5)</w:t>
      </w:r>
      <w:r w:rsidRPr="00B76292">
        <w:rPr>
          <w:rFonts w:ascii="Times New Roman" w:hAnsi="Times New Roman" w:cs="Times New Roman"/>
          <w:sz w:val="28"/>
          <w:szCs w:val="28"/>
        </w:rPr>
        <w:t xml:space="preserve"> представление администрацией поселения в администрацию Кондинского района в установленном администрацией Кондинского района порядке 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поселения проекта местного бюджета на очередной финансовый год и на плановый период;</w:t>
      </w:r>
    </w:p>
    <w:p w:rsidR="00B76292" w:rsidRPr="00B76292" w:rsidRDefault="00B76292" w:rsidP="00163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3D1B"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Pr="00B76292">
        <w:rPr>
          <w:rFonts w:ascii="Times New Roman" w:hAnsi="Times New Roman" w:cs="Times New Roman"/>
          <w:sz w:val="28"/>
          <w:szCs w:val="28"/>
        </w:rPr>
        <w:t xml:space="preserve"> проведение не реже одного раза в два года проверки годового отчета об исполнении местного бюджета контрольно-счетными органами муниципального района или в порядке, установленном администрацией муниципального района, органами муниципального финансового контроля, являющимися органами местных администраций.</w:t>
      </w:r>
    </w:p>
    <w:p w:rsidR="00B76292" w:rsidRPr="00B76292" w:rsidRDefault="00163D1B" w:rsidP="00163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3D1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B76292" w:rsidRPr="00163D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76292" w:rsidRPr="00163D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6292" w:rsidRPr="00163D1B">
        <w:rPr>
          <w:rFonts w:ascii="Times New Roman" w:hAnsi="Times New Roman" w:cs="Times New Roman"/>
          <w:sz w:val="28"/>
          <w:szCs w:val="28"/>
        </w:rPr>
        <w:t xml:space="preserve">Порядок, сроки заключения соглашений, которыми предусматриваются меры по социально-экономическому развитию и оздоровлению муниципальных финансов поселения, требования к указанным соглашениям, меры ответственности за нарушение порядка и сроков заключения указанных соглашений и невыполнение органами местного самоуправления городских, сельских поселений обязательств, возникающих из таких соглашений, устанавливаются Правительством Ханты-Мансийского автономного округа – </w:t>
      </w:r>
      <w:proofErr w:type="spellStart"/>
      <w:r w:rsidR="00B76292" w:rsidRPr="00163D1B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B76292" w:rsidRPr="00163D1B">
        <w:rPr>
          <w:rFonts w:ascii="Times New Roman" w:hAnsi="Times New Roman" w:cs="Times New Roman"/>
          <w:sz w:val="28"/>
          <w:szCs w:val="28"/>
        </w:rPr>
        <w:t>. Меры ответственности применяются в текущем финансовом году по результатам выполнения соответствующим городским, сельским поселением обязательств в отчетном финансовом году.</w:t>
      </w:r>
    </w:p>
    <w:p w:rsidR="00B76292" w:rsidRPr="00B76292" w:rsidRDefault="00163D1B" w:rsidP="0016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002"/>
      <w:bookmarkEnd w:id="20"/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76292" w:rsidRPr="00B7629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B76292" w:rsidRPr="00B76292">
        <w:rPr>
          <w:rFonts w:ascii="Times New Roman" w:hAnsi="Times New Roman" w:cs="Times New Roman"/>
          <w:color w:val="000000"/>
          <w:sz w:val="28"/>
          <w:szCs w:val="28"/>
        </w:rPr>
        <w:t>При несоблюдении органами местного самоуправления муниципальных образований Кондинского района условий предоставления межбюджетных трансфертов из бюджета района бюджетам поселений Комитет по финансам и налоговой политике администрации Кондинского района вправе принять решение о приостановлении (сокращении) предоставления межбюджетных трансфертов (за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соглашениями) из бюджета района соответствующим</w:t>
      </w:r>
      <w:proofErr w:type="gramEnd"/>
      <w:r w:rsidR="00B76292" w:rsidRPr="00B76292">
        <w:rPr>
          <w:rFonts w:ascii="Times New Roman" w:hAnsi="Times New Roman" w:cs="Times New Roman"/>
          <w:color w:val="000000"/>
          <w:sz w:val="28"/>
          <w:szCs w:val="28"/>
        </w:rPr>
        <w:t xml:space="preserve"> бюджетам поселений до приведения в соответствие с требованиями настоящих Условий положений, обуславливающих условия предоставления межбюджетных трансфертов. </w:t>
      </w:r>
      <w:proofErr w:type="gramStart"/>
      <w:r w:rsidR="00B76292" w:rsidRPr="00B76292">
        <w:rPr>
          <w:rFonts w:ascii="Times New Roman" w:hAnsi="Times New Roman" w:cs="Times New Roman"/>
          <w:color w:val="000000"/>
          <w:sz w:val="28"/>
          <w:szCs w:val="28"/>
        </w:rPr>
        <w:t>Порядок приостановления (сокращения) предоставления межбюджетных трансфертов (за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соглашениями) из бюджета района в случае несоблюдения органами местного самоуправления муниципальных образований Кондинского района условий их предоставления утверждается приказом Комитета по финансам и налоговой политике администрации Кондинского района.</w:t>
      </w:r>
      <w:bookmarkEnd w:id="21"/>
      <w:proofErr w:type="gramEnd"/>
    </w:p>
    <w:p w:rsidR="008D69D5" w:rsidRPr="0088029B" w:rsidRDefault="008D69D5" w:rsidP="00163D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D69D5" w:rsidRPr="0088029B" w:rsidSect="00D13820">
      <w:headerReference w:type="default" r:id="rId17"/>
      <w:pgSz w:w="11906" w:h="16838" w:code="9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9A1" w:rsidRDefault="001A39A1" w:rsidP="00667685">
      <w:pPr>
        <w:spacing w:after="0" w:line="240" w:lineRule="auto"/>
      </w:pPr>
      <w:r>
        <w:separator/>
      </w:r>
    </w:p>
  </w:endnote>
  <w:endnote w:type="continuationSeparator" w:id="0">
    <w:p w:rsidR="001A39A1" w:rsidRDefault="001A39A1" w:rsidP="00667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9A1" w:rsidRDefault="001A39A1" w:rsidP="00667685">
      <w:pPr>
        <w:spacing w:after="0" w:line="240" w:lineRule="auto"/>
      </w:pPr>
      <w:r>
        <w:separator/>
      </w:r>
    </w:p>
  </w:footnote>
  <w:footnote w:type="continuationSeparator" w:id="0">
    <w:p w:rsidR="001A39A1" w:rsidRDefault="001A39A1" w:rsidP="00667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2204"/>
      <w:docPartObj>
        <w:docPartGallery w:val="Page Numbers (Top of Page)"/>
        <w:docPartUnique/>
      </w:docPartObj>
    </w:sdtPr>
    <w:sdtContent>
      <w:p w:rsidR="000C7F4A" w:rsidRDefault="004A22A4">
        <w:pPr>
          <w:pStyle w:val="aa"/>
          <w:jc w:val="right"/>
        </w:pPr>
        <w:r>
          <w:fldChar w:fldCharType="begin"/>
        </w:r>
        <w:r w:rsidR="000C7F4A">
          <w:instrText xml:space="preserve"> PAGE   \* MERGEFORMAT </w:instrText>
        </w:r>
        <w:r>
          <w:fldChar w:fldCharType="separate"/>
        </w:r>
        <w:r w:rsidR="00163D1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C7F4A" w:rsidRDefault="000C7F4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6BEA"/>
    <w:multiLevelType w:val="hybridMultilevel"/>
    <w:tmpl w:val="A39AB8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3E5E30"/>
    <w:multiLevelType w:val="hybridMultilevel"/>
    <w:tmpl w:val="0C4E4F8A"/>
    <w:lvl w:ilvl="0" w:tplc="2AD0C70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4F50A9A"/>
    <w:multiLevelType w:val="hybridMultilevel"/>
    <w:tmpl w:val="D4567432"/>
    <w:lvl w:ilvl="0" w:tplc="2D1CDB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D37DE6"/>
    <w:multiLevelType w:val="hybridMultilevel"/>
    <w:tmpl w:val="08A60580"/>
    <w:lvl w:ilvl="0" w:tplc="9D08D620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8030376"/>
    <w:multiLevelType w:val="multilevel"/>
    <w:tmpl w:val="A4B415DE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44385B73"/>
    <w:multiLevelType w:val="hybridMultilevel"/>
    <w:tmpl w:val="AB0675AA"/>
    <w:lvl w:ilvl="0" w:tplc="69A2D9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0D7C40"/>
    <w:multiLevelType w:val="hybridMultilevel"/>
    <w:tmpl w:val="D13A5C5A"/>
    <w:lvl w:ilvl="0" w:tplc="146E1F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030981"/>
    <w:multiLevelType w:val="hybridMultilevel"/>
    <w:tmpl w:val="CC743D78"/>
    <w:lvl w:ilvl="0" w:tplc="29CA9E20">
      <w:start w:val="1"/>
      <w:numFmt w:val="decimal"/>
      <w:lvlText w:val="%1)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544F"/>
    <w:rsid w:val="00027F45"/>
    <w:rsid w:val="000371F9"/>
    <w:rsid w:val="0006382B"/>
    <w:rsid w:val="0006658E"/>
    <w:rsid w:val="00087754"/>
    <w:rsid w:val="00096593"/>
    <w:rsid w:val="000C1269"/>
    <w:rsid w:val="000C71DC"/>
    <w:rsid w:val="000C7F4A"/>
    <w:rsid w:val="000D39B6"/>
    <w:rsid w:val="000E2AD2"/>
    <w:rsid w:val="000F0774"/>
    <w:rsid w:val="000F223C"/>
    <w:rsid w:val="00163D1B"/>
    <w:rsid w:val="00166E7E"/>
    <w:rsid w:val="001A39A1"/>
    <w:rsid w:val="001C521A"/>
    <w:rsid w:val="001D01F3"/>
    <w:rsid w:val="001D168C"/>
    <w:rsid w:val="001F49BD"/>
    <w:rsid w:val="001F6DCF"/>
    <w:rsid w:val="00200F8C"/>
    <w:rsid w:val="002043FB"/>
    <w:rsid w:val="002379B8"/>
    <w:rsid w:val="00245FE5"/>
    <w:rsid w:val="002469FB"/>
    <w:rsid w:val="00262373"/>
    <w:rsid w:val="00264386"/>
    <w:rsid w:val="002779B4"/>
    <w:rsid w:val="00294660"/>
    <w:rsid w:val="002A16D3"/>
    <w:rsid w:val="002A3CB8"/>
    <w:rsid w:val="002F544F"/>
    <w:rsid w:val="00306737"/>
    <w:rsid w:val="00310E16"/>
    <w:rsid w:val="00316749"/>
    <w:rsid w:val="00335D45"/>
    <w:rsid w:val="00350F8C"/>
    <w:rsid w:val="003549AC"/>
    <w:rsid w:val="00354DE3"/>
    <w:rsid w:val="00390871"/>
    <w:rsid w:val="003B2083"/>
    <w:rsid w:val="003B3B3A"/>
    <w:rsid w:val="003D37CB"/>
    <w:rsid w:val="003D6851"/>
    <w:rsid w:val="003E1D51"/>
    <w:rsid w:val="003F0109"/>
    <w:rsid w:val="003F6AC7"/>
    <w:rsid w:val="00405D67"/>
    <w:rsid w:val="00412175"/>
    <w:rsid w:val="004135B7"/>
    <w:rsid w:val="00450002"/>
    <w:rsid w:val="00461B33"/>
    <w:rsid w:val="00463569"/>
    <w:rsid w:val="00472EE4"/>
    <w:rsid w:val="004774D6"/>
    <w:rsid w:val="004A22A4"/>
    <w:rsid w:val="004D32A4"/>
    <w:rsid w:val="004E6862"/>
    <w:rsid w:val="004E771C"/>
    <w:rsid w:val="004F69F6"/>
    <w:rsid w:val="00525C91"/>
    <w:rsid w:val="005311EE"/>
    <w:rsid w:val="00531EDD"/>
    <w:rsid w:val="00540AC8"/>
    <w:rsid w:val="005505A3"/>
    <w:rsid w:val="005547A8"/>
    <w:rsid w:val="0057207A"/>
    <w:rsid w:val="005740CC"/>
    <w:rsid w:val="005754CF"/>
    <w:rsid w:val="00585AA0"/>
    <w:rsid w:val="005D0933"/>
    <w:rsid w:val="005E05F1"/>
    <w:rsid w:val="005F57CA"/>
    <w:rsid w:val="00614408"/>
    <w:rsid w:val="0062707C"/>
    <w:rsid w:val="0064007C"/>
    <w:rsid w:val="006425F0"/>
    <w:rsid w:val="0065521C"/>
    <w:rsid w:val="00656F8B"/>
    <w:rsid w:val="00667685"/>
    <w:rsid w:val="00671A30"/>
    <w:rsid w:val="0068758A"/>
    <w:rsid w:val="00691E43"/>
    <w:rsid w:val="006977F5"/>
    <w:rsid w:val="006B6E41"/>
    <w:rsid w:val="006B79B6"/>
    <w:rsid w:val="006C3ECC"/>
    <w:rsid w:val="00747573"/>
    <w:rsid w:val="0075322D"/>
    <w:rsid w:val="0078276A"/>
    <w:rsid w:val="007850EF"/>
    <w:rsid w:val="00793FB3"/>
    <w:rsid w:val="00797621"/>
    <w:rsid w:val="007A3D8A"/>
    <w:rsid w:val="007A7C15"/>
    <w:rsid w:val="007B2C4B"/>
    <w:rsid w:val="007B7A30"/>
    <w:rsid w:val="007B7A5D"/>
    <w:rsid w:val="008139E4"/>
    <w:rsid w:val="008317B9"/>
    <w:rsid w:val="0088029B"/>
    <w:rsid w:val="00886EF2"/>
    <w:rsid w:val="00896E42"/>
    <w:rsid w:val="008B781F"/>
    <w:rsid w:val="008D1BF1"/>
    <w:rsid w:val="008D69D5"/>
    <w:rsid w:val="008E2B21"/>
    <w:rsid w:val="008F0CAA"/>
    <w:rsid w:val="008F2874"/>
    <w:rsid w:val="009068FC"/>
    <w:rsid w:val="00916D61"/>
    <w:rsid w:val="00924EB9"/>
    <w:rsid w:val="0097084E"/>
    <w:rsid w:val="009841A8"/>
    <w:rsid w:val="009B29C0"/>
    <w:rsid w:val="009C30CF"/>
    <w:rsid w:val="009D4E77"/>
    <w:rsid w:val="009E1717"/>
    <w:rsid w:val="009E5859"/>
    <w:rsid w:val="009E5AFB"/>
    <w:rsid w:val="009E77D1"/>
    <w:rsid w:val="00A12E5B"/>
    <w:rsid w:val="00A1556D"/>
    <w:rsid w:val="00A24A29"/>
    <w:rsid w:val="00A27A5D"/>
    <w:rsid w:val="00A62C74"/>
    <w:rsid w:val="00A77FD3"/>
    <w:rsid w:val="00AC348D"/>
    <w:rsid w:val="00AD71E6"/>
    <w:rsid w:val="00AE6250"/>
    <w:rsid w:val="00B03A2A"/>
    <w:rsid w:val="00B04386"/>
    <w:rsid w:val="00B41EB1"/>
    <w:rsid w:val="00B42C5E"/>
    <w:rsid w:val="00B76292"/>
    <w:rsid w:val="00B8164C"/>
    <w:rsid w:val="00B93645"/>
    <w:rsid w:val="00BA50B6"/>
    <w:rsid w:val="00BB3097"/>
    <w:rsid w:val="00BB7EC7"/>
    <w:rsid w:val="00BF74DA"/>
    <w:rsid w:val="00C06A25"/>
    <w:rsid w:val="00C208D8"/>
    <w:rsid w:val="00C34039"/>
    <w:rsid w:val="00CA3D29"/>
    <w:rsid w:val="00CD2C79"/>
    <w:rsid w:val="00D04D04"/>
    <w:rsid w:val="00D06826"/>
    <w:rsid w:val="00D13820"/>
    <w:rsid w:val="00D322A5"/>
    <w:rsid w:val="00D3383D"/>
    <w:rsid w:val="00D939E0"/>
    <w:rsid w:val="00D94526"/>
    <w:rsid w:val="00DA1D7A"/>
    <w:rsid w:val="00DA67C2"/>
    <w:rsid w:val="00DB2146"/>
    <w:rsid w:val="00DC5DA8"/>
    <w:rsid w:val="00DE502B"/>
    <w:rsid w:val="00DE7A63"/>
    <w:rsid w:val="00E3216E"/>
    <w:rsid w:val="00E42373"/>
    <w:rsid w:val="00E516AE"/>
    <w:rsid w:val="00E63A65"/>
    <w:rsid w:val="00E825B0"/>
    <w:rsid w:val="00E846DF"/>
    <w:rsid w:val="00EB5D47"/>
    <w:rsid w:val="00EC448E"/>
    <w:rsid w:val="00EC7E26"/>
    <w:rsid w:val="00EF0614"/>
    <w:rsid w:val="00EF548F"/>
    <w:rsid w:val="00F020BA"/>
    <w:rsid w:val="00F047E8"/>
    <w:rsid w:val="00F161A2"/>
    <w:rsid w:val="00F16988"/>
    <w:rsid w:val="00F45CC6"/>
    <w:rsid w:val="00F66BF2"/>
    <w:rsid w:val="00F737F1"/>
    <w:rsid w:val="00F752C7"/>
    <w:rsid w:val="00F87B76"/>
    <w:rsid w:val="00F9411B"/>
    <w:rsid w:val="00F96408"/>
    <w:rsid w:val="00FA1A25"/>
    <w:rsid w:val="00FC2F35"/>
    <w:rsid w:val="00FE3E98"/>
    <w:rsid w:val="00FF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75"/>
  </w:style>
  <w:style w:type="paragraph" w:styleId="1">
    <w:name w:val="heading 1"/>
    <w:basedOn w:val="a"/>
    <w:next w:val="a"/>
    <w:link w:val="10"/>
    <w:uiPriority w:val="99"/>
    <w:qFormat/>
    <w:rsid w:val="00EF548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44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D6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D69D5"/>
    <w:rPr>
      <w:b/>
      <w:bCs/>
    </w:rPr>
  </w:style>
  <w:style w:type="character" w:customStyle="1" w:styleId="apple-converted-space">
    <w:name w:val="apple-converted-space"/>
    <w:basedOn w:val="a0"/>
    <w:rsid w:val="008D69D5"/>
  </w:style>
  <w:style w:type="paragraph" w:customStyle="1" w:styleId="ConsTitle">
    <w:name w:val="ConsTitle"/>
    <w:rsid w:val="008D69D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a7">
    <w:name w:val="Прижатый влево"/>
    <w:basedOn w:val="a"/>
    <w:next w:val="a"/>
    <w:uiPriority w:val="99"/>
    <w:rsid w:val="00EF54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F548F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Сравнение редакций. Добавленный фрагмент"/>
    <w:uiPriority w:val="99"/>
    <w:rsid w:val="003B3B3A"/>
    <w:rPr>
      <w:color w:val="000000"/>
      <w:shd w:val="clear" w:color="auto" w:fill="C1D7FF"/>
    </w:rPr>
  </w:style>
  <w:style w:type="paragraph" w:styleId="a9">
    <w:name w:val="List Paragraph"/>
    <w:basedOn w:val="a"/>
    <w:uiPriority w:val="34"/>
    <w:qFormat/>
    <w:rsid w:val="0046356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6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67685"/>
  </w:style>
  <w:style w:type="paragraph" w:styleId="ac">
    <w:name w:val="footer"/>
    <w:basedOn w:val="a"/>
    <w:link w:val="ad"/>
    <w:uiPriority w:val="99"/>
    <w:semiHidden/>
    <w:unhideWhenUsed/>
    <w:rsid w:val="0066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7685"/>
  </w:style>
  <w:style w:type="character" w:customStyle="1" w:styleId="ae">
    <w:name w:val="Гипертекстовая ссылка"/>
    <w:basedOn w:val="a0"/>
    <w:uiPriority w:val="99"/>
    <w:rsid w:val="00027F45"/>
    <w:rPr>
      <w:rFonts w:cs="Times New Roman"/>
      <w:color w:val="106BBE"/>
    </w:rPr>
  </w:style>
  <w:style w:type="paragraph" w:customStyle="1" w:styleId="ConsPlusNormal">
    <w:name w:val="ConsPlusNormal"/>
    <w:rsid w:val="00B816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f">
    <w:name w:val="Абзац"/>
    <w:rsid w:val="008139E4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0">
    <w:name w:val="Статья"/>
    <w:basedOn w:val="a"/>
    <w:rsid w:val="008139E4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f1">
    <w:name w:val="No Spacing"/>
    <w:uiPriority w:val="1"/>
    <w:qFormat/>
    <w:rsid w:val="00813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Цветовое выделение"/>
    <w:uiPriority w:val="99"/>
    <w:rsid w:val="00E516AE"/>
    <w:rPr>
      <w:b/>
      <w:color w:val="26282F"/>
    </w:rPr>
  </w:style>
  <w:style w:type="paragraph" w:customStyle="1" w:styleId="af3">
    <w:name w:val="Комментарий"/>
    <w:basedOn w:val="a"/>
    <w:next w:val="a"/>
    <w:uiPriority w:val="99"/>
    <w:rsid w:val="00E516A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E516AE"/>
    <w:rPr>
      <w:i/>
      <w:iCs/>
    </w:rPr>
  </w:style>
  <w:style w:type="paragraph" w:customStyle="1" w:styleId="ConsPlusTitle">
    <w:name w:val="ConsPlusTitle"/>
    <w:rsid w:val="00525C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5">
    <w:name w:val="Hyperlink"/>
    <w:basedOn w:val="a0"/>
    <w:rsid w:val="00B76292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5891090E0DED681F5A6F27D7F3EAFBE3B527C74DC6181B811091F9A1DCFEAE2D2AB614BAD6r0qAD" TargetMode="External"/><Relationship Id="rId13" Type="http://schemas.openxmlformats.org/officeDocument/2006/relationships/hyperlink" Target="garantF1://12012604.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8825352.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10003000.0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2604.0" TargetMode="External"/><Relationship Id="rId10" Type="http://schemas.openxmlformats.org/officeDocument/2006/relationships/hyperlink" Target="consultantplus://offline/ref=385891090E0DED681F5A712AC19FBDF4E7BC79C94BC01A44D94197AEFE8CF8FB6Dr6qA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5891090E0DED681F5A712AC19FBDF4E7BC79C94BC01045DC4D97AEFE8CF8FB6Dr6qAD" TargetMode="External"/><Relationship Id="rId14" Type="http://schemas.openxmlformats.org/officeDocument/2006/relationships/hyperlink" Target="consultantplus://offline/ref=550E2F4FDA3ECBD0C6F8B775B271870969B0F053B64B73BA7E97E91CAEE34CF13BB9B218F27EAE3FF16C55F345648F460C8F625AB8Y0s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965A8-D021-4963-8434-5D628BD2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2260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02-2219</dc:creator>
  <cp:lastModifiedBy>022219</cp:lastModifiedBy>
  <cp:revision>12</cp:revision>
  <cp:lastPrinted>2015-08-20T06:59:00Z</cp:lastPrinted>
  <dcterms:created xsi:type="dcterms:W3CDTF">2017-03-16T13:20:00Z</dcterms:created>
  <dcterms:modified xsi:type="dcterms:W3CDTF">2019-11-12T05:36:00Z</dcterms:modified>
</cp:coreProperties>
</file>