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23" w:rsidRPr="002E3D23" w:rsidRDefault="002E3D23" w:rsidP="00CF7C7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2E3D23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ПРОЕКТ</w:t>
      </w:r>
    </w:p>
    <w:p w:rsidR="00CF7C7C" w:rsidRDefault="00CF7C7C" w:rsidP="002E3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D23" w:rsidRPr="002E3D23" w:rsidRDefault="002E3D23" w:rsidP="002E3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2E3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Кондинский</w:t>
      </w:r>
      <w:proofErr w:type="spellEnd"/>
      <w:r w:rsidRPr="002E3D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</w:t>
      </w:r>
    </w:p>
    <w:p w:rsidR="002E3D23" w:rsidRPr="002E3D23" w:rsidRDefault="002E3D23" w:rsidP="002E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23" w:rsidRPr="002E3D23" w:rsidRDefault="002E3D23" w:rsidP="002E3D2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2E3D2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E3D23" w:rsidRPr="002E3D23" w:rsidRDefault="002E3D23" w:rsidP="002E3D2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E3D23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2E3D23" w:rsidRPr="002E3D23" w:rsidRDefault="002E3D23" w:rsidP="002E3D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2E3D23" w:rsidRPr="002E3D23" w:rsidTr="007F59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 апреля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2E3D23" w:rsidRPr="002E3D23" w:rsidTr="007F59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3D23" w:rsidRPr="002E3D23" w:rsidRDefault="002E3D23" w:rsidP="002E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3D23" w:rsidRPr="002E3D23" w:rsidRDefault="002E3D23" w:rsidP="002E3D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E3D23" w:rsidRPr="002E3D23" w:rsidTr="007F5927">
        <w:tc>
          <w:tcPr>
            <w:tcW w:w="6345" w:type="dxa"/>
          </w:tcPr>
          <w:p w:rsidR="002E3D23" w:rsidRPr="002E3D23" w:rsidRDefault="002E3D23" w:rsidP="002E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2E3D23" w:rsidRPr="002E3D23" w:rsidRDefault="002E3D23" w:rsidP="002E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2E3D23" w:rsidRPr="002E3D23" w:rsidRDefault="002E3D23" w:rsidP="002E3D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Кондинского района на 2019-2025 годы </w:t>
            </w:r>
          </w:p>
          <w:p w:rsidR="002E3D23" w:rsidRPr="002E3D23" w:rsidRDefault="002E3D23" w:rsidP="002E3D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период до 2030 года»</w:t>
            </w:r>
          </w:p>
        </w:tc>
      </w:tr>
    </w:tbl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23" w:rsidRPr="002E3D23" w:rsidRDefault="002E3D23" w:rsidP="002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hyperlink r:id="rId8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179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</w:t>
      </w:r>
      <w:hyperlink r:id="rId10" w:tooltip="ФЕДЕРАЛЬНЫЙ ЗАКОН от 30.12.2020 № 489-ФЗ ГОСУДАРСТВЕННАЯ ДУМА ФЕДЕРАЛЬНОГО СОБРАНИЯ РФ&#10;&#10;О МОЛОДЕЖНОЙ ПОЛИТИКЕ В РОССИЙСКОЙ ФЕДЕРАЦИИ 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 декабря 2020 года № 489-ФЗ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молодежной политике в Российской Федерации», Законом Ханты-Мансийского автономного округа - Югры </w:t>
      </w:r>
      <w:hyperlink r:id="rId11" w:tooltip="ЗАКОН от 30.04.2011 № 27-оз Дума Ханты-Мансийского автономного округа-Югры&#10;&#10;О РЕАЛИЗАЦИИ ГОСУДАРСТВЕННОЙ МОЛОДЕЖНОЙ ПОЛИТИКИ В ХАНТЫ-МАНСИЙСКОМ АВТОНОМНОМ ОКРУГЕ – ЮГРЕ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30 апреля 2011 года № 27-оз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реализации государственной молодежной политики в Ханты-Мансийском автономном округе - Югре», постановлениями Правительства Ханты-Мансийского автономного округа - Югры </w:t>
      </w:r>
      <w:hyperlink r:id="rId12" w:tooltip="ПОСТАНОВЛЕНИЕ от 05.10.2018 № 338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05 октября 2018 года № 338-п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государственной программе Ханты-Мансийского автономного округа</w:t>
      </w:r>
      <w:proofErr w:type="gramEnd"/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proofErr w:type="gramStart"/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Югры «Развитие образования», постановлениями администрации Кондинского района </w:t>
      </w:r>
      <w:hyperlink r:id="rId13" w:tooltip="постановление ОТ 29.12.2016 № 1992 Администрация Кондинского района&#10;&#10;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29 декабря 2016 года № 1992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порядка предоставления субсидий из бюджета муниципального образования </w:t>
      </w:r>
      <w:proofErr w:type="spellStart"/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Кондинский</w:t>
      </w:r>
      <w:proofErr w:type="spellEnd"/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</w:t>
      </w:r>
      <w:hyperlink r:id="rId14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2E3D2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22 августа 2018 года № 1690</w:t>
        </w:r>
      </w:hyperlink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модельной муниципальной программе Кондинского района, порядка принятия решения о разработке муниципальных программ Кондинского</w:t>
      </w:r>
      <w:proofErr w:type="gramEnd"/>
      <w:r w:rsidRPr="002E3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их формирования, утверждения и реализации», </w:t>
      </w:r>
      <w:r w:rsidRPr="002E3D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Кондинского района постановляет:</w:t>
      </w:r>
    </w:p>
    <w:p w:rsidR="002E3D23" w:rsidRPr="002E3D23" w:rsidRDefault="002E3D23" w:rsidP="002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         от 30 октября 2018 года № 2141 «О муниципальной программе «Молодежь Кондинского района на 2019-2025 годы и на период до 2030 года» следующие изменения:</w:t>
      </w:r>
    </w:p>
    <w:p w:rsidR="002E3D23" w:rsidRPr="002E3D23" w:rsidRDefault="002E3D23" w:rsidP="002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преамбуле постановления слова «законом Ханты-Мансийского автономного округа - Югры от 30 апреля 2011 года № 27-оз «О реализации государственной молодежной политики в Ханты-Мансийском автономном округе - Югре» заменить словами «законом Ханты-Мансийского автономного </w:t>
      </w: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- Югры от 25 марта 2021 года № 18-оз «О регулировании отдельных отношений в сфере реализации молодежной политики в Ханты-Мансийском автономном округе – Югре».</w:t>
      </w:r>
      <w:proofErr w:type="gramEnd"/>
    </w:p>
    <w:p w:rsidR="002E3D23" w:rsidRPr="002E3D23" w:rsidRDefault="002E3D23" w:rsidP="002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Строки «Соисполнители муниципальной программы», «Целевые показатели муниципальной программы» и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4871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848"/>
      </w:tblGrid>
      <w:tr w:rsidR="002E3D23" w:rsidRPr="002E3D23" w:rsidTr="007F5927">
        <w:trPr>
          <w:trHeight w:val="68"/>
        </w:trPr>
        <w:tc>
          <w:tcPr>
            <w:tcW w:w="1954" w:type="pct"/>
            <w:shd w:val="clear" w:color="auto" w:fill="auto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физической культуры и спорта администрации Кондинского района, Управление образования администрации Кондинского района</w:t>
            </w:r>
          </w:p>
        </w:tc>
      </w:tr>
      <w:tr w:rsidR="002E3D23" w:rsidRPr="002E3D23" w:rsidTr="007F5927">
        <w:trPr>
          <w:trHeight w:val="68"/>
        </w:trPr>
        <w:tc>
          <w:tcPr>
            <w:tcW w:w="1954" w:type="pct"/>
            <w:shd w:val="clear" w:color="auto" w:fill="auto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2E3D23" w:rsidRPr="002E3D23" w:rsidRDefault="002E3D23" w:rsidP="002E3D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Увеличение доли молодежи в возрасте от 14 до 35 лет, задействованной в мероприятиях общественных объединений ежегодно до 19%.</w:t>
            </w:r>
          </w:p>
          <w:p w:rsidR="002E3D23" w:rsidRPr="002E3D23" w:rsidRDefault="002E3D23" w:rsidP="002E3D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Увеличение общей численности граждан, вовлеченных центрами (сообществами, объединениями) поддержки добровольчества (</w:t>
            </w:r>
            <w:proofErr w:type="spellStart"/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Кондинском районе до 0,004118 млн. человек.</w:t>
            </w:r>
          </w:p>
          <w:p w:rsidR="002E3D23" w:rsidRPr="002E3D23" w:rsidRDefault="002E3D23" w:rsidP="002E3D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Сохранение доли граждан, получивших услуги в негосударственных, в том числе некоммерческих, организациях, в общем числе граждан, получивших услуги в сфере молодежной политики ежегодно  не менее 0,96%.</w:t>
            </w:r>
          </w:p>
          <w:p w:rsidR="002E3D23" w:rsidRPr="002E3D23" w:rsidRDefault="002E3D23" w:rsidP="002E3D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Увеличение доли средств бюджета, выделяемых немуниципальным организациям на предоставление (выполнение) услуг (работ) в сфере молодежной политики в общем объеме средств, предусмотренных на реализацию таких услуг (работ) до 2%.</w:t>
            </w:r>
          </w:p>
          <w:p w:rsidR="002E3D23" w:rsidRPr="002E3D23" w:rsidRDefault="002E3D23" w:rsidP="002E3D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Увеличение общей численности несовершеннолетних граждан в возрасте от 14 до 18 лет, временно трудоустроенных в свободное от учебы время, до 0,000920 млн. человек</w:t>
            </w:r>
          </w:p>
        </w:tc>
      </w:tr>
      <w:tr w:rsidR="002E3D23" w:rsidRPr="002E3D23" w:rsidTr="007F5927">
        <w:trPr>
          <w:trHeight w:val="68"/>
        </w:trPr>
        <w:tc>
          <w:tcPr>
            <w:tcW w:w="1954" w:type="pct"/>
            <w:shd w:val="clear" w:color="auto" w:fill="auto"/>
          </w:tcPr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                   161 448,6 тыс. рублей, в том числе: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- 18 307,6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2020 год - 14 942,1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– 18 599,6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- 12 177,7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- 12 177,7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- 12 177,7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- 12 177,7 тыс. рублей;</w:t>
            </w:r>
          </w:p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- 60 888,5 тыс. рублей</w:t>
            </w:r>
          </w:p>
        </w:tc>
      </w:tr>
    </w:tbl>
    <w:p w:rsidR="002E3D23" w:rsidRPr="002E3D23" w:rsidRDefault="002E3D23" w:rsidP="002E3D2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2E3D23" w:rsidRPr="002E3D23" w:rsidRDefault="002E3D23" w:rsidP="002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Таблицы 1 и 2 изложить в новой редакции (приложение).</w:t>
      </w:r>
    </w:p>
    <w:p w:rsidR="002E3D23" w:rsidRPr="002E3D23" w:rsidRDefault="002E3D23" w:rsidP="002E3D2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                                 и другой официальной информации органов местного самоуправления муниципального образования </w:t>
      </w:r>
      <w:proofErr w:type="spellStart"/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разместить                                      на официальном сайте органов местного самоуправления Кондинского района Ханты-Мансийского автономного округа - Югры.</w:t>
      </w:r>
    </w:p>
    <w:p w:rsidR="002E3D23" w:rsidRPr="002E3D23" w:rsidRDefault="002E3D23" w:rsidP="002E3D2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D23" w:rsidRPr="002E3D23" w:rsidRDefault="002E3D23" w:rsidP="002E3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68"/>
        <w:gridCol w:w="3315"/>
      </w:tblGrid>
      <w:tr w:rsidR="002E3D23" w:rsidRPr="002E3D23" w:rsidTr="007F5927">
        <w:tc>
          <w:tcPr>
            <w:tcW w:w="4785" w:type="dxa"/>
          </w:tcPr>
          <w:p w:rsidR="002E3D23" w:rsidRPr="002E3D23" w:rsidRDefault="002E3D23" w:rsidP="002E3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1920" w:type="dxa"/>
          </w:tcPr>
          <w:p w:rsidR="002E3D23" w:rsidRPr="002E3D23" w:rsidRDefault="002E3D23" w:rsidP="002E3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E3D23" w:rsidRPr="002E3D23" w:rsidRDefault="002E3D23" w:rsidP="002E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3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А.В.Дубовик</w:t>
            </w:r>
            <w:proofErr w:type="spellEnd"/>
          </w:p>
        </w:tc>
      </w:tr>
    </w:tbl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E3D23" w:rsidRPr="002E3D23" w:rsidRDefault="002E3D23" w:rsidP="002E3D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91401" w:rsidRDefault="0049140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491401" w:rsidSect="003F511F">
          <w:pgSz w:w="11906" w:h="16838"/>
          <w:pgMar w:top="1134" w:right="567" w:bottom="1134" w:left="1701" w:header="0" w:footer="708" w:gutter="0"/>
          <w:cols w:space="708"/>
          <w:docGrid w:linePitch="360"/>
        </w:sectPr>
      </w:pP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 от «___» _______2021 г. № ___</w:t>
      </w: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E6" w:rsidRPr="004536E6" w:rsidRDefault="004536E6" w:rsidP="0045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E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</w:t>
      </w:r>
    </w:p>
    <w:p w:rsidR="004536E6" w:rsidRPr="004536E6" w:rsidRDefault="004536E6" w:rsidP="00453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25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3105"/>
        <w:gridCol w:w="1488"/>
        <w:gridCol w:w="967"/>
        <w:gridCol w:w="982"/>
        <w:gridCol w:w="985"/>
        <w:gridCol w:w="967"/>
        <w:gridCol w:w="970"/>
        <w:gridCol w:w="970"/>
        <w:gridCol w:w="970"/>
        <w:gridCol w:w="1103"/>
        <w:gridCol w:w="1717"/>
      </w:tblGrid>
      <w:tr w:rsidR="004536E6" w:rsidRPr="004536E6" w:rsidTr="007F5927">
        <w:trPr>
          <w:trHeight w:val="68"/>
        </w:trPr>
        <w:tc>
          <w:tcPr>
            <w:tcW w:w="162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56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целевых показателей</w:t>
            </w:r>
          </w:p>
        </w:tc>
        <w:tc>
          <w:tcPr>
            <w:tcW w:w="506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показатель 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начало реализации муниципальной программы</w:t>
            </w:r>
          </w:p>
        </w:tc>
        <w:tc>
          <w:tcPr>
            <w:tcW w:w="2692" w:type="pct"/>
            <w:gridSpan w:val="8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584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Целевое значение показателя 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584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4536E6" w:rsidRPr="004536E6" w:rsidTr="007F5927">
        <w:trPr>
          <w:trHeight w:val="68"/>
        </w:trPr>
        <w:tc>
          <w:tcPr>
            <w:tcW w:w="5000" w:type="pct"/>
            <w:gridSpan w:val="12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 муниципальной программы: Повышение эффективности реализации молодежной политики 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интересах инновационного социально ориентированного развития Кондинского района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5000" w:type="pct"/>
            <w:gridSpan w:val="12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Задача: Создание эффективной системы социализации и самореализации молодежи через организацию и проведение мероприятий творческой и инновационной направленности, гражданско-военно-патриотического воспитания, временной трудовой занятости и профориентации, развития добровольческих практик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5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молодежи в возрасте                             от 14 до 35 лет, задействованной                       в мероприятиях общественных объединений, % &lt;1&gt;</w:t>
            </w:r>
          </w:p>
        </w:tc>
        <w:tc>
          <w:tcPr>
            <w:tcW w:w="50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3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3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5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Кондинском районе,  млн. человек &lt;2&gt;</w:t>
            </w:r>
            <w:proofErr w:type="gramEnd"/>
          </w:p>
        </w:tc>
        <w:tc>
          <w:tcPr>
            <w:tcW w:w="50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0,0008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0,000886</w:t>
            </w:r>
          </w:p>
        </w:tc>
        <w:tc>
          <w:tcPr>
            <w:tcW w:w="33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0,000942</w:t>
            </w:r>
          </w:p>
        </w:tc>
        <w:tc>
          <w:tcPr>
            <w:tcW w:w="33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0,003896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0,003924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0,003951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0,003978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0,004006</w:t>
            </w:r>
          </w:p>
        </w:tc>
        <w:tc>
          <w:tcPr>
            <w:tcW w:w="37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0,004033</w:t>
            </w:r>
          </w:p>
        </w:tc>
        <w:tc>
          <w:tcPr>
            <w:tcW w:w="58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0,004118</w:t>
            </w: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05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Доля граждан, получивших услуги                                   в негосударственных, в том числе некоммерческих, организациях, в общем числе граждан, получивших услуги в сфере молодежной политики, (%) &lt;3&gt;</w:t>
            </w:r>
          </w:p>
        </w:tc>
        <w:tc>
          <w:tcPr>
            <w:tcW w:w="50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2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34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2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30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30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30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37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584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 </w:t>
            </w:r>
          </w:p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не менее 0,96%</w:t>
            </w: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5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средств бюджета, выделяемых немуниципальным организациям на </w:t>
            </w:r>
            <w:r w:rsidRPr="004536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(выполнение) услуг (работ)</w:t>
            </w: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молодежной политики в общем объеме средств, предусмотренных на реализацию таких услуг (работ), % &lt;4&gt;</w:t>
            </w:r>
          </w:p>
        </w:tc>
        <w:tc>
          <w:tcPr>
            <w:tcW w:w="506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30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" w:type="pct"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  <w:tr w:rsidR="004536E6" w:rsidRPr="004536E6" w:rsidTr="007F5927">
        <w:trPr>
          <w:trHeight w:val="68"/>
        </w:trPr>
        <w:tc>
          <w:tcPr>
            <w:tcW w:w="162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5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численность несовершеннолетних граждан                      в возрасте от 14 до 18 лет, временного трудоустроенных                      в свободное от учебы время,                  </w:t>
            </w: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</w:t>
            </w:r>
            <w:proofErr w:type="gramEnd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человек &lt;5&gt;</w:t>
            </w:r>
          </w:p>
        </w:tc>
        <w:tc>
          <w:tcPr>
            <w:tcW w:w="50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0,000910</w:t>
            </w:r>
          </w:p>
        </w:tc>
        <w:tc>
          <w:tcPr>
            <w:tcW w:w="32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0,000915</w:t>
            </w:r>
          </w:p>
        </w:tc>
        <w:tc>
          <w:tcPr>
            <w:tcW w:w="32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0,000920</w:t>
            </w:r>
          </w:p>
        </w:tc>
        <w:tc>
          <w:tcPr>
            <w:tcW w:w="330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0,000920</w:t>
            </w:r>
          </w:p>
        </w:tc>
        <w:tc>
          <w:tcPr>
            <w:tcW w:w="330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0,000920</w:t>
            </w:r>
          </w:p>
        </w:tc>
        <w:tc>
          <w:tcPr>
            <w:tcW w:w="330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0,000920</w:t>
            </w:r>
          </w:p>
        </w:tc>
        <w:tc>
          <w:tcPr>
            <w:tcW w:w="37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0,000920</w:t>
            </w:r>
          </w:p>
        </w:tc>
        <w:tc>
          <w:tcPr>
            <w:tcW w:w="584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73" w:right="-5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0,000920</w:t>
            </w:r>
          </w:p>
        </w:tc>
      </w:tr>
    </w:tbl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Федеральный закон от 30 декабря 2020 года № 489-ФЗ «О молодежной политике в Российской Федерации», постановление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молодежи в возрасте от 14 до 35 лет, задействованной в мероприятиях общественных объединений</w:t>
      </w: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(%), 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4536E6" w:rsidRPr="004536E6" w:rsidRDefault="004536E6" w:rsidP="0045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Д</w:t>
      </w:r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100%, где: </w:t>
      </w:r>
    </w:p>
    <w:p w:rsidR="004536E6" w:rsidRPr="004536E6" w:rsidRDefault="004536E6" w:rsidP="0045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молодежи в возрасте от 14 до 35 лет, задействованной в мероприятиях общественных объединений (графа 8 раздела 4 формы ФСН 1-Молодежь); </w:t>
      </w:r>
    </w:p>
    <w:p w:rsidR="004536E6" w:rsidRPr="004536E6" w:rsidRDefault="004536E6" w:rsidP="004536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общая численность молодежи Кондинского района в возрасте от 14 до 35 лет (демография).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0"/>
          <w:szCs w:val="20"/>
          <w:lang w:eastAsia="ru-RU"/>
        </w:rPr>
      </w:pP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постановление Правительства Ханты-Мансийского автономного округа - Югры от 05 октября 2018 года № 338-п «О государственной программе Ханты-Мансийского автономного округа - Югры «Развитие образования», Портфель проектов «Образование» (шифр портфеля проектов ПП027-04 от 21 августа 2018 года, с изменениями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31.03.2021 года), Региональный проект «Социальная активность» (шифр проекта 058-П00 от 13 ноября 2018 года); Закон Ханты-Мансийского автономного округа - Югры от 25 марта 2021 года № 18-оз «О регулировании отдельных отношений в сфере реализации молодежной политики </w:t>
      </w: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Ханты-Мансийском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автономном округе – Югре».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Calibri" w:hAnsi="Times New Roman" w:cs="Times New Roman"/>
          <w:sz w:val="20"/>
          <w:szCs w:val="20"/>
          <w:lang w:eastAsia="ru-RU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Pr="004536E6">
        <w:rPr>
          <w:rFonts w:ascii="Times New Roman" w:eastAsia="Calibri" w:hAnsi="Times New Roman" w:cs="Times New Roman"/>
          <w:sz w:val="20"/>
          <w:szCs w:val="20"/>
          <w:lang w:eastAsia="ru-RU"/>
        </w:rPr>
        <w:t>волонтерства</w:t>
      </w:r>
      <w:proofErr w:type="spellEnd"/>
      <w:r w:rsidRPr="004536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 в Кондинском районе, </w:t>
      </w:r>
      <w:proofErr w:type="gramStart"/>
      <w:r w:rsidRPr="004536E6">
        <w:rPr>
          <w:rFonts w:ascii="Times New Roman" w:eastAsia="Calibri" w:hAnsi="Times New Roman" w:cs="Times New Roman"/>
          <w:sz w:val="20"/>
          <w:szCs w:val="20"/>
          <w:lang w:eastAsia="ru-RU"/>
        </w:rPr>
        <w:t>млн</w:t>
      </w:r>
      <w:proofErr w:type="gramEnd"/>
      <w:r w:rsidRPr="004536E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человек.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Cambria Math" w:eastAsia="Times New Roman" w:hAnsi="Cambria Math" w:cs="Cambria Math"/>
          <w:sz w:val="20"/>
          <w:szCs w:val="20"/>
          <w:lang w:eastAsia="ru-RU"/>
        </w:rPr>
        <w:t>𝐹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вол = </w:t>
      </w:r>
      <w:r w:rsidRPr="004536E6">
        <w:rPr>
          <w:rFonts w:ascii="Cambria Math" w:eastAsia="Times New Roman" w:hAnsi="Cambria Math" w:cs="Cambria Math"/>
          <w:sz w:val="20"/>
          <w:szCs w:val="20"/>
          <w:lang w:eastAsia="ru-RU"/>
        </w:rPr>
        <w:t>𝑋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стат69−4 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,где: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F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 - численность граждан, вовлеченных центрами (сообществами, объединениями) поддержки добровольчества (</w:t>
      </w:r>
      <w:proofErr w:type="spell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волонтерства</w:t>
      </w:r>
      <w:proofErr w:type="spell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млн человек;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Cambria Math" w:eastAsia="Times New Roman" w:hAnsi="Cambria Math" w:cs="Cambria Math"/>
          <w:sz w:val="20"/>
          <w:szCs w:val="20"/>
          <w:lang w:eastAsia="ru-RU"/>
        </w:rPr>
        <w:lastRenderedPageBreak/>
        <w:t>𝑋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стат</w:t>
      </w:r>
      <w:proofErr w:type="spellEnd"/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69 – 4 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- значение столбца 4 строки 69 таблицы Раздела 7 Статистики по молодежной политике, млн человек.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&lt;3&gt; Сведения Федеральной службы государственной статистики.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Доля граждан, получивших услуги в негосударственных, в том числе некоммерческих, организациях, в общем числе граждан, получивших услуги в сфере молодежной политики, характеризует обеспеченность населения услугами, предоставляемыми негосударственными организациями в сфере молодежной политики.</w:t>
      </w:r>
      <w:proofErr w:type="gramEnd"/>
    </w:p>
    <w:p w:rsidR="004536E6" w:rsidRPr="004536E6" w:rsidRDefault="004536E6" w:rsidP="0045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показателя произведен</w:t>
      </w:r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формуле: </w:t>
      </w:r>
    </w:p>
    <w:p w:rsidR="004536E6" w:rsidRPr="004536E6" w:rsidRDefault="004536E6" w:rsidP="0045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4536E6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н</w:t>
      </w:r>
      <w:proofErr w:type="spellEnd"/>
      <w:proofErr w:type="gramStart"/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/ К</w:t>
      </w:r>
      <w:proofErr w:type="gramEnd"/>
      <w:r w:rsidRPr="004536E6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о</w:t>
      </w:r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* 100%, где:</w:t>
      </w:r>
    </w:p>
    <w:p w:rsidR="004536E6" w:rsidRPr="004536E6" w:rsidRDefault="004536E6" w:rsidP="00453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4536E6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н</w:t>
      </w:r>
      <w:proofErr w:type="spellEnd"/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количество граждан Кондинского района получающих услуги в негосударственных организациях (коммерческих, некоммерческих);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4536E6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eastAsia="ru-RU"/>
        </w:rPr>
        <w:t>о</w:t>
      </w:r>
      <w:proofErr w:type="gramEnd"/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- общее число граждан, получающих услуги в сфере молодежной политики.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OLE_LINK1"/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&lt;4&gt; </w:t>
      </w:r>
      <w:bookmarkEnd w:id="1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Распоряжение администрации Кондинского района от 10 марта 2021 года № 137-р «О плане мероприятий («дорожной карте») по поддержке доступа немуниципальных организаций (коммерческих, некоммерческих) к предоставлению услуг в социальной сфере в Кондинском районе на 2021-2025 годы».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Доля средств бюджета, выделяемых немуниципальным организациям на </w:t>
      </w:r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предоставление (выполнение) услуг (работ)</w:t>
      </w: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сфере молодежной политики в общем объеме средств, предусмотренных  на реализацию таких услуг (работ</w:t>
      </w:r>
      <w:proofErr w:type="gramStart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(%), </w:t>
      </w:r>
      <w:proofErr w:type="gramEnd"/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характеризует финансовое обеспечение предоставления услуг в сфере молодежной политики негосударственными организациями.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Рассчитывается по формуле: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БНМ / БРМ * 100, где: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БНМ - средства бюджета, запланированные на предоставление услуг в сфере молодежной политики негосударственным организациям (коммерческим, некоммерческим); 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БРМ - средства бюджета, выделяемые на выполнение услуг (работ), потенциально возможных к передаче.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36E6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Распоряжение Департамента труда и занятости населения Ханты-Мансийского автономного округа - Югры от 27 декабря 2018 года № 17-Р-382 «Об утверждении контрольных показателей на 2019 год», распоряжение Департамента труда и занятости населения Ханты-Мансийского автономного округа - Югры от 14 декабря 2020 года № 336 «Об утверждении контрольных показателей на 2021 год».</w:t>
      </w:r>
    </w:p>
    <w:p w:rsidR="004536E6" w:rsidRPr="004536E6" w:rsidRDefault="00D15349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4536E6" w:rsidRPr="004536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района </w:t>
      </w:r>
      <w:proofErr w:type="gramStart"/>
      <w:r w:rsidRPr="004536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E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_______2021 г. № ___</w:t>
      </w: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4536E6" w:rsidRPr="004536E6" w:rsidRDefault="004536E6" w:rsidP="004536E6">
      <w:pPr>
        <w:shd w:val="clear" w:color="auto" w:fill="FFFFFF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6E6" w:rsidRPr="004536E6" w:rsidRDefault="004536E6" w:rsidP="004536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6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tbl>
      <w:tblPr>
        <w:tblW w:w="4911" w:type="pct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919"/>
        <w:gridCol w:w="1512"/>
        <w:gridCol w:w="1620"/>
        <w:gridCol w:w="1198"/>
        <w:gridCol w:w="1034"/>
        <w:gridCol w:w="982"/>
        <w:gridCol w:w="982"/>
        <w:gridCol w:w="912"/>
        <w:gridCol w:w="923"/>
        <w:gridCol w:w="926"/>
        <w:gridCol w:w="956"/>
        <w:gridCol w:w="1287"/>
      </w:tblGrid>
      <w:tr w:rsidR="004536E6" w:rsidRPr="004536E6" w:rsidTr="007F5927">
        <w:trPr>
          <w:trHeight w:val="195"/>
        </w:trPr>
        <w:tc>
          <w:tcPr>
            <w:tcW w:w="137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5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53" w:type="pct"/>
            <w:vMerge w:val="restar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3139" w:type="pct"/>
            <w:gridSpan w:val="9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 w:hanging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 w:val="restar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30" w:type="pct"/>
            <w:gridSpan w:val="8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 w:hanging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2026 - 2030</w:t>
            </w:r>
          </w:p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 w:val="restar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 w:hanging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 w:hanging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молодежью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(целевой </w:t>
            </w:r>
            <w:proofErr w:type="gramEnd"/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1)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153 427,2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16 057,0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12 608,6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15 162,3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536E6" w:rsidRPr="004536E6" w:rsidTr="007F5927">
        <w:trPr>
          <w:trHeight w:val="383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-49"/>
                <w:tab w:val="left" w:pos="376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137 785,3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11 203,6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7 165,4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9 817,0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</w:t>
            </w: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(участие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программе)**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14 991,9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5 043,2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5 095,3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 w:val="restar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Региональный проект «Социальная активность» </w:t>
            </w:r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(целевой </w:t>
            </w:r>
            <w:proofErr w:type="gramEnd"/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2)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6 808,2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6 808,2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(участие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программе)**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5. Иные внебюджетные </w:t>
            </w: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 w:val="restar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(целевой </w:t>
            </w:r>
            <w:proofErr w:type="gramEnd"/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3, 4)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(участие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программе)**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 w:val="restar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временного трудоустройства несовершеннолетних граждан в возрасте </w:t>
            </w:r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14 до 18 лет </w:t>
            </w:r>
          </w:p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свободное от учебы время </w:t>
            </w: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(целевой </w:t>
            </w:r>
            <w:proofErr w:type="gramEnd"/>
          </w:p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5)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Отдел молодежной политики администрации Кондинского района/</w:t>
            </w:r>
            <w:r w:rsidRPr="00453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E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Комитет физической </w:t>
            </w:r>
            <w:r w:rsidRPr="004536E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культуры и спорта, управление образования</w:t>
            </w: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-49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</w:t>
            </w: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поселения (участие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программе)**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137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4536E6" w:rsidRPr="004536E6" w:rsidRDefault="004536E6" w:rsidP="004536E6">
            <w:pPr>
              <w:tabs>
                <w:tab w:val="center" w:pos="7574"/>
                <w:tab w:val="left" w:pos="13059"/>
              </w:tabs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 w:val="restar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161 448,6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18 307,6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14 942,1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18 599,6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60 888,5</w:t>
            </w: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 Федеральный бюджет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536E6" w:rsidRPr="004536E6" w:rsidRDefault="004536E6" w:rsidP="004536E6">
            <w:pPr>
              <w:widowControl w:val="0"/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144 758,0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13 454,2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9 498,9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12 205,6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(исполнение полномочий, переданных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444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gramStart"/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поселения (участие </w:t>
            </w:r>
            <w:proofErr w:type="gramEnd"/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 программе)**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14 991,9</w:t>
            </w: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5 043,2</w:t>
            </w: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5 095,3</w:t>
            </w: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5. Иные 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36E6" w:rsidRPr="004536E6" w:rsidTr="007F5927">
        <w:trPr>
          <w:trHeight w:val="68"/>
        </w:trPr>
        <w:tc>
          <w:tcPr>
            <w:tcW w:w="792" w:type="pct"/>
            <w:gridSpan w:val="2"/>
            <w:vMerge/>
            <w:shd w:val="clear" w:color="auto" w:fill="auto"/>
            <w:hideMark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4536E6" w:rsidRPr="004536E6" w:rsidRDefault="004536E6" w:rsidP="004536E6">
            <w:pPr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shd w:val="clear" w:color="auto" w:fill="auto"/>
            <w:hideMark/>
          </w:tcPr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 (для муниципальной программы Кондинского района): межбюджетные трансферты, направляемые </w:t>
            </w:r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бюджеты поселений </w:t>
            </w:r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дальнейшей передачи </w:t>
            </w:r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 бюджет района для исполнения полномочий, переданных </w:t>
            </w:r>
          </w:p>
          <w:p w:rsidR="004536E6" w:rsidRPr="004536E6" w:rsidRDefault="004536E6" w:rsidP="004536E6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left="-52" w:right="-64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на уровень района***</w:t>
            </w:r>
          </w:p>
        </w:tc>
        <w:tc>
          <w:tcPr>
            <w:tcW w:w="40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4536E6" w:rsidRPr="004536E6" w:rsidRDefault="004536E6" w:rsidP="0045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36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*- указывается при наличии подпрограмм;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36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 - строки включаются в таблицу 2 при наличии данных;</w:t>
      </w:r>
    </w:p>
    <w:p w:rsidR="004536E6" w:rsidRPr="004536E6" w:rsidRDefault="004536E6" w:rsidP="0045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4536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*** - строки включаются в таблицу 2 при наличии данных.</w:t>
      </w:r>
    </w:p>
    <w:p w:rsidR="004536E6" w:rsidRPr="004536E6" w:rsidRDefault="004536E6" w:rsidP="004536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D15349" w:rsidRDefault="00D1534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15349" w:rsidSect="000C7A07">
      <w:pgSz w:w="16834" w:h="11909" w:orient="landscape"/>
      <w:pgMar w:top="1701" w:right="1134" w:bottom="567" w:left="992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8C" w:rsidRDefault="002C118C" w:rsidP="00617B40">
      <w:pPr>
        <w:spacing w:after="0" w:line="240" w:lineRule="auto"/>
      </w:pPr>
      <w:r>
        <w:separator/>
      </w:r>
    </w:p>
  </w:endnote>
  <w:endnote w:type="continuationSeparator" w:id="0">
    <w:p w:rsidR="002C118C" w:rsidRDefault="002C118C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8C" w:rsidRDefault="002C118C" w:rsidP="00617B40">
      <w:pPr>
        <w:spacing w:after="0" w:line="240" w:lineRule="auto"/>
      </w:pPr>
      <w:r>
        <w:separator/>
      </w:r>
    </w:p>
  </w:footnote>
  <w:footnote w:type="continuationSeparator" w:id="0">
    <w:p w:rsidR="002C118C" w:rsidRDefault="002C118C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C118C"/>
    <w:rsid w:val="002D0994"/>
    <w:rsid w:val="002E3D23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15E2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36E6"/>
    <w:rsid w:val="00465660"/>
    <w:rsid w:val="00465FC6"/>
    <w:rsid w:val="00491401"/>
    <w:rsid w:val="004B28BF"/>
    <w:rsid w:val="004B7ECC"/>
    <w:rsid w:val="004C069C"/>
    <w:rsid w:val="004C7125"/>
    <w:rsid w:val="004F72DA"/>
    <w:rsid w:val="004F7CDE"/>
    <w:rsid w:val="00532CA8"/>
    <w:rsid w:val="005439BD"/>
    <w:rsid w:val="0056694C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5F61"/>
    <w:rsid w:val="00B53A62"/>
    <w:rsid w:val="00B626AF"/>
    <w:rsid w:val="00B76CD1"/>
    <w:rsid w:val="00B81A2D"/>
    <w:rsid w:val="00B82AA8"/>
    <w:rsid w:val="00B9511D"/>
    <w:rsid w:val="00B96FD3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CF7C7C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D01A2"/>
    <w:rsid w:val="00ED123C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96FD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53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96FD3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453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C505A3610D89E4DC6237493EBDF7EA9AC219A63BFA2D2FD6192AF8B1962AD53DF1CDD5365981BH0R8K" TargetMode="External"/><Relationship Id="rId13" Type="http://schemas.openxmlformats.org/officeDocument/2006/relationships/hyperlink" Target="/content/act/d4b2da4d-e017-43b0-aab8-4a54c2defea2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/content/act/12a35bc2-1dbf-4702-9a19-7e92347e412c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79690951-fd5e-40af-af1d-a1532be6c8bb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96ee52b5-dce6-4d58-9c4c-a1de33856cd1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8f21b21c-a408-42c4-b9fe-a939b863c84a.html" TargetMode="External"/><Relationship Id="rId14" Type="http://schemas.openxmlformats.org/officeDocument/2006/relationships/hyperlink" Target="/content/act/457fb794-a111-4fe7-bb27-1de05202027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8C3F-14AA-4603-A852-B7A20BCD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11</Pages>
  <Words>2613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2021-04-20T05:59:00Z</dcterms:modified>
</cp:coreProperties>
</file>