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2E" w:rsidRPr="005D042E" w:rsidRDefault="005D042E" w:rsidP="005D042E">
      <w:pPr>
        <w:keepNext/>
        <w:suppressAutoHyphens/>
        <w:spacing w:after="0" w:line="240" w:lineRule="auto"/>
        <w:ind w:left="-142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:rsidR="005E206A" w:rsidRPr="005D042E" w:rsidRDefault="005E206A" w:rsidP="005D042E">
      <w:pPr>
        <w:keepNext/>
        <w:suppressAutoHyphens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5E206A" w:rsidRPr="005D042E" w:rsidRDefault="005E206A" w:rsidP="005D042E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06A" w:rsidRPr="005D042E" w:rsidRDefault="005E206A" w:rsidP="005D042E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 _____________ 20___</w:t>
      </w: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    № ____</w:t>
      </w:r>
    </w:p>
    <w:p w:rsidR="005E206A" w:rsidRPr="005D042E" w:rsidRDefault="005E206A" w:rsidP="005D042E">
      <w:pPr>
        <w:suppressAutoHyphens/>
        <w:autoSpaceDE w:val="0"/>
        <w:spacing w:after="0" w:line="240" w:lineRule="auto"/>
        <w:ind w:left="-142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пгт</w:t>
      </w:r>
      <w:proofErr w:type="spellEnd"/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 Междуреченский</w:t>
      </w:r>
    </w:p>
    <w:p w:rsidR="005E206A" w:rsidRPr="005D042E" w:rsidRDefault="005E206A" w:rsidP="005D042E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5E206A" w:rsidRPr="005D042E" w:rsidRDefault="005E206A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«О внесении изменений в постановление администрации </w:t>
      </w:r>
    </w:p>
    <w:p w:rsidR="005E206A" w:rsidRPr="005D042E" w:rsidRDefault="005E206A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Кондинского района от 13 ноября 2018 года №2201 «Об </w:t>
      </w:r>
    </w:p>
    <w:p w:rsidR="00F31E41" w:rsidRPr="005D042E" w:rsidRDefault="005E206A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утверждении </w:t>
      </w:r>
      <w:r w:rsidR="00F31E41"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порядка выдачи разрешений н</w:t>
      </w: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 снос или </w:t>
      </w:r>
    </w:p>
    <w:p w:rsidR="00F31E41" w:rsidRPr="005D042E" w:rsidRDefault="005E206A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пересадку зеленых насаждений на территории </w:t>
      </w:r>
    </w:p>
    <w:p w:rsidR="005E206A" w:rsidRPr="005D042E" w:rsidRDefault="005E206A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городского поселения Междуреченский</w:t>
      </w:r>
      <w:r w:rsidR="00F31E41" w:rsidRPr="005D042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</w:p>
    <w:p w:rsidR="005E206A" w:rsidRPr="005D042E" w:rsidRDefault="005E206A" w:rsidP="005D042E">
      <w:pPr>
        <w:tabs>
          <w:tab w:val="left" w:pos="9637"/>
        </w:tabs>
        <w:suppressAutoHyphens/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E41" w:rsidRPr="005D042E" w:rsidRDefault="007A11E3" w:rsidP="005D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31E41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60A8D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2010 года №210-ФЗ «Об организации предоставления государственных и муниципальных услуг», 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мая 2007 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 «О ставках платы за единицу объема лесных ресурсов и ставках платы за единицу площади лесного участка, находящегося в федеральной собственности»,</w:t>
      </w:r>
      <w:r w:rsidR="004271A4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соглашением от 21 декабря 2015 года № 4 /2016-2018/ </w:t>
      </w:r>
      <w:r w:rsid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</w:t>
      </w:r>
      <w:r w:rsid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1D99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4E88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40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административных </w:t>
      </w:r>
      <w:r w:rsidR="00B44E88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90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B44E88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</w:t>
      </w:r>
      <w:r w:rsidR="00907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4E88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разрешительной документации на снос</w:t>
      </w:r>
      <w:r w:rsidR="0090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пересадку </w:t>
      </w:r>
      <w:r w:rsidR="00B44E88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зелёных насаждений и установления исчисления размера восстановительной стоимости зелёных насаждений, </w:t>
      </w:r>
      <w:r w:rsidR="00F31E41" w:rsidRPr="005D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Кондинского района постановляет:</w:t>
      </w:r>
      <w:r w:rsidR="00F31E41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06A" w:rsidRPr="005D042E" w:rsidRDefault="005E206A" w:rsidP="005D042E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постановление администрации Кондинского района от </w:t>
      </w:r>
      <w:r w:rsidR="00C478B3"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>13 ноября 2018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№2</w:t>
      </w:r>
      <w:r w:rsidR="00C478B3"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 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утверждении </w:t>
      </w:r>
      <w:r w:rsidR="00CD2FAF"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выдачи разрешений на снос или пересадку зеленых насаждений на территории городского поселения Междуреченский»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8577E4" w:rsidRDefault="008E02E1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8577E4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пункте 1 постановления слово «</w:t>
      </w:r>
      <w:r w:rsidR="00663EE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577E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риложение» заменить слов</w:t>
      </w:r>
      <w:r w:rsidR="00091CEC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="008577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663EE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8577E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 1»;</w:t>
      </w:r>
    </w:p>
    <w:p w:rsidR="008577E4" w:rsidRDefault="008577E4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Постановление дополнить пунктом 1.1.</w:t>
      </w:r>
      <w:r w:rsidR="00AA5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 «1.1. </w:t>
      </w:r>
      <w:r w:rsidR="00AA588A"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 ставки платы за снос единицы объёма зелёных насаждений</w:t>
      </w:r>
      <w:r w:rsidR="0066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2)</w:t>
      </w:r>
      <w:r w:rsidR="00AA588A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A588A" w:rsidRDefault="00AA588A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="00091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приложении к постановлению слова «Приложение к постановлению» заменить словами </w:t>
      </w:r>
      <w:r w:rsidR="00567343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«Приложение 1 к постановлению»</w:t>
      </w:r>
      <w:r w:rsidR="00663EE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50E81" w:rsidRDefault="00663EEB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</w:t>
      </w:r>
      <w:r w:rsidR="003822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постановлению дополнить приложением 3 к порядку (приложение 1);</w:t>
      </w:r>
    </w:p>
    <w:p w:rsidR="00663EEB" w:rsidRDefault="00050E81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="00382223" w:rsidRPr="00382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2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дополнить приложением 2 (приложение 2).</w:t>
      </w:r>
    </w:p>
    <w:p w:rsidR="00FA77DC" w:rsidRDefault="002A4CC0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050E8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6734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382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 5 статьи 3 приложения к постановлению </w:t>
      </w:r>
      <w:r w:rsidR="00567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в следующей редакции: </w:t>
      </w:r>
    </w:p>
    <w:p w:rsidR="002A4CC0" w:rsidRDefault="00382223" w:rsidP="005D042E">
      <w:pPr>
        <w:tabs>
          <w:tab w:val="left" w:pos="9637"/>
        </w:tabs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673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</w:t>
      </w:r>
      <w:r w:rsidRPr="00186D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взимание и возмещение стоимости зеленых насаждений, подлежащих сносу. Основанием для начала административной процедуры является подписанный заявителем или его уполномоченным представителем и должностным лицом Уполномоченного органа, ответственным за выдачу разрешения на снос или пересадку зеленых насаждений, акта технического обследования зеленых насаждений. Стоимость зеленых насаждений рассчитывается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методикой расчета восстановительной стоимости сноса зеленых насаждений (приложение 3 к порядку) и ставок платы за снос единицы объема зеленых насаждений (основные породы) (приложение 2 к постановлению) </w:t>
      </w:r>
      <w:r w:rsidRPr="00186D95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5E206A" w:rsidRPr="005D042E" w:rsidRDefault="005E206A" w:rsidP="005D042E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E206A" w:rsidRDefault="005E206A" w:rsidP="00EC4C89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Постановление вступает в силу после его </w:t>
      </w:r>
      <w:r w:rsidR="00EC4C8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обнародования</w:t>
      </w:r>
      <w:r w:rsidRPr="005D042E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EC4C89" w:rsidRPr="005D042E" w:rsidRDefault="00EC4C89" w:rsidP="00EC4C89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5"/>
        <w:gridCol w:w="3299"/>
      </w:tblGrid>
      <w:tr w:rsidR="005E206A" w:rsidRPr="005D042E">
        <w:tc>
          <w:tcPr>
            <w:tcW w:w="4785" w:type="dxa"/>
            <w:hideMark/>
          </w:tcPr>
          <w:p w:rsidR="005E206A" w:rsidRPr="005D042E" w:rsidRDefault="005E206A" w:rsidP="005D042E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района</w:t>
            </w:r>
          </w:p>
        </w:tc>
        <w:tc>
          <w:tcPr>
            <w:tcW w:w="1920" w:type="dxa"/>
          </w:tcPr>
          <w:p w:rsidR="005E206A" w:rsidRPr="005D042E" w:rsidRDefault="005E206A" w:rsidP="005D042E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hideMark/>
          </w:tcPr>
          <w:p w:rsidR="005E206A" w:rsidRPr="005D042E" w:rsidRDefault="005E206A" w:rsidP="005D042E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А.В. Дубовик</w:t>
            </w:r>
          </w:p>
        </w:tc>
      </w:tr>
    </w:tbl>
    <w:p w:rsidR="0099275C" w:rsidRPr="005D042E" w:rsidRDefault="00A074A0" w:rsidP="00DA7BF1">
      <w:pPr>
        <w:tabs>
          <w:tab w:val="left" w:pos="9637"/>
        </w:tabs>
        <w:suppressAutoHyphens/>
        <w:autoSpaceDE w:val="0"/>
        <w:spacing w:after="0" w:line="240" w:lineRule="auto"/>
        <w:ind w:left="-142" w:right="-2" w:firstLine="4111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EC4C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 </w:t>
      </w: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</w:t>
      </w:r>
      <w:r w:rsidR="00DA7BF1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="00EC4C89">
        <w:rPr>
          <w:rFonts w:ascii="Times New Roman" w:eastAsia="Arial" w:hAnsi="Times New Roman" w:cs="Times New Roman"/>
          <w:sz w:val="24"/>
          <w:szCs w:val="24"/>
          <w:lang w:eastAsia="ar-SA"/>
        </w:rPr>
        <w:t>орядку</w:t>
      </w:r>
    </w:p>
    <w:p w:rsidR="00667CD7" w:rsidRPr="005D042E" w:rsidRDefault="00667CD7" w:rsidP="00346BBC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Методика 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расчёта восстановительной стоимости</w:t>
      </w:r>
      <w:r w:rsidR="00E2530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сноса зеленых насаждений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401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Методика применяется при исчислении размера восстановительной стоимости за разрешённый снос зелёных насаждений.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402"/>
      <w:bookmarkEnd w:id="0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Расчёт восстановительной стоимости за снос зелёных насаждений производится исходя из ставок платы за снос единицы объёма зелёных насаждений (приложение 2 к настоящему постановлению).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403"/>
      <w:bookmarkEnd w:id="1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Расчёт восстановительной стоимости.</w:t>
      </w:r>
    </w:p>
    <w:bookmarkEnd w:id="2"/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восстановительной стоимости зелёных насаждений производится по формуле: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Тс х V х К 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восстановительная стоимость зелёных насаждений;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Тс - таксовая стоимость зелёного насаждения исходя из ставок платы за единицу объёма лесных ресурсов (в расчёте на 1 м3);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V - объём в куб. м зелёных насаждений;</w:t>
      </w:r>
    </w:p>
    <w:p w:rsidR="00346BBC" w:rsidRPr="005D042E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коэффициент, согласно постановлению Правительства РФ от 11.11.2017 г. № 1363.</w:t>
      </w:r>
    </w:p>
    <w:p w:rsidR="00346BBC" w:rsidRDefault="00346BBC" w:rsidP="005D042E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BBC" w:rsidRPr="00346BBC" w:rsidRDefault="00346BBC" w:rsidP="00346BBC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A3786" w:rsidRPr="00346BBC" w:rsidRDefault="005A3786" w:rsidP="005D042E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материально-денежной оценки зеленых насаждений подлежащих сносу</w:t>
      </w:r>
    </w:p>
    <w:tbl>
      <w:tblPr>
        <w:tblW w:w="995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559"/>
        <w:gridCol w:w="1559"/>
        <w:gridCol w:w="992"/>
        <w:gridCol w:w="1279"/>
        <w:gridCol w:w="992"/>
        <w:gridCol w:w="864"/>
        <w:gridCol w:w="992"/>
      </w:tblGrid>
      <w:tr w:rsidR="00C56297" w:rsidRPr="005D042E" w:rsidTr="00D517E7">
        <w:trPr>
          <w:cantSplit/>
          <w:trHeight w:val="2563"/>
          <w:jc w:val="center"/>
        </w:trPr>
        <w:tc>
          <w:tcPr>
            <w:tcW w:w="1720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59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деревьев подлежащих сносу, см.</w:t>
            </w:r>
          </w:p>
        </w:tc>
        <w:tc>
          <w:tcPr>
            <w:tcW w:w="1559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деревьев подлежащих сносу, шт.</w:t>
            </w: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ствола, м3</w:t>
            </w:r>
          </w:p>
        </w:tc>
        <w:tc>
          <w:tcPr>
            <w:tcW w:w="1279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вырубленной древесины, м3</w:t>
            </w:r>
          </w:p>
        </w:tc>
        <w:tc>
          <w:tcPr>
            <w:tcW w:w="992" w:type="dxa"/>
          </w:tcPr>
          <w:p w:rsidR="005A3786" w:rsidRPr="005D042E" w:rsidRDefault="00D517E7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платы, руб.</w:t>
            </w:r>
            <w:r w:rsidR="005A3786"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./м3</w:t>
            </w:r>
          </w:p>
        </w:tc>
        <w:tc>
          <w:tcPr>
            <w:tcW w:w="864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="00D517E7" w:rsidRPr="005D042E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5A3786" w:rsidRPr="005D042E" w:rsidTr="00C56297">
        <w:trPr>
          <w:jc w:val="center"/>
        </w:trPr>
        <w:tc>
          <w:tcPr>
            <w:tcW w:w="9957" w:type="dxa"/>
            <w:gridSpan w:val="8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Порода </w:t>
            </w:r>
          </w:p>
        </w:tc>
      </w:tr>
      <w:tr w:rsidR="00C56297" w:rsidRPr="005D042E" w:rsidTr="00D517E7">
        <w:trPr>
          <w:jc w:val="center"/>
        </w:trPr>
        <w:tc>
          <w:tcPr>
            <w:tcW w:w="1720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786" w:rsidRPr="005D042E" w:rsidRDefault="005A3786" w:rsidP="005D042E">
            <w:pPr>
              <w:tabs>
                <w:tab w:val="left" w:pos="315"/>
                <w:tab w:val="center" w:pos="459"/>
              </w:tabs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A3786" w:rsidRPr="005D042E" w:rsidRDefault="005A3786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297" w:rsidRPr="005D042E" w:rsidTr="00D517E7">
        <w:trPr>
          <w:jc w:val="center"/>
        </w:trPr>
        <w:tc>
          <w:tcPr>
            <w:tcW w:w="1720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3786" w:rsidRPr="005D042E" w:rsidRDefault="005A3786" w:rsidP="005D042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786" w:rsidRPr="005D042E" w:rsidRDefault="005A3786" w:rsidP="005D042E">
      <w:pPr>
        <w:widowControl w:val="0"/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CD7" w:rsidRPr="005D042E" w:rsidRDefault="00667CD7" w:rsidP="005D042E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p w:rsidR="00F73AE4" w:rsidRPr="005D042E" w:rsidRDefault="002C4A60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 w:firstLine="411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99275C"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F73AE4" w:rsidRPr="005D042E" w:rsidRDefault="002C4A60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 w:firstLine="411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 Кондинского района</w:t>
      </w:r>
    </w:p>
    <w:p w:rsidR="005E206A" w:rsidRPr="005D042E" w:rsidRDefault="002C4A60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 w:firstLine="4111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3" w:name="_GoBack"/>
      <w:bookmarkEnd w:id="3"/>
      <w:r w:rsidRPr="005D042E">
        <w:rPr>
          <w:rFonts w:ascii="Times New Roman" w:eastAsia="Arial" w:hAnsi="Times New Roman" w:cs="Times New Roman"/>
          <w:sz w:val="24"/>
          <w:szCs w:val="24"/>
          <w:lang w:eastAsia="ar-SA"/>
        </w:rPr>
        <w:t>от 13 ноября 2018 года №2201</w:t>
      </w:r>
    </w:p>
    <w:p w:rsidR="00F73AE4" w:rsidRPr="005D042E" w:rsidRDefault="00F73AE4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9275C" w:rsidRPr="005D042E" w:rsidRDefault="00D517E7" w:rsidP="005D042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Ставки платы </w:t>
      </w: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 снос единицы объёма зелёных насаждений (основные породы)</w:t>
      </w: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841"/>
        <w:gridCol w:w="1276"/>
        <w:gridCol w:w="1304"/>
        <w:gridCol w:w="1082"/>
        <w:gridCol w:w="1342"/>
      </w:tblGrid>
      <w:tr w:rsidR="00D517E7" w:rsidRPr="005D042E" w:rsidTr="009D0DD7"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такс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вывозки, км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платы, рублей за 1 плотный куб. м</w:t>
            </w:r>
          </w:p>
        </w:tc>
      </w:tr>
      <w:tr w:rsidR="00D517E7" w:rsidRPr="005D042E" w:rsidTr="009D0DD7"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 без коры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 (в коре)</w:t>
            </w:r>
          </w:p>
        </w:tc>
      </w:tr>
      <w:tr w:rsidR="00D517E7" w:rsidRPr="005D042E" w:rsidTr="009D0DD7">
        <w:tc>
          <w:tcPr>
            <w:tcW w:w="1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 черная, граб, ильм, липа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517E7" w:rsidRPr="005D042E" w:rsidTr="009D0DD7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10,1-25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25,1-40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40,1-60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60,1-80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80,1-100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17,0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8,1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D517E7" w:rsidRPr="005D042E" w:rsidRDefault="00D517E7" w:rsidP="005D0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деловой крупной древесине относятся отрезки ствола диаметром в верхнем торце без коры от 25 см и более, к средней - диаметром от 13 до 24 см, к мелкой - диаметром от 3 до 12 см, к дровяной - диаметром менее 3 см.</w:t>
      </w: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дровяной древесины пород зелёных насаждений измеряется в коре.</w:t>
      </w: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7E7" w:rsidRPr="005D042E" w:rsidRDefault="00D517E7" w:rsidP="005D04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1"/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основу установления ставок платы за снос единицы объёма зелёных насаждений использовано постановление Правительства Российской</w:t>
      </w:r>
      <w:r w:rsidR="0099275C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 мая 2007 года №310 «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ставках платы за единицу объёма лесных ресурсов и ставках платы за единицу площади лесного участка, находящег</w:t>
      </w:r>
      <w:r w:rsidR="0099275C"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в федеральной собственности»</w:t>
      </w:r>
      <w:r w:rsidRPr="005D0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F73AE4" w:rsidRPr="005D042E" w:rsidRDefault="00F73AE4" w:rsidP="005D042E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F73AE4" w:rsidRPr="005D042E" w:rsidSect="005E20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2"/>
    <w:rsid w:val="00002EFF"/>
    <w:rsid w:val="00050E81"/>
    <w:rsid w:val="0007483E"/>
    <w:rsid w:val="00091CEC"/>
    <w:rsid w:val="000B1712"/>
    <w:rsid w:val="00186D95"/>
    <w:rsid w:val="00252CE1"/>
    <w:rsid w:val="002A4CC0"/>
    <w:rsid w:val="002C4A60"/>
    <w:rsid w:val="00346BBC"/>
    <w:rsid w:val="00382223"/>
    <w:rsid w:val="004060C6"/>
    <w:rsid w:val="004271A4"/>
    <w:rsid w:val="00460A8D"/>
    <w:rsid w:val="004864F1"/>
    <w:rsid w:val="00524AFB"/>
    <w:rsid w:val="00567343"/>
    <w:rsid w:val="005A3786"/>
    <w:rsid w:val="005D042E"/>
    <w:rsid w:val="005E206A"/>
    <w:rsid w:val="00663EEB"/>
    <w:rsid w:val="00667CD7"/>
    <w:rsid w:val="006A65D6"/>
    <w:rsid w:val="007A11E3"/>
    <w:rsid w:val="00831D99"/>
    <w:rsid w:val="008577E4"/>
    <w:rsid w:val="008E02E1"/>
    <w:rsid w:val="00907999"/>
    <w:rsid w:val="00952B3E"/>
    <w:rsid w:val="00992175"/>
    <w:rsid w:val="0099275C"/>
    <w:rsid w:val="009B787C"/>
    <w:rsid w:val="009D038B"/>
    <w:rsid w:val="00A074A0"/>
    <w:rsid w:val="00A076E4"/>
    <w:rsid w:val="00AA588A"/>
    <w:rsid w:val="00B44E88"/>
    <w:rsid w:val="00B5418B"/>
    <w:rsid w:val="00B60440"/>
    <w:rsid w:val="00C478B3"/>
    <w:rsid w:val="00C56297"/>
    <w:rsid w:val="00C838C2"/>
    <w:rsid w:val="00CA438D"/>
    <w:rsid w:val="00CD2FAF"/>
    <w:rsid w:val="00D06700"/>
    <w:rsid w:val="00D256F0"/>
    <w:rsid w:val="00D517E7"/>
    <w:rsid w:val="00D63F44"/>
    <w:rsid w:val="00DA7BF1"/>
    <w:rsid w:val="00E2530D"/>
    <w:rsid w:val="00EC4C89"/>
    <w:rsid w:val="00F31E41"/>
    <w:rsid w:val="00F720F5"/>
    <w:rsid w:val="00F73AE4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10</cp:revision>
  <cp:lastPrinted>2021-04-21T05:39:00Z</cp:lastPrinted>
  <dcterms:created xsi:type="dcterms:W3CDTF">2020-10-12T04:53:00Z</dcterms:created>
  <dcterms:modified xsi:type="dcterms:W3CDTF">2021-06-16T11:23:00Z</dcterms:modified>
</cp:coreProperties>
</file>