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10A37662" w:rsidR="006C4BC0" w:rsidRPr="00D152A2" w:rsidRDefault="006C4BC0" w:rsidP="00EB70E6">
            <w:r w:rsidRPr="00D152A2">
              <w:t xml:space="preserve">от     </w:t>
            </w:r>
            <w:r w:rsidR="00EB70E6">
              <w:t>янва</w:t>
            </w:r>
            <w:r w:rsidR="00407916" w:rsidRPr="00D152A2">
              <w:t>ря</w:t>
            </w:r>
            <w:r w:rsidRPr="00D152A2">
              <w:t xml:space="preserve"> 202</w:t>
            </w:r>
            <w:r w:rsidR="00EB70E6">
              <w:t>4</w:t>
            </w:r>
            <w:bookmarkStart w:id="0" w:name="_GoBack"/>
            <w:bookmarkEnd w:id="0"/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01C01232" w:rsidR="006C4BC0" w:rsidRPr="00D152A2" w:rsidRDefault="006C4BC0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</w:p>
        </w:tc>
      </w:tr>
    </w:tbl>
    <w:p w14:paraId="0DDBC96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5B3412C3" w:rsidR="006C4BC0" w:rsidRPr="00D152A2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D152A2">
        <w:rPr>
          <w:rFonts w:ascii="Times New Roman" w:hAnsi="Times New Roman"/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42BBE" w:rsidRPr="00D152A2">
        <w:rPr>
          <w:rFonts w:ascii="Times New Roman" w:hAnsi="Times New Roman"/>
          <w:sz w:val="24"/>
        </w:rPr>
        <w:t>стать</w:t>
      </w:r>
      <w:r w:rsidR="00742BBE" w:rsidRPr="00D152A2">
        <w:rPr>
          <w:rFonts w:ascii="Times New Roman" w:hAnsi="Times New Roman"/>
          <w:sz w:val="24"/>
          <w:lang w:val="ru-RU"/>
        </w:rPr>
        <w:t>ей</w:t>
      </w:r>
      <w:r w:rsidRPr="00D152A2">
        <w:rPr>
          <w:rFonts w:ascii="Times New Roman" w:hAnsi="Times New Roman"/>
          <w:sz w:val="24"/>
        </w:rPr>
        <w:t xml:space="preserve"> 144</w:t>
      </w:r>
      <w:r w:rsidR="00705B7E">
        <w:rPr>
          <w:rFonts w:ascii="Times New Roman" w:hAnsi="Times New Roman"/>
          <w:sz w:val="24"/>
          <w:lang w:val="ru-RU"/>
        </w:rPr>
        <w:t>, 145</w:t>
      </w:r>
      <w:r w:rsidRPr="00D152A2">
        <w:rPr>
          <w:rFonts w:ascii="Times New Roman" w:hAnsi="Times New Roman"/>
          <w:sz w:val="24"/>
        </w:rPr>
        <w:t xml:space="preserve"> Трудово</w:t>
      </w:r>
      <w:r w:rsidR="00742BBE" w:rsidRPr="00D152A2">
        <w:rPr>
          <w:rFonts w:ascii="Times New Roman" w:hAnsi="Times New Roman"/>
          <w:sz w:val="24"/>
        </w:rPr>
        <w:t>го кодекса Российской Федерации</w:t>
      </w:r>
      <w:r w:rsidR="00DD645C" w:rsidRPr="00D152A2">
        <w:rPr>
          <w:rFonts w:ascii="Times New Roman" w:hAnsi="Times New Roman"/>
          <w:sz w:val="24"/>
          <w:lang w:val="ru-RU"/>
        </w:rPr>
        <w:t>,</w:t>
      </w:r>
      <w:r w:rsidR="00742BBE" w:rsidRPr="00D152A2">
        <w:rPr>
          <w:rFonts w:ascii="Times New Roman" w:hAnsi="Times New Roman"/>
          <w:sz w:val="24"/>
          <w:lang w:val="ru-RU"/>
        </w:rPr>
        <w:t xml:space="preserve"> в целях совершенствования системы оплаты труда работников организаций, подведомственных управлению образования администрации Кондинского района,</w:t>
      </w:r>
      <w:r w:rsidR="00DD645C" w:rsidRPr="00D152A2">
        <w:rPr>
          <w:rFonts w:ascii="Times New Roman" w:hAnsi="Times New Roman"/>
          <w:sz w:val="24"/>
          <w:lang w:val="ru-RU"/>
        </w:rPr>
        <w:t xml:space="preserve"> </w:t>
      </w:r>
      <w:r w:rsidR="00996E5E" w:rsidRPr="00D152A2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>
        <w:rPr>
          <w:rFonts w:ascii="Times New Roman" w:hAnsi="Times New Roman"/>
          <w:sz w:val="24"/>
          <w:lang w:val="ru-RU"/>
        </w:rPr>
        <w:t>от 13</w:t>
      </w:r>
      <w:r w:rsidR="0084133A" w:rsidRPr="00D152A2">
        <w:rPr>
          <w:rFonts w:ascii="Times New Roman" w:hAnsi="Times New Roman"/>
          <w:sz w:val="24"/>
          <w:lang w:val="ru-RU"/>
        </w:rPr>
        <w:t xml:space="preserve"> </w:t>
      </w:r>
      <w:r w:rsidR="00B449FC">
        <w:rPr>
          <w:rFonts w:ascii="Times New Roman" w:hAnsi="Times New Roman"/>
          <w:sz w:val="24"/>
          <w:lang w:val="ru-RU"/>
        </w:rPr>
        <w:t>ноя</w:t>
      </w:r>
      <w:r w:rsidR="0084133A" w:rsidRPr="00D152A2">
        <w:rPr>
          <w:rFonts w:ascii="Times New Roman" w:hAnsi="Times New Roman"/>
          <w:sz w:val="24"/>
          <w:lang w:val="ru-RU"/>
        </w:rPr>
        <w:t>бря 2023 года № 2</w:t>
      </w:r>
      <w:r w:rsidR="00B449FC">
        <w:rPr>
          <w:rFonts w:ascii="Times New Roman" w:hAnsi="Times New Roman"/>
          <w:sz w:val="24"/>
          <w:lang w:val="ru-RU"/>
        </w:rPr>
        <w:t>7</w:t>
      </w:r>
      <w:r w:rsidR="0084133A" w:rsidRPr="00D152A2">
        <w:rPr>
          <w:rFonts w:ascii="Times New Roman" w:hAnsi="Times New Roman"/>
          <w:sz w:val="24"/>
          <w:lang w:val="ru-RU"/>
        </w:rPr>
        <w:t>-нп «О</w:t>
      </w:r>
      <w:r w:rsidR="00B449FC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D152A2">
        <w:rPr>
          <w:rFonts w:ascii="Times New Roman" w:hAnsi="Times New Roman"/>
          <w:sz w:val="24"/>
          <w:lang w:val="ru-RU"/>
        </w:rPr>
        <w:t>Положени</w:t>
      </w:r>
      <w:r w:rsidR="00B449FC">
        <w:rPr>
          <w:rFonts w:ascii="Times New Roman" w:hAnsi="Times New Roman"/>
          <w:sz w:val="24"/>
          <w:lang w:val="ru-RU"/>
        </w:rPr>
        <w:t>я</w:t>
      </w:r>
      <w:r w:rsidR="0084133A" w:rsidRPr="00D152A2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ХМАО – Югры», </w:t>
      </w: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04BBEA56" w14:textId="01E237E6" w:rsidR="00B449FC" w:rsidRDefault="00B449FC" w:rsidP="00B449FC">
      <w:pPr>
        <w:pStyle w:val="ac"/>
        <w:numPr>
          <w:ilvl w:val="0"/>
          <w:numId w:val="7"/>
        </w:numPr>
        <w:jc w:val="both"/>
      </w:pPr>
      <w:r>
        <w:t xml:space="preserve">Утвердить прилагаемое Положение </w:t>
      </w:r>
      <w:r w:rsidRPr="00B449FC">
        <w:t>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>
        <w:t>.</w:t>
      </w:r>
    </w:p>
    <w:p w14:paraId="31132AB1" w14:textId="7CB3BA9C" w:rsidR="00B449FC" w:rsidRDefault="00B449FC" w:rsidP="00B449FC">
      <w:pPr>
        <w:pStyle w:val="ac"/>
        <w:numPr>
          <w:ilvl w:val="0"/>
          <w:numId w:val="7"/>
        </w:numPr>
        <w:jc w:val="both"/>
      </w:pPr>
      <w:r>
        <w:t>Подведомственным организациям:</w:t>
      </w:r>
    </w:p>
    <w:p w14:paraId="160AE889" w14:textId="751B35C1" w:rsidR="00B449FC" w:rsidRDefault="00B449FC" w:rsidP="00B449FC">
      <w:pPr>
        <w:pStyle w:val="ac"/>
        <w:numPr>
          <w:ilvl w:val="1"/>
          <w:numId w:val="7"/>
        </w:numPr>
        <w:jc w:val="both"/>
      </w:pPr>
      <w:r>
        <w:t>В течение одного месяца со дня принятия настоящего постановления привести в соответствие локальные правовые акты о системе оплаты труда работников организаций.</w:t>
      </w:r>
    </w:p>
    <w:p w14:paraId="763BF461" w14:textId="30456F59" w:rsidR="00B449FC" w:rsidRDefault="00B449FC" w:rsidP="00B449FC">
      <w:pPr>
        <w:pStyle w:val="ac"/>
        <w:numPr>
          <w:ilvl w:val="1"/>
          <w:numId w:val="7"/>
        </w:numPr>
        <w:jc w:val="both"/>
      </w:pPr>
      <w:r>
        <w:t xml:space="preserve">Предоставить в Управление образования администрации Кондинского района утвержденные локальные правовые акты о системе оплаты труда работников организации. </w:t>
      </w:r>
    </w:p>
    <w:p w14:paraId="50882098" w14:textId="4C12B8AD" w:rsidR="00B449FC" w:rsidRDefault="00B449FC" w:rsidP="00B449FC">
      <w:pPr>
        <w:pStyle w:val="ac"/>
        <w:numPr>
          <w:ilvl w:val="0"/>
          <w:numId w:val="7"/>
        </w:numPr>
        <w:jc w:val="both"/>
      </w:pPr>
      <w:r>
        <w:t>Признать утратившими силу</w:t>
      </w:r>
      <w:r w:rsidR="002E1882">
        <w:t xml:space="preserve"> постановления администрации Кондинского района</w:t>
      </w:r>
      <w:r>
        <w:t>:</w:t>
      </w:r>
    </w:p>
    <w:p w14:paraId="42C59930" w14:textId="081FEDE3" w:rsidR="002A72F9" w:rsidRDefault="00B449FC" w:rsidP="00811D76">
      <w:pPr>
        <w:ind w:firstLine="708"/>
        <w:jc w:val="both"/>
      </w:pPr>
      <w:r>
        <w:t>от 23 марта 2020 года «</w:t>
      </w:r>
      <w:r w:rsidRPr="00B449FC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2A72F9">
        <w:t>»;</w:t>
      </w:r>
    </w:p>
    <w:p w14:paraId="67D052E4" w14:textId="0A4941A0" w:rsidR="00D51C7D" w:rsidRDefault="002A72F9" w:rsidP="002E1882">
      <w:pPr>
        <w:ind w:firstLine="708"/>
        <w:contextualSpacing/>
        <w:jc w:val="both"/>
      </w:pPr>
      <w:r w:rsidRPr="002A72F9">
        <w:t>от 2</w:t>
      </w:r>
      <w:r>
        <w:t>6</w:t>
      </w:r>
      <w:r w:rsidRPr="002A72F9">
        <w:t xml:space="preserve"> ма</w:t>
      </w:r>
      <w:r>
        <w:t>я</w:t>
      </w:r>
      <w:r w:rsidRPr="002A72F9">
        <w:t xml:space="preserve"> 2020 года</w:t>
      </w:r>
      <w:r>
        <w:t xml:space="preserve"> № 806</w:t>
      </w:r>
      <w:r w:rsidRPr="002A72F9">
        <w:t xml:space="preserve"> 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 xml:space="preserve">Об утверждении Положения об установлении системы оплаты труда работников муниципальных образовательных </w:t>
      </w:r>
      <w:r w:rsidRPr="002A72F9">
        <w:lastRenderedPageBreak/>
        <w:t>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30E6D74D" w14:textId="2B8C26D2" w:rsidR="002A72F9" w:rsidRDefault="002A72F9" w:rsidP="002A72F9">
      <w:pPr>
        <w:ind w:firstLine="709"/>
        <w:contextualSpacing/>
        <w:jc w:val="both"/>
      </w:pPr>
      <w:r>
        <w:t>от 02</w:t>
      </w:r>
      <w:r w:rsidRPr="002A72F9">
        <w:t xml:space="preserve"> </w:t>
      </w:r>
      <w:r>
        <w:t>июля</w:t>
      </w:r>
      <w:r w:rsidRPr="002A72F9">
        <w:t xml:space="preserve"> 2020 года</w:t>
      </w:r>
      <w:r>
        <w:t xml:space="preserve"> № 1136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4D234D5" w14:textId="3ABA133E" w:rsidR="002A72F9" w:rsidRDefault="002A72F9" w:rsidP="002A72F9">
      <w:pPr>
        <w:ind w:firstLine="709"/>
        <w:contextualSpacing/>
        <w:jc w:val="both"/>
      </w:pPr>
      <w:r>
        <w:t>от 14 сентября</w:t>
      </w:r>
      <w:r w:rsidRPr="002A72F9">
        <w:t xml:space="preserve"> 2020 года</w:t>
      </w:r>
      <w:r>
        <w:t xml:space="preserve"> № 1678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27D589B3" w14:textId="0F80F9E8" w:rsidR="002A72F9" w:rsidRDefault="002A72F9" w:rsidP="002A72F9">
      <w:pPr>
        <w:ind w:firstLine="709"/>
        <w:contextualSpacing/>
        <w:jc w:val="both"/>
      </w:pPr>
      <w:r>
        <w:t>от 26 января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114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4DBA232E" w14:textId="6524B868" w:rsidR="002A72F9" w:rsidRDefault="002A72F9" w:rsidP="002A72F9">
      <w:pPr>
        <w:ind w:firstLine="709"/>
        <w:contextualSpacing/>
        <w:jc w:val="both"/>
      </w:pPr>
      <w:r>
        <w:t>от 31 мая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1211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7835E341" w14:textId="38D51AAB" w:rsidR="002A72F9" w:rsidRDefault="002A72F9" w:rsidP="002A72F9">
      <w:pPr>
        <w:ind w:firstLine="709"/>
        <w:contextualSpacing/>
        <w:jc w:val="both"/>
      </w:pPr>
      <w:r>
        <w:t>от 06 декабря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</w:t>
      </w:r>
      <w:r w:rsidR="002E1882">
        <w:t>2734</w:t>
      </w:r>
      <w:r>
        <w:t xml:space="preserve">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26CDAE0" w14:textId="4883B000" w:rsidR="00811D76" w:rsidRDefault="00811D76" w:rsidP="002A72F9">
      <w:pPr>
        <w:ind w:firstLine="709"/>
        <w:contextualSpacing/>
        <w:jc w:val="both"/>
      </w:pPr>
      <w:r>
        <w:t>от 06 декабря</w:t>
      </w:r>
      <w:r w:rsidRPr="002A72F9">
        <w:t xml:space="preserve"> 202</w:t>
      </w:r>
      <w:r>
        <w:t>1</w:t>
      </w:r>
      <w:r w:rsidRPr="002A72F9">
        <w:t xml:space="preserve"> года</w:t>
      </w:r>
      <w:r>
        <w:t xml:space="preserve"> № 2738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5BB24E4B" w14:textId="7E4B6624" w:rsidR="002E1882" w:rsidRDefault="002E1882" w:rsidP="002E1882">
      <w:pPr>
        <w:ind w:firstLine="709"/>
        <w:contextualSpacing/>
        <w:jc w:val="both"/>
      </w:pPr>
      <w:r>
        <w:t>от 04 мая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862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6893F0C1" w14:textId="2D9A6DF6" w:rsidR="002E1882" w:rsidRDefault="002E1882" w:rsidP="002E1882">
      <w:pPr>
        <w:ind w:firstLine="709"/>
        <w:contextualSpacing/>
        <w:jc w:val="both"/>
      </w:pPr>
      <w:r>
        <w:t>от 31 августа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2040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1FF7CCC2" w14:textId="18794C03" w:rsidR="002E1882" w:rsidRDefault="002E1882" w:rsidP="002E1882">
      <w:pPr>
        <w:ind w:firstLine="709"/>
        <w:contextualSpacing/>
        <w:jc w:val="both"/>
      </w:pPr>
      <w:r>
        <w:t>от 07 ноября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2406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;</w:t>
      </w:r>
    </w:p>
    <w:p w14:paraId="4F9436B4" w14:textId="0A433389" w:rsidR="002E1882" w:rsidRDefault="002E1882" w:rsidP="002E1882">
      <w:pPr>
        <w:ind w:firstLine="709"/>
        <w:contextualSpacing/>
        <w:jc w:val="both"/>
      </w:pPr>
      <w:r>
        <w:t>от 29 декабря</w:t>
      </w:r>
      <w:r w:rsidRPr="002A72F9">
        <w:t xml:space="preserve"> 202</w:t>
      </w:r>
      <w:r>
        <w:t>2</w:t>
      </w:r>
      <w:r w:rsidRPr="002A72F9">
        <w:t xml:space="preserve"> года</w:t>
      </w:r>
      <w:r>
        <w:t xml:space="preserve"> № 2842 </w:t>
      </w:r>
      <w:r w:rsidRPr="002A72F9">
        <w:t>«О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 w:rsidR="00681FFA">
        <w:t>;</w:t>
      </w:r>
    </w:p>
    <w:p w14:paraId="471054B6" w14:textId="69B48518" w:rsidR="00681FFA" w:rsidRDefault="00681FFA" w:rsidP="00681FFA">
      <w:pPr>
        <w:ind w:firstLine="709"/>
        <w:contextualSpacing/>
        <w:jc w:val="both"/>
      </w:pPr>
      <w:r w:rsidRPr="0039295D">
        <w:lastRenderedPageBreak/>
        <w:t xml:space="preserve">от </w:t>
      </w:r>
      <w:r w:rsidR="002404FD" w:rsidRPr="0039295D">
        <w:t xml:space="preserve">29 </w:t>
      </w:r>
      <w:r w:rsidRPr="0039295D">
        <w:t xml:space="preserve">ноября 2023 года № </w:t>
      </w:r>
      <w:r w:rsidR="002404FD" w:rsidRPr="0039295D">
        <w:t>1266</w:t>
      </w:r>
      <w:r w:rsidRPr="0039295D">
        <w:t xml:space="preserve"> «</w:t>
      </w:r>
      <w:r w:rsidRPr="002A72F9">
        <w:t>О внесении изменений в постановление администрации Кондинского района от 23 марта 2020 года № 548</w:t>
      </w:r>
      <w:r>
        <w:t xml:space="preserve"> «</w:t>
      </w:r>
      <w:r w:rsidRPr="002A72F9">
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</w:t>
      </w:r>
      <w:r>
        <w:t>.</w:t>
      </w:r>
    </w:p>
    <w:p w14:paraId="509F3779" w14:textId="37C8420F" w:rsidR="00681FFA" w:rsidRDefault="00681FFA" w:rsidP="00681FFA">
      <w:pPr>
        <w:pStyle w:val="ac"/>
        <w:numPr>
          <w:ilvl w:val="0"/>
          <w:numId w:val="7"/>
        </w:numPr>
        <w:jc w:val="both"/>
      </w:pPr>
      <w:r w:rsidRPr="00D152A2">
        <w:t>Постановление вступает в силу после его обнародования</w:t>
      </w:r>
      <w:r>
        <w:t xml:space="preserve"> </w:t>
      </w:r>
      <w:r w:rsidRPr="00D152A2">
        <w:t xml:space="preserve">с 01 </w:t>
      </w:r>
      <w:r w:rsidR="0074202B">
        <w:t>апрел</w:t>
      </w:r>
      <w:r>
        <w:t>я</w:t>
      </w:r>
      <w:r w:rsidRPr="00D152A2">
        <w:t xml:space="preserve"> 202</w:t>
      </w:r>
      <w:r>
        <w:t>4</w:t>
      </w:r>
      <w:r w:rsidRPr="00D152A2">
        <w:t xml:space="preserve"> года. </w:t>
      </w:r>
    </w:p>
    <w:p w14:paraId="69EE48E0" w14:textId="0CD76362" w:rsidR="00681FFA" w:rsidRDefault="00681FFA" w:rsidP="00681FFA">
      <w:pPr>
        <w:pStyle w:val="ac"/>
        <w:numPr>
          <w:ilvl w:val="0"/>
          <w:numId w:val="7"/>
        </w:numPr>
        <w:jc w:val="both"/>
      </w:pPr>
      <w:r w:rsidRPr="00681FFA">
        <w:t>Контроль за выполнением постановления возложить на заместителя главы района М.А. Минину.</w:t>
      </w:r>
    </w:p>
    <w:p w14:paraId="3667D27F" w14:textId="77777777" w:rsidR="002A72F9" w:rsidRPr="00D152A2" w:rsidRDefault="002A72F9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D152A2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D152A2" w:rsidRDefault="00004B51" w:rsidP="00004B51">
            <w:pPr>
              <w:jc w:val="both"/>
            </w:pPr>
            <w:r w:rsidRPr="00D152A2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D152A2" w:rsidRDefault="00004B51" w:rsidP="00004B51">
            <w:pPr>
              <w:jc w:val="right"/>
            </w:pPr>
          </w:p>
          <w:p w14:paraId="48A1B242" w14:textId="660A2F00" w:rsidR="00004B51" w:rsidRPr="00D152A2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E7CD837" w:rsidR="00004B51" w:rsidRPr="00D152A2" w:rsidRDefault="00004B51" w:rsidP="00004B51">
            <w:pPr>
              <w:jc w:val="center"/>
            </w:pPr>
            <w:r w:rsidRPr="00D152A2">
              <w:t>А.А. Мухин</w:t>
            </w:r>
          </w:p>
        </w:tc>
      </w:tr>
    </w:tbl>
    <w:p w14:paraId="69C2C1F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C2FD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C334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B5B1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C51D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9B955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EB7B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169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DE8F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44B7E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9736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0495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D78D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5AB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1EF84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ADCC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062F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4FB76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F8FA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F4502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E2500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A5199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FC908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AF9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CEA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88DA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7DD8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C08C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8C7DF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A6ED6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ADC7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B5113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B676B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0C611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29C6E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6CB37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82F69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A7BE3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8223D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3D51C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2C3D6" w14:textId="77777777" w:rsidR="008B1A78" w:rsidRDefault="008B1A78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6C01C" w14:textId="4303697D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A2">
        <w:rPr>
          <w:rFonts w:ascii="Times New Roman" w:hAnsi="Times New Roman" w:cs="Times New Roman"/>
          <w:b/>
          <w:sz w:val="24"/>
          <w:szCs w:val="24"/>
        </w:rPr>
        <w:lastRenderedPageBreak/>
        <w:t>Положение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</w:p>
    <w:p w14:paraId="1407F615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4C7BD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FCF8823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A65E89" w14:textId="739A8A16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со </w:t>
      </w:r>
      <w:hyperlink r:id="rId8" w:history="1">
        <w:r w:rsidRPr="00D152A2">
          <w:rPr>
            <w:rFonts w:ascii="Times New Roman" w:hAnsi="Times New Roman" w:cs="Times New Roman"/>
            <w:sz w:val="24"/>
            <w:szCs w:val="24"/>
          </w:rPr>
          <w:t>статьями 135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152A2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D152A2">
          <w:rPr>
            <w:rFonts w:ascii="Times New Roman" w:hAnsi="Times New Roman" w:cs="Times New Roman"/>
            <w:sz w:val="24"/>
            <w:szCs w:val="24"/>
          </w:rPr>
          <w:t>145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11" w:history="1">
        <w:r w:rsidRPr="00D152A2">
          <w:rPr>
            <w:rFonts w:ascii="Times New Roman" w:hAnsi="Times New Roman" w:cs="Times New Roman"/>
            <w:sz w:val="24"/>
            <w:szCs w:val="24"/>
          </w:rPr>
          <w:t>статьей 3.1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9 декабря 2004 года № 77-оз "Об оплате труда работников государственных учреждений Ханты-Мансийского автономного округа - Югры, иных организаций и заключающих трудовой договор членов коллегиальных исполнительных органов организаций", </w:t>
      </w:r>
      <w:hyperlink r:id="rId12" w:history="1">
        <w:r w:rsidRPr="00D152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3 ноября 2016 года № 431-п "О требованиях к системам оплаты труда работников государственных учреждений Ханты-Мансийского автономного округа - Югры", другими нормативными правовыми актами, содержащими нормы трудового права, и устанавливает систему и условия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 (далее Управление), и определяет:</w:t>
      </w:r>
    </w:p>
    <w:p w14:paraId="448593F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основные условия оплаты труда;</w:t>
      </w:r>
    </w:p>
    <w:p w14:paraId="538A8801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и условия осуществления компенсационных выплат;</w:t>
      </w:r>
    </w:p>
    <w:p w14:paraId="0490725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и условия осуществления стимулирующих выплат, критерии их установления;</w:t>
      </w:r>
    </w:p>
    <w:p w14:paraId="347E731B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и условия установления иных выплат;</w:t>
      </w:r>
    </w:p>
    <w:p w14:paraId="721298F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и условия оплаты труда руководителя организации, его заместителей, главного бухгалтера;</w:t>
      </w:r>
    </w:p>
    <w:p w14:paraId="4E822FF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формирования фонда оплаты труда организации.</w:t>
      </w:r>
    </w:p>
    <w:p w14:paraId="7377E00A" w14:textId="3F271DE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2. Понятия и термины, применяемые в настоящем Положении, используются в значениях, определенных Трудовым </w:t>
      </w:r>
      <w:hyperlink r:id="rId13" w:history="1">
        <w:r w:rsidRPr="00D152A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4" w:history="1">
        <w:r w:rsidRPr="00D152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Правительства автономного округа от 3 ноября 2016 года № 431-п "О требованиях к системам оплаты труда работников государственных учреждений Ханты-Мансийского автономного округа - Югры".</w:t>
      </w:r>
    </w:p>
    <w:p w14:paraId="58DAC56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3. Финансирование расходов, направляемых на оплату труда работников организации,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D152A2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BD3343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4. Заработная плата работников организации состоит из:</w:t>
      </w:r>
    </w:p>
    <w:p w14:paraId="5087063C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оклада (должностного оклада), ставки заработной платы;</w:t>
      </w:r>
    </w:p>
    <w:p w14:paraId="670706FC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компенсационных выплат;</w:t>
      </w:r>
    </w:p>
    <w:p w14:paraId="13A3CD9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стимулирующих выплат;</w:t>
      </w:r>
    </w:p>
    <w:p w14:paraId="0E11C2E4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иных выплат, предусмотренных настоящим Положением.</w:t>
      </w:r>
    </w:p>
    <w:p w14:paraId="5A6E536F" w14:textId="546B1D2B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D152A2">
        <w:rPr>
          <w:rFonts w:ascii="Times New Roman" w:hAnsi="Times New Roman" w:cs="Times New Roman"/>
          <w:sz w:val="24"/>
          <w:szCs w:val="24"/>
        </w:rPr>
        <w:t xml:space="preserve"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15" w:history="1">
        <w:r w:rsidRPr="00D152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от </w:t>
      </w:r>
      <w:r w:rsidRPr="00D152A2">
        <w:rPr>
          <w:rFonts w:ascii="Times New Roman" w:hAnsi="Times New Roman" w:cs="Times New Roman"/>
          <w:sz w:val="24"/>
          <w:szCs w:val="24"/>
        </w:rPr>
        <w:lastRenderedPageBreak/>
        <w:t>19 июня 2000 года № 82-ФЗ "О минимальном размере оплаты труда"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5583A26A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FA9539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II. Основные условия оплаты труда</w:t>
      </w:r>
    </w:p>
    <w:p w14:paraId="693B87F1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DB1965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6. В локальных нормативных актах организации, штатном расписании, а также при заключении трудовых договоров с работниками организации наименования должностей руководителей, специалистов и служащих должны соответствовать наименованиям должностей руководителей, специалистов и служащих, предусмотренных Единым квалификационным справочником должностей руководителей, специалистов и служащих, наименование профессий рабочих в соответствии с Единым тарифно-квалификационным справочником работ и профессий рабочих, и (или) соответствующими положениями профессиональных стандартов.</w:t>
      </w:r>
    </w:p>
    <w:p w14:paraId="0F6A004D" w14:textId="535BFBBC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7. Размеры окладов (должностных окладов) работников общеотраслевых должностей руководителей, специалистов и служащих установлены на основе отнесения занимаемых ими должностей к профессиональным квалификационным </w:t>
      </w:r>
      <w:hyperlink r:id="rId16" w:history="1">
        <w:r w:rsidRPr="00D152A2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</w:t>
      </w:r>
      <w:r w:rsidR="00976978" w:rsidRPr="00D152A2">
        <w:rPr>
          <w:rFonts w:ascii="Times New Roman" w:hAnsi="Times New Roman" w:cs="Times New Roman"/>
          <w:sz w:val="24"/>
          <w:szCs w:val="24"/>
        </w:rPr>
        <w:t xml:space="preserve"> Федерации от 29 мая 2008 года №</w:t>
      </w:r>
      <w:r w:rsidRPr="00D152A2">
        <w:rPr>
          <w:rFonts w:ascii="Times New Roman" w:hAnsi="Times New Roman" w:cs="Times New Roman"/>
          <w:sz w:val="24"/>
          <w:szCs w:val="24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служащих", согласно таблице 1.</w:t>
      </w:r>
    </w:p>
    <w:p w14:paraId="709A3DD2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4295CD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89"/>
      <w:bookmarkEnd w:id="2"/>
      <w:r w:rsidRPr="00D152A2">
        <w:rPr>
          <w:rFonts w:ascii="Times New Roman" w:hAnsi="Times New Roman" w:cs="Times New Roman"/>
          <w:sz w:val="24"/>
          <w:szCs w:val="24"/>
        </w:rPr>
        <w:t>Таблица 1</w:t>
      </w:r>
    </w:p>
    <w:p w14:paraId="5D79C4B2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D152A2" w14:paraId="13C2585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7B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D5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B3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109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D152A2" w14:paraId="740D1ECF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F0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8D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1E9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17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D152A2" w14:paraId="0FAAAA5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55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AB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89442C" w:rsidRPr="00D152A2" w14:paraId="0E7DEF4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FF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A4D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AAD" w14:textId="418CC987" w:rsidR="0089442C" w:rsidRPr="0039295D" w:rsidRDefault="0089442C" w:rsidP="00BD1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BD1052" w:rsidRPr="0039295D">
              <w:rPr>
                <w:rFonts w:ascii="Times New Roman" w:hAnsi="Times New Roman" w:cs="Times New Roman"/>
                <w:sz w:val="24"/>
                <w:szCs w:val="24"/>
              </w:rPr>
              <w:t>; секретарь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EA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15 799</w:t>
            </w:r>
          </w:p>
        </w:tc>
      </w:tr>
      <w:tr w:rsidR="0089442C" w:rsidRPr="00D152A2" w14:paraId="73974DC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C65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D743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3E7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87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16 537</w:t>
            </w:r>
          </w:p>
        </w:tc>
      </w:tr>
      <w:tr w:rsidR="0089442C" w:rsidRPr="00D152A2" w14:paraId="36BE226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1DC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AE2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89442C" w:rsidRPr="00D152A2" w14:paraId="6E587D8B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59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5BD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C39" w14:textId="3E4BFCF7" w:rsidR="0089442C" w:rsidRPr="0039295D" w:rsidRDefault="0089442C" w:rsidP="00AF7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лаборант; секретарь руководителя; техник; техник-лаборант; техник по защите информации</w:t>
            </w:r>
            <w:r w:rsidR="00AF7727" w:rsidRPr="0039295D">
              <w:rPr>
                <w:rFonts w:ascii="Times New Roman" w:hAnsi="Times New Roman" w:cs="Times New Roman"/>
                <w:sz w:val="24"/>
                <w:szCs w:val="24"/>
              </w:rPr>
              <w:t>; техник-программист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42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16 094</w:t>
            </w:r>
          </w:p>
        </w:tc>
      </w:tr>
      <w:tr w:rsidR="0089442C" w:rsidRPr="00D152A2" w14:paraId="45969BC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23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1A3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39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BE3" w14:textId="0FD0C337" w:rsidR="0089442C" w:rsidRPr="0039295D" w:rsidRDefault="00AF7727" w:rsidP="00AF7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CD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</w:tc>
      </w:tr>
      <w:tr w:rsidR="0089442C" w:rsidRPr="00D152A2" w14:paraId="442D53F0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9C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2CE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A12A" w14:textId="25599B53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(шеф-повар); заведующий столовой; начальник хозяйственного отдела</w:t>
            </w:r>
            <w:r w:rsidR="009F390A" w:rsidRPr="0039295D">
              <w:rPr>
                <w:rFonts w:ascii="Times New Roman" w:hAnsi="Times New Roman" w:cs="Times New Roman"/>
                <w:sz w:val="24"/>
                <w:szCs w:val="24"/>
              </w:rPr>
              <w:t>; заведующий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9CC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1ABC504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3C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A9B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89442C" w:rsidRPr="00D152A2" w14:paraId="77FA1D80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73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6A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F22" w14:textId="7AAD9957" w:rsidR="0089442C" w:rsidRPr="0039295D" w:rsidRDefault="0089442C" w:rsidP="00AF7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</w:t>
            </w:r>
            <w:proofErr w:type="spellStart"/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; инженер; инженер-электроник (электроник); психолог; специалист по защите информации; специалист по кадрам; экономист; эксперт; юрисконсульт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5F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462A0CD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4D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B0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53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44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D152A2" w14:paraId="4225734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F9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5D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04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D3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89442C" w:rsidRPr="00D152A2" w14:paraId="25DEF1C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5F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32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C9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795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89442C" w:rsidRPr="00D152A2" w14:paraId="5A24703B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97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BD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F3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85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21 557</w:t>
            </w:r>
          </w:p>
        </w:tc>
      </w:tr>
      <w:tr w:rsidR="0089442C" w:rsidRPr="00D152A2" w14:paraId="13E1BB6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65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34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89442C" w:rsidRPr="00D152A2" w14:paraId="6D0670B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1FC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7F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072" w14:textId="5E615A08" w:rsidR="0089442C" w:rsidRPr="00D152A2" w:rsidRDefault="0089442C" w:rsidP="00AF7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</w:t>
            </w:r>
            <w:r w:rsidR="00AF7727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2B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0DC01652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4F952" w14:textId="34693694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8. Размеры окладов (должностных окладов), ставок заработной платы работников образования установлены на основе отнесения занимаемых ими должностей к профессиональным квалификационным </w:t>
      </w:r>
      <w:hyperlink r:id="rId17" w:history="1">
        <w:r w:rsidRPr="00D152A2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от 5 мая 2008 года </w:t>
      </w:r>
      <w:r w:rsidR="00976978" w:rsidRPr="00D152A2">
        <w:rPr>
          <w:rFonts w:ascii="Times New Roman" w:hAnsi="Times New Roman" w:cs="Times New Roman"/>
          <w:sz w:val="24"/>
          <w:szCs w:val="24"/>
        </w:rPr>
        <w:t>№</w:t>
      </w:r>
      <w:r w:rsidRPr="00D152A2">
        <w:rPr>
          <w:rFonts w:ascii="Times New Roman" w:hAnsi="Times New Roman" w:cs="Times New Roman"/>
          <w:sz w:val="24"/>
          <w:szCs w:val="24"/>
        </w:rPr>
        <w:t xml:space="preserve"> 216н "Об утверждении профессиональных квалификационных групп должностей работников образования", согласно таблице 2.</w:t>
      </w:r>
    </w:p>
    <w:p w14:paraId="2E7D74BD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4358F6" w14:textId="0D3E583D" w:rsidR="00976978" w:rsidRDefault="00976978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CBD76E" w14:textId="46146470" w:rsidR="00471603" w:rsidRDefault="00471603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5DEF7C" w14:textId="09B936E0" w:rsidR="00471603" w:rsidRDefault="00471603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7AE626" w14:textId="77777777" w:rsidR="00471603" w:rsidRPr="00D152A2" w:rsidRDefault="00471603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05F0D4" w14:textId="77777777" w:rsidR="00976978" w:rsidRPr="00D152A2" w:rsidRDefault="00976978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F4481C" w14:textId="44BE566A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3F7F1EA8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D152A2" w14:paraId="1382D373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DA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76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4DD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35F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89442C" w:rsidRPr="00D152A2" w14:paraId="08CC6252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08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B9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DE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EA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D152A2" w14:paraId="076C1A3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95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9C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89442C" w:rsidRPr="00D152A2" w14:paraId="12157BE9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59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78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05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23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89442C" w:rsidRPr="00D152A2" w14:paraId="4A44EE1A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86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81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89442C" w:rsidRPr="00D152A2" w14:paraId="169283C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86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BDC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79A" w14:textId="1A782A9E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68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89442C" w:rsidRPr="00D152A2" w14:paraId="5D013D5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FA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12D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229" w14:textId="33B554E6" w:rsidR="0089442C" w:rsidRPr="00D152A2" w:rsidRDefault="0089442C" w:rsidP="00AF7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</w:t>
            </w:r>
            <w:r w:rsidR="00AF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2D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17 127</w:t>
            </w:r>
          </w:p>
        </w:tc>
      </w:tr>
      <w:tr w:rsidR="0089442C" w:rsidRPr="00D152A2" w14:paraId="247191C3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A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31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442C" w:rsidRPr="00D152A2" w14:paraId="524BE19A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B3D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C5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27C3" w14:textId="4E86DDDC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9F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41168F5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59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5B9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F3D" w14:textId="39AF37F0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B8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D152A2" w14:paraId="48AFF40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A48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B3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9B34" w14:textId="77777777" w:rsidR="0089442C" w:rsidRPr="0039295D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4C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  <w:tr w:rsidR="0089442C" w:rsidRPr="00D152A2" w14:paraId="40658588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24D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28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13F8" w14:textId="1201C091" w:rsidR="0089442C" w:rsidRPr="0039295D" w:rsidRDefault="0089442C" w:rsidP="00F96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5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CE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89442C" w:rsidRPr="00D152A2" w14:paraId="044A7D9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B2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4D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89442C" w:rsidRPr="00D152A2" w14:paraId="49B28B45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92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19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B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92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</w:tbl>
    <w:p w14:paraId="3146A56D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51AD0" w14:textId="1738835A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9. Размеры окладов (должностных окладов) работников культуры установлены на основе отнесения занимаемых ими должностей к профессиональным квалификационным </w:t>
      </w:r>
      <w:hyperlink r:id="rId18" w:history="1">
        <w:r w:rsidRPr="00D152A2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здравоохранения и социального развития Российской Федерации от 31 августа 2007 года </w:t>
      </w:r>
      <w:r w:rsidR="00976978" w:rsidRPr="00D152A2">
        <w:rPr>
          <w:rFonts w:ascii="Times New Roman" w:hAnsi="Times New Roman" w:cs="Times New Roman"/>
          <w:sz w:val="24"/>
          <w:szCs w:val="24"/>
        </w:rPr>
        <w:t>№</w:t>
      </w:r>
      <w:r w:rsidRPr="00D152A2">
        <w:rPr>
          <w:rFonts w:ascii="Times New Roman" w:hAnsi="Times New Roman" w:cs="Times New Roman"/>
          <w:sz w:val="24"/>
          <w:szCs w:val="24"/>
        </w:rPr>
        <w:t xml:space="preserve"> 570 "Об утверждении профессиональных квалификационных групп должностей работников культуры, искусства и кинематографии", согласно таблице 3.</w:t>
      </w:r>
    </w:p>
    <w:p w14:paraId="3C22A40F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FCAF17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Таблица 3</w:t>
      </w:r>
    </w:p>
    <w:p w14:paraId="53D5BE73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5839"/>
        <w:gridCol w:w="2451"/>
      </w:tblGrid>
      <w:tr w:rsidR="0089442C" w:rsidRPr="00D152A2" w14:paraId="7D6D0043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B5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2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EF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D152A2" w14:paraId="19F2771D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182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0B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9AF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D152A2" w14:paraId="4B0912EB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E7F" w14:textId="417695D6" w:rsidR="0089442C" w:rsidRPr="00D152A2" w:rsidRDefault="00C30E12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5C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89442C" w:rsidRPr="00D152A2" w14:paraId="66BA2D2F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EBC" w14:textId="39DE6C85" w:rsidR="0089442C" w:rsidRPr="00D152A2" w:rsidRDefault="00C30E12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236" w14:textId="7E8DB8A0" w:rsidR="0089442C" w:rsidRPr="00D152A2" w:rsidRDefault="0089442C" w:rsidP="00A22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без квалификационной категории: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92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0CF6523A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A21" w14:textId="3C6F78C9" w:rsidR="0089442C" w:rsidRPr="00D152A2" w:rsidRDefault="00A22DB3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69A" w14:textId="1DF0C631" w:rsidR="0089442C" w:rsidRPr="00D152A2" w:rsidRDefault="0089442C" w:rsidP="00A22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II </w:t>
            </w:r>
            <w:proofErr w:type="spellStart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7C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D152A2" w14:paraId="463F9211" w14:textId="77777777" w:rsidTr="0097697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1E2" w14:textId="0084B7D9" w:rsidR="0089442C" w:rsidRPr="00D152A2" w:rsidRDefault="00A22DB3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63" w14:textId="6D0C3E7E" w:rsidR="0089442C" w:rsidRPr="00D152A2" w:rsidRDefault="0089442C" w:rsidP="00A22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по которым может устанавливаться I </w:t>
            </w:r>
            <w:proofErr w:type="spellStart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категория: звукорежиссер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D4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19 490</w:t>
            </w:r>
          </w:p>
        </w:tc>
      </w:tr>
    </w:tbl>
    <w:p w14:paraId="71A376A3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98A93F" w14:textId="46B2DCA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1</w:t>
      </w:r>
      <w:r w:rsidR="001B3F1B">
        <w:rPr>
          <w:rFonts w:ascii="Times New Roman" w:hAnsi="Times New Roman" w:cs="Times New Roman"/>
          <w:sz w:val="24"/>
          <w:szCs w:val="24"/>
        </w:rPr>
        <w:t>0</w:t>
      </w:r>
      <w:r w:rsidRPr="00D152A2">
        <w:rPr>
          <w:rFonts w:ascii="Times New Roman" w:hAnsi="Times New Roman" w:cs="Times New Roman"/>
          <w:sz w:val="24"/>
          <w:szCs w:val="24"/>
        </w:rPr>
        <w:t xml:space="preserve">. Размеры окладов рабочих организации установлены на основе отнесения занимаемых ими профессий рабочих к профессиональным квалификационным </w:t>
      </w:r>
      <w:hyperlink r:id="rId19" w:history="1">
        <w:r w:rsidRPr="00D152A2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</w:t>
      </w:r>
      <w:r w:rsidR="001B3F1B">
        <w:rPr>
          <w:rFonts w:ascii="Times New Roman" w:hAnsi="Times New Roman" w:cs="Times New Roman"/>
          <w:sz w:val="24"/>
          <w:szCs w:val="24"/>
        </w:rPr>
        <w:t>сий рабочих", согласно таблице 4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6DA1838E" w14:textId="02DC112E" w:rsidR="0089442C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8BCF3A" w14:textId="4199C2C8" w:rsidR="00471603" w:rsidRDefault="00471603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253EA" w14:textId="77777777" w:rsidR="00471603" w:rsidRPr="00D152A2" w:rsidRDefault="00471603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40C07A" w14:textId="23588FD2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14:paraId="1725017B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366"/>
        <w:gridCol w:w="4195"/>
        <w:gridCol w:w="1814"/>
      </w:tblGrid>
      <w:tr w:rsidR="0089442C" w:rsidRPr="00D152A2" w14:paraId="3BE1282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A8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4A5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32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06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D152A2" w14:paraId="1082BCB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B3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9E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15F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5B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D152A2" w14:paraId="74FDCBE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42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DE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89442C" w:rsidRPr="00D152A2" w14:paraId="68B1B86D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7E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95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F9C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171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14 766</w:t>
            </w:r>
          </w:p>
        </w:tc>
      </w:tr>
      <w:tr w:rsidR="0089442C" w:rsidRPr="00D152A2" w14:paraId="490A9E36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D1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FF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89442C" w:rsidRPr="00D152A2" w14:paraId="49F13F1C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B8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28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36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4F3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15 503</w:t>
            </w:r>
          </w:p>
        </w:tc>
      </w:tr>
      <w:tr w:rsidR="0089442C" w:rsidRPr="00D152A2" w14:paraId="3EEB9037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33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C1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7C6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ED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16 242</w:t>
            </w:r>
          </w:p>
        </w:tc>
      </w:tr>
      <w:tr w:rsidR="0089442C" w:rsidRPr="00D152A2" w14:paraId="55B202A4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67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4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11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8B5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17 127</w:t>
            </w:r>
          </w:p>
        </w:tc>
      </w:tr>
      <w:tr w:rsidR="0089442C" w:rsidRPr="00D152A2" w14:paraId="7F076DE1" w14:textId="77777777" w:rsidTr="0097697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CA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3C7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33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6E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18 013</w:t>
            </w:r>
          </w:p>
        </w:tc>
      </w:tr>
    </w:tbl>
    <w:p w14:paraId="5B0F5283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D5C81" w14:textId="179B3486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1</w:t>
      </w:r>
      <w:r w:rsidR="001B3F1B">
        <w:rPr>
          <w:rFonts w:ascii="Times New Roman" w:hAnsi="Times New Roman" w:cs="Times New Roman"/>
          <w:sz w:val="24"/>
          <w:szCs w:val="24"/>
        </w:rPr>
        <w:t>1</w:t>
      </w:r>
      <w:r w:rsidRPr="00D152A2">
        <w:rPr>
          <w:rFonts w:ascii="Times New Roman" w:hAnsi="Times New Roman" w:cs="Times New Roman"/>
          <w:sz w:val="24"/>
          <w:szCs w:val="24"/>
        </w:rPr>
        <w:t xml:space="preserve">. Размеры окладов (должностных окладов) по должностям служащих, не включенным в профессиональные квалификационные группы, приведены в таблице </w:t>
      </w:r>
      <w:r w:rsidR="001B3F1B">
        <w:rPr>
          <w:rFonts w:ascii="Times New Roman" w:hAnsi="Times New Roman" w:cs="Times New Roman"/>
          <w:sz w:val="24"/>
          <w:szCs w:val="24"/>
        </w:rPr>
        <w:t>5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4832B6CD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BACB7" w14:textId="04A63739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14:paraId="5B3DC4F1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6520"/>
        <w:gridCol w:w="1871"/>
      </w:tblGrid>
      <w:tr w:rsidR="0089442C" w:rsidRPr="00D152A2" w14:paraId="022C639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0E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36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E4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D152A2" w14:paraId="4081ED16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8A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7A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78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D152A2" w14:paraId="669114CD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45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07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hyperlink w:anchor="Par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13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D152A2" w14:paraId="5FDE67F3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8C2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6FD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66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0EBA56A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69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2F7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контрактной службы, контрактный управляющий </w:t>
            </w:r>
            <w:hyperlink w:anchor="Par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AA1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21 409</w:t>
            </w:r>
          </w:p>
        </w:tc>
      </w:tr>
      <w:tr w:rsidR="0089442C" w:rsidRPr="00D152A2" w14:paraId="09B3DD7B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2B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402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1C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  <w:tr w:rsidR="0089442C" w:rsidRPr="00D152A2" w14:paraId="4311214F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55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6F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специалист по документационному обеспечению персонала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E0E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0D141193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A1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A6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персоналу </w:t>
            </w:r>
            <w:hyperlink w:anchor="Par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4A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374633AC" w14:textId="77777777" w:rsidTr="007106BD">
        <w:trPr>
          <w:trHeight w:val="4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F2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55C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  <w:hyperlink w:anchor="Par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08D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18 604</w:t>
            </w:r>
          </w:p>
        </w:tc>
      </w:tr>
      <w:tr w:rsidR="0089442C" w:rsidRPr="00D152A2" w14:paraId="30BD2411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06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D9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инженер, не указанный в </w:t>
            </w:r>
            <w:hyperlink w:anchor="Par89" w:tooltip="Таблица 1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таблицах 1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526" w:tooltip="Таблица 11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99" w:tooltip="&lt;10&gt; приказ Министерства труда и социальной защиты Российской Федерации от 26 июля 2021 года N 508н &quot;Об утверждении профессионального стандарта &quot;Специалист по организации эксплуатации водопроводных и канализационных сетей&quot;;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79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17 718</w:t>
            </w:r>
          </w:p>
        </w:tc>
      </w:tr>
      <w:tr w:rsidR="0089442C" w:rsidRPr="00D152A2" w14:paraId="3A3679A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0D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893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руководитель) управления, центра, не указанный в </w:t>
            </w:r>
            <w:hyperlink w:anchor="Par415" w:tooltip="Таблица 9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таблице 9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2C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9442C" w:rsidRPr="00D152A2" w14:paraId="3C104CF1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BD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40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(заведующего, руководителя) управления, центра, не указанный в </w:t>
            </w:r>
            <w:hyperlink w:anchor="Par415" w:tooltip="Таблица 9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таблице 9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EF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</w:tr>
      <w:tr w:rsidR="0089442C" w:rsidRPr="00D152A2" w14:paraId="4F81AD20" w14:textId="77777777" w:rsidTr="009769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87C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90C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Par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D5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20 523</w:t>
            </w:r>
          </w:p>
        </w:tc>
      </w:tr>
    </w:tbl>
    <w:p w14:paraId="3CDB7925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35616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Размеры должностных окладов установлены с учетом требований профессиональных стандартов:</w:t>
      </w:r>
    </w:p>
    <w:p w14:paraId="42CA551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914C6F9" w14:textId="77777777" w:rsidR="0089442C" w:rsidRPr="00DA5D5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90"/>
      <w:bookmarkStart w:id="4" w:name="Par693"/>
      <w:bookmarkEnd w:id="3"/>
      <w:bookmarkEnd w:id="4"/>
      <w:r w:rsidRPr="00DA5D52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0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10 сентября 2015 года N 625н "Об утверждении профессионального стандарта "Специалист в сфере закупок";</w:t>
      </w:r>
    </w:p>
    <w:p w14:paraId="7E0C96DA" w14:textId="77777777" w:rsidR="0089442C" w:rsidRPr="00DA5D5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94"/>
      <w:bookmarkStart w:id="6" w:name="Par697"/>
      <w:bookmarkEnd w:id="5"/>
      <w:bookmarkEnd w:id="6"/>
      <w:r w:rsidRPr="00DA5D52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1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29 сентября 2020 года N 680н "Об утверждении профессионального стандарта "Системный администратор информационно-коммуникационных систем";</w:t>
      </w:r>
    </w:p>
    <w:p w14:paraId="44042C3F" w14:textId="77777777" w:rsidR="0089442C" w:rsidRPr="00DA5D5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98"/>
      <w:bookmarkEnd w:id="7"/>
      <w:r w:rsidRPr="00DA5D52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22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апреля 2021 года N 274н "Об утверждении профессионального стандарта "Специалист в области охраны труда";</w:t>
      </w:r>
    </w:p>
    <w:p w14:paraId="6F223AE2" w14:textId="77777777" w:rsidR="0089442C" w:rsidRPr="00DA5D5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99"/>
      <w:bookmarkEnd w:id="8"/>
      <w:r w:rsidRPr="00DA5D52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23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26 июля 2021 года N 508н "Об утверждении профессионального стандарта "Специалист по </w:t>
      </w:r>
      <w:r w:rsidRPr="00DA5D52">
        <w:rPr>
          <w:rFonts w:ascii="Times New Roman" w:hAnsi="Times New Roman" w:cs="Times New Roman"/>
          <w:sz w:val="24"/>
          <w:szCs w:val="24"/>
        </w:rPr>
        <w:lastRenderedPageBreak/>
        <w:t>организации эксплуатации водопроводных и канализационных сетей";</w:t>
      </w:r>
    </w:p>
    <w:p w14:paraId="3D460C30" w14:textId="77777777" w:rsidR="0089442C" w:rsidRPr="00DA5D5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00"/>
      <w:bookmarkStart w:id="10" w:name="Par701"/>
      <w:bookmarkEnd w:id="9"/>
      <w:bookmarkEnd w:id="10"/>
      <w:r w:rsidRPr="00DA5D52"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4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9 марта 2022 года N 109н "Об утверждении профессионального стандарта "Специалист по управлению персоналом";</w:t>
      </w:r>
    </w:p>
    <w:p w14:paraId="434E6D3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02"/>
      <w:bookmarkEnd w:id="11"/>
      <w:r w:rsidRPr="00DA5D52"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5" w:history="1">
        <w:r w:rsidRPr="00DA5D5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A5D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</w:t>
      </w:r>
      <w:r w:rsidRPr="00D152A2">
        <w:rPr>
          <w:rFonts w:ascii="Times New Roman" w:hAnsi="Times New Roman" w:cs="Times New Roman"/>
          <w:sz w:val="24"/>
          <w:szCs w:val="24"/>
        </w:rPr>
        <w:t>кой Федерации от 30 января 2023 года N 53н "Об утверждении профессионального стандарта "Специалист в области воспитания".</w:t>
      </w:r>
    </w:p>
    <w:p w14:paraId="32BFF640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56BBFC" w14:textId="68349A3B" w:rsidR="0089442C" w:rsidRPr="00D152A2" w:rsidRDefault="001B3F1B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442C" w:rsidRPr="00D152A2">
        <w:rPr>
          <w:rFonts w:ascii="Times New Roman" w:hAnsi="Times New Roman" w:cs="Times New Roman"/>
          <w:sz w:val="24"/>
          <w:szCs w:val="24"/>
        </w:rPr>
        <w:t>. Оклады (должностные оклады) заместителям руководителей структурных подразделений, не включенным в профессиональные квалификационные группы, устанавливаются на 10 - 30% ниже оклада (должностного оклада) руководителя соответствующего структурного подразделения.</w:t>
      </w:r>
    </w:p>
    <w:p w14:paraId="5F767801" w14:textId="00BA7F5B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05"/>
      <w:bookmarkEnd w:id="12"/>
      <w:r w:rsidRPr="00D152A2">
        <w:rPr>
          <w:rFonts w:ascii="Times New Roman" w:hAnsi="Times New Roman" w:cs="Times New Roman"/>
          <w:sz w:val="24"/>
          <w:szCs w:val="24"/>
        </w:rPr>
        <w:t>1</w:t>
      </w:r>
      <w:r w:rsidR="001B3F1B">
        <w:rPr>
          <w:rFonts w:ascii="Times New Roman" w:hAnsi="Times New Roman" w:cs="Times New Roman"/>
          <w:sz w:val="24"/>
          <w:szCs w:val="24"/>
        </w:rPr>
        <w:t>3</w:t>
      </w:r>
      <w:r w:rsidRPr="00D152A2">
        <w:rPr>
          <w:rFonts w:ascii="Times New Roman" w:hAnsi="Times New Roman" w:cs="Times New Roman"/>
          <w:sz w:val="24"/>
          <w:szCs w:val="24"/>
        </w:rPr>
        <w:t>. К окладу (должностному окладу), ставке заработной платы устанавливаются доплаты.</w:t>
      </w:r>
    </w:p>
    <w:p w14:paraId="5EE6A6D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Доплата к окладу (должностному окладу), ставке заработной платы образует повышенный оклад (должностной оклад) работника, ставку заработной платы, на который начисляются установленные настоящим Положением выплаты.</w:t>
      </w:r>
    </w:p>
    <w:p w14:paraId="519A5B5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07"/>
      <w:bookmarkEnd w:id="13"/>
      <w:r w:rsidRPr="00D152A2">
        <w:rPr>
          <w:rFonts w:ascii="Times New Roman" w:hAnsi="Times New Roman" w:cs="Times New Roman"/>
          <w:sz w:val="24"/>
          <w:szCs w:val="24"/>
        </w:rPr>
        <w:t>1) За квалификационную категорию работникам, отнесенным к профессиональной квалификационной группе должностей педагогических работников, осуществляется доплата к окладу (должностному окладу).</w:t>
      </w:r>
    </w:p>
    <w:p w14:paraId="29AF1A62" w14:textId="1DA05673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Размеры доплаты к окладу (должностно</w:t>
      </w:r>
      <w:r w:rsidR="001B3F1B">
        <w:rPr>
          <w:rFonts w:ascii="Times New Roman" w:hAnsi="Times New Roman" w:cs="Times New Roman"/>
          <w:sz w:val="24"/>
          <w:szCs w:val="24"/>
        </w:rPr>
        <w:t>му окладу) приведены в таблице 6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6ED78A1A" w14:textId="3638098F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14:paraId="5DDA03E6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045"/>
        <w:gridCol w:w="3231"/>
      </w:tblGrid>
      <w:tr w:rsidR="0089442C" w:rsidRPr="00D152A2" w14:paraId="080A96FA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38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D8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9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доплаты к окладу (должностному окладу) (в %)</w:t>
            </w:r>
          </w:p>
        </w:tc>
      </w:tr>
      <w:tr w:rsidR="0089442C" w:rsidRPr="00D152A2" w14:paraId="363E6EEE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7B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2A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20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D152A2" w14:paraId="72916D2A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6A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3F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 "Педагог-наставник"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7B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442C" w:rsidRPr="00D152A2" w14:paraId="0FDEB36D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97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C0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 "Педагог-методист"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1E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442C" w:rsidRPr="00D152A2" w14:paraId="7A13D5EC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AF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35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высшую квалификационную категорию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26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42C" w:rsidRPr="00D152A2" w14:paraId="499E5CE6" w14:textId="77777777" w:rsidTr="0097697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1E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57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первую квалификационную категорию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E3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B5EAEA2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BAAA64" w14:textId="276FDA1D" w:rsidR="0089442C" w:rsidRPr="00D152A2" w:rsidRDefault="00B278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442C" w:rsidRPr="00D152A2">
        <w:rPr>
          <w:rFonts w:ascii="Times New Roman" w:hAnsi="Times New Roman" w:cs="Times New Roman"/>
          <w:sz w:val="24"/>
          <w:szCs w:val="24"/>
        </w:rPr>
        <w:t>) Доплата к окладу (должностному окладу) за работу в сельской местности устанавливается руководителям</w:t>
      </w:r>
      <w:r w:rsidR="00FA2E86">
        <w:rPr>
          <w:rFonts w:ascii="Times New Roman" w:hAnsi="Times New Roman" w:cs="Times New Roman"/>
          <w:sz w:val="24"/>
          <w:szCs w:val="24"/>
        </w:rPr>
        <w:t xml:space="preserve">, </w:t>
      </w:r>
      <w:r w:rsidR="0089442C" w:rsidRPr="00D152A2">
        <w:rPr>
          <w:rFonts w:ascii="Times New Roman" w:hAnsi="Times New Roman" w:cs="Times New Roman"/>
          <w:sz w:val="24"/>
          <w:szCs w:val="24"/>
        </w:rPr>
        <w:t>специалистам</w:t>
      </w:r>
      <w:r w:rsidR="00FA2E86">
        <w:rPr>
          <w:rFonts w:ascii="Times New Roman" w:hAnsi="Times New Roman" w:cs="Times New Roman"/>
          <w:sz w:val="24"/>
          <w:szCs w:val="24"/>
        </w:rPr>
        <w:t xml:space="preserve"> и служащим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 в организациях, расположенных в сельской местности, в размере 2000 рублей из расчета на ставку заработной платы по факту нагрузки.</w:t>
      </w:r>
    </w:p>
    <w:p w14:paraId="04278776" w14:textId="0F0F9286" w:rsidR="0089442C" w:rsidRPr="00D152A2" w:rsidRDefault="00B278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57"/>
      <w:bookmarkEnd w:id="14"/>
      <w:r>
        <w:rPr>
          <w:rFonts w:ascii="Times New Roman" w:hAnsi="Times New Roman" w:cs="Times New Roman"/>
          <w:sz w:val="24"/>
          <w:szCs w:val="24"/>
        </w:rPr>
        <w:t>3</w:t>
      </w:r>
      <w:r w:rsidR="0089442C" w:rsidRPr="00D152A2">
        <w:rPr>
          <w:rFonts w:ascii="Times New Roman" w:hAnsi="Times New Roman" w:cs="Times New Roman"/>
          <w:sz w:val="24"/>
          <w:szCs w:val="24"/>
        </w:rPr>
        <w:t>)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 в размере 50 рублей в месяц без учета установленной нагрузки, но не свыше одной доплаты и осуществляется исходя из фактически отработанного времени.</w:t>
      </w:r>
    </w:p>
    <w:p w14:paraId="7B847821" w14:textId="11FBE436" w:rsidR="0089442C" w:rsidRPr="00491DA2" w:rsidRDefault="00B278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DA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9442C" w:rsidRPr="00491DA2">
        <w:rPr>
          <w:rFonts w:ascii="Times New Roman" w:hAnsi="Times New Roman" w:cs="Times New Roman"/>
          <w:sz w:val="24"/>
          <w:szCs w:val="24"/>
        </w:rPr>
        <w:t>) Персональная доплата к окладу (должностному окладу)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настоящим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14:paraId="24018805" w14:textId="373BF628" w:rsidR="0089442C" w:rsidRPr="00491D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DA2">
        <w:rPr>
          <w:rFonts w:ascii="Times New Roman" w:hAnsi="Times New Roman" w:cs="Times New Roman"/>
          <w:sz w:val="24"/>
          <w:szCs w:val="24"/>
        </w:rPr>
        <w:t xml:space="preserve">Размер персональной доплаты устанавливается работнику в размере разницы между окладом (должностным окладом), установленным работнику по состоянию на 31 декабря 2023 года, и суммой оклада (должностного оклада), с учетом повышения, предусмотренного </w:t>
      </w:r>
      <w:hyperlink w:anchor="Par707" w:tooltip="1) За квалификационную категорию работникам, отнесенным к профессиональной квалификационной группе должностей педагогических работников, осуществляется доплата к окладу (должностному окладу)." w:history="1">
        <w:r w:rsidRPr="00491DA2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91D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57" w:tooltip="4) Доплата к окладу (должностному окладу) на обеспечение книгоиздательской продукцией и периодическими изданиями устанавливается руководящим и педагогическим работникам, деятельность которых непосредственно связана с образовательной деятельностью в размере 50 " w:history="1">
        <w:r w:rsidR="00E03F0C" w:rsidRPr="00491DA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91DA2">
        <w:rPr>
          <w:rFonts w:ascii="Times New Roman" w:hAnsi="Times New Roman" w:cs="Times New Roman"/>
          <w:sz w:val="24"/>
          <w:szCs w:val="24"/>
        </w:rPr>
        <w:t xml:space="preserve"> настоящего пункта, и компенсационных выплат, указанных </w:t>
      </w:r>
      <w:r w:rsidRPr="0047160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815" w:tooltip="6." w:history="1">
        <w:r w:rsidRPr="00471603">
          <w:rPr>
            <w:rFonts w:ascii="Times New Roman" w:hAnsi="Times New Roman" w:cs="Times New Roman"/>
            <w:sz w:val="24"/>
            <w:szCs w:val="24"/>
          </w:rPr>
          <w:t xml:space="preserve">строке 6 таблицы </w:t>
        </w:r>
        <w:r w:rsidR="00471603" w:rsidRPr="0047160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91DA2">
        <w:rPr>
          <w:rFonts w:ascii="Times New Roman" w:hAnsi="Times New Roman" w:cs="Times New Roman"/>
          <w:sz w:val="24"/>
          <w:szCs w:val="24"/>
        </w:rPr>
        <w:t xml:space="preserve"> при условии сохранения объема работы.</w:t>
      </w:r>
    </w:p>
    <w:p w14:paraId="69CBEF5F" w14:textId="668E0EB8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9442C" w:rsidRPr="00D152A2">
        <w:rPr>
          <w:rFonts w:ascii="Times New Roman" w:hAnsi="Times New Roman" w:cs="Times New Roman"/>
          <w:sz w:val="24"/>
          <w:szCs w:val="24"/>
        </w:rPr>
        <w:t>. Почасовая оплата труда.</w:t>
      </w:r>
    </w:p>
    <w:p w14:paraId="4FAAFB4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Почасовая оплата труда педагогических работников организации применяется:</w:t>
      </w:r>
    </w:p>
    <w:p w14:paraId="6D75F475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14:paraId="6130126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за часы педагогической работы в объеме не более 300 часов в год, выполняемой педагогическим работником с его письменного согласия сверх установленной нагрузки в основное рабочее время с согласия работодателя.</w:t>
      </w:r>
    </w:p>
    <w:p w14:paraId="0C3EFAD3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</w:t>
      </w:r>
    </w:p>
    <w:p w14:paraId="6729185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должностного оклада педагогического работника за установленную норму часов педагогической работы в неделю (месяц, год)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14:paraId="2E988BF7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3E56F4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III. Порядок и условия осуществления компенсационных выплат</w:t>
      </w:r>
    </w:p>
    <w:p w14:paraId="4B9A8869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6FFFB6" w14:textId="595C5DCA" w:rsidR="0089442C" w:rsidRPr="00D152A2" w:rsidRDefault="001B3F1B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442C" w:rsidRPr="00D152A2">
        <w:rPr>
          <w:rFonts w:ascii="Times New Roman" w:hAnsi="Times New Roman" w:cs="Times New Roman"/>
          <w:sz w:val="24"/>
          <w:szCs w:val="24"/>
        </w:rPr>
        <w:t>. К компенсационным выплатам относятся:</w:t>
      </w:r>
    </w:p>
    <w:p w14:paraId="1DB19B3F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14:paraId="419D873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местностях);</w:t>
      </w:r>
    </w:p>
    <w:p w14:paraId="53595D3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нормальных;</w:t>
      </w:r>
    </w:p>
    <w:p w14:paraId="2658DF3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lastRenderedPageBreak/>
        <w:t>ежемесячная процентная надбавка за работу со сведениями, составляющими государственную тайну.</w:t>
      </w:r>
    </w:p>
    <w:p w14:paraId="3A782695" w14:textId="7B7D8B31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Выплаты работникам, занятым на работах с вредными и (или) опасными условиями труда, устанавливаются в соответствии со </w:t>
      </w:r>
      <w:hyperlink r:id="rId26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статьей 147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по результатам специальной оценки рабочих мест.</w:t>
      </w:r>
    </w:p>
    <w:p w14:paraId="2E6D07A8" w14:textId="568D718C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Выплаты за работу в местностях с особыми климатическими условиями (районные коэффициенты к заработной плате, а также процентные надбавки к заработной плате за стаж работы в районах Крайнего Севера и приравненных к ним местностях) устанавливаются в соответствии со </w:t>
      </w:r>
      <w:hyperlink r:id="rId27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статьями 315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317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hyperlink r:id="rId29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автономного округа от 9 декабря 2004 года N 76-оз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Югры".</w:t>
      </w:r>
    </w:p>
    <w:p w14:paraId="27CB9698" w14:textId="2FE0FD86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Выплаты за работу в условиях, отклоняющихся от нормальных (при выполнении работ различной квалификации, расширении зон обслуживания,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30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статьями 149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154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485D018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 видам выплат компенсационного характера при выполнении работ в условиях, отклоняющихся от нормальных, относятся выплаты за дополнительную работу, не входящую в прямые должностные обязанности работников согласно квалификационным характеристикам, но непосредственно связанную с деятельностью образовательной организации по реализации образовательных программ.</w:t>
      </w:r>
    </w:p>
    <w:p w14:paraId="3310C714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за классное руководство (кураторство) педагогическим работникам образовательных организаций, реализующих образовательные программы среднего профессионального образования, программы профессионального обучения для лиц с ограниченными возможностями здоровья, осуществляется в размере 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(кураторства) в 2 и более классах (группах) за счет средств федерального бюджета.</w:t>
      </w:r>
    </w:p>
    <w:p w14:paraId="25B209BB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(кураторство) педагогическим работникам 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</w:t>
      </w:r>
      <w:hyperlink r:id="rId32" w:history="1">
        <w:r w:rsidRPr="00D152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автономного округа от 9 декабря 2004 года N 76-оз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Югры".</w:t>
      </w:r>
    </w:p>
    <w:p w14:paraId="3C2FC0C1" w14:textId="4EA5EDB2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89442C" w:rsidRPr="00D152A2">
        <w:rPr>
          <w:rFonts w:ascii="Times New Roman" w:hAnsi="Times New Roman" w:cs="Times New Roman"/>
          <w:sz w:val="24"/>
          <w:szCs w:val="24"/>
        </w:rPr>
        <w:t>. Перечень и размеры компенсаци</w:t>
      </w:r>
      <w:r>
        <w:rPr>
          <w:rFonts w:ascii="Times New Roman" w:hAnsi="Times New Roman" w:cs="Times New Roman"/>
          <w:sz w:val="24"/>
          <w:szCs w:val="24"/>
        </w:rPr>
        <w:t>онных выплат указаны в таблице 7</w:t>
      </w:r>
      <w:r w:rsidR="0089442C" w:rsidRPr="00D152A2">
        <w:rPr>
          <w:rFonts w:ascii="Times New Roman" w:hAnsi="Times New Roman" w:cs="Times New Roman"/>
          <w:sz w:val="24"/>
          <w:szCs w:val="24"/>
        </w:rPr>
        <w:t>.</w:t>
      </w:r>
    </w:p>
    <w:p w14:paraId="2C0A4246" w14:textId="77777777" w:rsidR="00D152A2" w:rsidRPr="00D152A2" w:rsidRDefault="00D152A2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8936EE" w14:textId="10D485B2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71"/>
        <w:gridCol w:w="3085"/>
        <w:gridCol w:w="3528"/>
      </w:tblGrid>
      <w:tr w:rsidR="00D152A2" w:rsidRPr="00D152A2" w14:paraId="3BB8037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87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6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8F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3F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 (фактор, обуславливающий получение выплаты)</w:t>
            </w:r>
          </w:p>
        </w:tc>
      </w:tr>
      <w:tr w:rsidR="00D152A2" w:rsidRPr="00D152A2" w14:paraId="1DEC884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FA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8A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C8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10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2A2" w:rsidRPr="00D152A2" w14:paraId="0119B095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B6B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0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работу в ночное время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E8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20% оклада (должностного оклада), рассчитанного за час работы) за каждый час работы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D1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время работы с 22 часов до 6 часов</w:t>
            </w:r>
          </w:p>
        </w:tc>
      </w:tr>
      <w:tr w:rsidR="00D152A2" w:rsidRPr="00D152A2" w14:paraId="01279866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5F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9D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работу в выходной или нерабочий праздничный день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67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3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статьей 153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34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Федерации от 28 июня 2018 года N 26-П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16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</w:t>
            </w:r>
          </w:p>
        </w:tc>
      </w:tr>
      <w:tr w:rsidR="00D152A2" w:rsidRPr="00D152A2" w14:paraId="4ACF536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29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A72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работу с вредными и (или) опасными условиями труда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DF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не менее 4%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933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результатам специальной оценки условий труда работника</w:t>
            </w:r>
          </w:p>
        </w:tc>
      </w:tr>
      <w:tr w:rsidR="00D152A2" w:rsidRPr="00D152A2" w14:paraId="1A623B87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A5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CF7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сверхурочную работу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13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полуторный размер за первые два часа работы, за последующие часы в двойном размере, продолжительность сверхурочной работы не должна превышать для каждого работника 4 часов в течение двух дней подряд и 120 часов в год,</w:t>
            </w:r>
          </w:p>
          <w:p w14:paraId="0B8C0ED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35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статьей 152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с учетом </w:t>
            </w:r>
            <w:hyperlink r:id="rId36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Конституционного Суда Российской Федерации от 27 июня 2023 года N 35-П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FF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D152A2" w:rsidRPr="00D152A2" w14:paraId="04A0615D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57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F9B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при совмещении профессий (должностей), расширении зон обслуживания, увеличении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850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100% оклада (должностного оклада) по совмещаемой должности (профессии) или вакансии в соответствии со </w:t>
            </w:r>
            <w:hyperlink r:id="rId37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статьей 151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1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оформляется приказом (распоряжением) руководителя по согласованию сторон в зависимости от содержания и объема (нормы) выполняемой работы</w:t>
            </w:r>
          </w:p>
        </w:tc>
      </w:tr>
      <w:tr w:rsidR="00D152A2" w:rsidRPr="00D152A2" w14:paraId="0B2C759A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74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815"/>
            <w:bookmarkEnd w:id="15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B8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педагогическим работникам при выполнении работ в условиях, отклоняющихся от нормальных:</w:t>
            </w:r>
          </w:p>
        </w:tc>
      </w:tr>
      <w:tr w:rsidR="00D152A2" w:rsidRPr="00D152A2" w14:paraId="18BC7FE5" w14:textId="77777777" w:rsidTr="00DA5D52"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128" w14:textId="09D41356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43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выполнением обязанностей классного руководства обучающихся по программам начального, основного, среднего (полного) общего образования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CCD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3200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E9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бюджета автономного округа)</w:t>
            </w:r>
          </w:p>
        </w:tc>
      </w:tr>
      <w:tr w:rsidR="00D152A2" w:rsidRPr="00D152A2" w14:paraId="09AD3BE0" w14:textId="77777777" w:rsidTr="00DA5D52"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CA7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F9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AD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5000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F2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 1 класс-комплект (за счет средств федерального бюджета)</w:t>
            </w:r>
          </w:p>
        </w:tc>
      </w:tr>
      <w:tr w:rsidR="00D152A2" w:rsidRPr="00D152A2" w14:paraId="4377C55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666" w14:textId="4471BC0D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F7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заведование отделениями, учебным, методическим кабинетом, лабораториями, мастерскими, учебно-опытными участками, учебно-консультационными пунктами, спортивным залом, логопедическим пунктом:</w:t>
            </w:r>
          </w:p>
        </w:tc>
      </w:tr>
      <w:tr w:rsidR="00D152A2" w:rsidRPr="00D152A2" w14:paraId="6DCA2BA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5C0" w14:textId="2F766969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439" w14:textId="4419BC4E" w:rsidR="0089442C" w:rsidRPr="00D152A2" w:rsidRDefault="0089442C" w:rsidP="001B3F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 наличии движимого имущества общей стоимостью свыше одного миллиона рублей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0A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DCA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D152A2" w:rsidRPr="00D152A2" w14:paraId="4101B28F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5A7" w14:textId="3613EB0B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54A" w14:textId="2A59D07B" w:rsidR="0089442C" w:rsidRPr="00D152A2" w:rsidRDefault="0089442C" w:rsidP="001B3F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 отсутствии движимого имущества общей стоимостью свыше одного миллиона рублей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7D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550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8F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объект</w:t>
            </w:r>
          </w:p>
        </w:tc>
      </w:tr>
      <w:tr w:rsidR="00D152A2" w:rsidRPr="00D152A2" w14:paraId="041DD0C4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173" w14:textId="13F7DA3B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00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руководство методическими объединениями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212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B1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применяется за 1 объединение</w:t>
            </w:r>
          </w:p>
        </w:tc>
      </w:tr>
      <w:tr w:rsidR="00D152A2" w:rsidRPr="00D152A2" w14:paraId="394A3173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B26" w14:textId="0FB0F771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04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за проверку тетрадей для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начальных классов, преподавателей литературы, русского языка, математики, иностранных языков, языков КМНС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B2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FEA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27F7294B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084" w14:textId="10B318DA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CB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учителей (преподавателей) физики, химии, географии, истории, черчения, биологии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C23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550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2B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6065057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81E" w14:textId="740B34BB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7BD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CA0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6C7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4AAF1A4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40B" w14:textId="714C4640" w:rsidR="0089442C" w:rsidRPr="00D152A2" w:rsidRDefault="00105AB9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65A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специальных учебно-воспитательных организациях для детей и подростков с </w:t>
            </w:r>
            <w:proofErr w:type="spellStart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1B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7500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993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406D6038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E98" w14:textId="001EB187" w:rsidR="0089442C" w:rsidRPr="00D152A2" w:rsidRDefault="00105AB9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A82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(группах) для обучающихся (воспитанников) с туберкулезной интоксикацией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62B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19E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4305364C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E11" w14:textId="0E5C9DD3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75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преподавание национальных языков КМНС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9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58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3BB04E6A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AF" w14:textId="5AC67254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B94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программы с углубленным изучением отдельных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BF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550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51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3E953014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E6A" w14:textId="10B51DF1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467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 с обучающимися на дому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2D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97A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049A6BD5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22C" w14:textId="309AE52B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A0D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(дошкольных группах) компенсирующего обучения (направленности) (за исключением классов (дошкольных групп), созданных в образовательной организации для обучающихся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F8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31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6432A56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DA2" w14:textId="2A70B4E4" w:rsidR="0089442C" w:rsidRPr="00D152A2" w:rsidRDefault="0089442C" w:rsidP="00105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105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C9F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работу в классах (дошкольных группах) комбинированной направленности, реализующих совместное образование здоровых детей и детей с ограниченными возможностями здоровья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F2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размере 1100 рублей на ставку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45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 факту нагрузки</w:t>
            </w:r>
          </w:p>
        </w:tc>
      </w:tr>
      <w:tr w:rsidR="00D152A2" w:rsidRPr="00D152A2" w14:paraId="7331815D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DD6" w14:textId="5E876106" w:rsidR="0089442C" w:rsidRPr="00D152A2" w:rsidRDefault="00DA5D52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39D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Повышение женщинам, работающим в организациях, расположенных в сельской местности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2B3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30% оклада (должностного оклада), ставки заработной платы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6F8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38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статьей 149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39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РСФСР от 1 ноября 1990 года N 298/3-1 "О неотложных мерах по улучшению положения женщин, семьи, охраны материнства и детства на селе", в случае, если по условиям труда рабочий день разделен на части (с перерывом более 2-х часов)</w:t>
            </w:r>
          </w:p>
        </w:tc>
      </w:tr>
      <w:tr w:rsidR="00D152A2" w:rsidRPr="00D152A2" w14:paraId="3389CA12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DB" w14:textId="3271B39D" w:rsidR="0089442C" w:rsidRPr="00D152A2" w:rsidRDefault="00DA5D52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A01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70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9D6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40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статьями 315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317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и </w:t>
            </w:r>
            <w:hyperlink r:id="rId42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от 9 декабря 2004 года N 76-оз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Югры"</w:t>
            </w:r>
          </w:p>
        </w:tc>
      </w:tr>
      <w:tr w:rsidR="00D152A2" w:rsidRPr="00D152A2" w14:paraId="6183C767" w14:textId="77777777" w:rsidTr="00DA5D5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846" w14:textId="59B1C372" w:rsidR="0089442C" w:rsidRPr="00D152A2" w:rsidRDefault="00DA5D52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710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Процентная надбавка за стаж работы в местностях, приравненных к районам Крайнего Севера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E4A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80% - Белоярский и Березовский районы (в том числе муниципальные образования, входящие в состав Белоярского и Березовского районов);</w:t>
            </w:r>
          </w:p>
          <w:p w14:paraId="39ED3FAE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50% - иные муниципальные образования автономного округа</w:t>
            </w: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509" w14:textId="77777777" w:rsidR="0089442C" w:rsidRPr="00D152A2" w:rsidRDefault="0089442C" w:rsidP="00976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7B912" w14:textId="59287F84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2</w:t>
      </w:r>
      <w:r w:rsidR="001B3F1B">
        <w:rPr>
          <w:rFonts w:ascii="Times New Roman" w:hAnsi="Times New Roman" w:cs="Times New Roman"/>
          <w:sz w:val="24"/>
          <w:szCs w:val="24"/>
        </w:rPr>
        <w:t>0</w:t>
      </w:r>
      <w:r w:rsidRPr="00D152A2">
        <w:rPr>
          <w:rFonts w:ascii="Times New Roman" w:hAnsi="Times New Roman" w:cs="Times New Roman"/>
          <w:sz w:val="24"/>
          <w:szCs w:val="24"/>
        </w:rPr>
        <w:t>. Выплаты компенсационного характера устанавливаются в процентах к повышенным окладам (должностным окладам), ставкам заработной платы работников или в абсолютных размерах, если иное не установлено законодательством Российской Федерации.</w:t>
      </w:r>
    </w:p>
    <w:p w14:paraId="15F3B1CC" w14:textId="12B4A41D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442C" w:rsidRPr="00D152A2">
        <w:rPr>
          <w:rFonts w:ascii="Times New Roman" w:hAnsi="Times New Roman" w:cs="Times New Roman"/>
          <w:sz w:val="24"/>
          <w:szCs w:val="24"/>
        </w:rPr>
        <w:t>. Районный коэффициент за работу в местностях с особыми климатическими условиями и процентная надбавка за стаж работы в местностях, приравненных к районам Крайнего Севера начисляются на виды выплат, предусмотренные системой оплаты труда, за исключением стимулирующих и иных выплат, установленных в абсолютном размере.</w:t>
      </w:r>
    </w:p>
    <w:p w14:paraId="40F892CF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24F5C7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IV. Порядок и условия осуществления стимулирующих выплат,</w:t>
      </w:r>
    </w:p>
    <w:p w14:paraId="73F5A051" w14:textId="77777777" w:rsidR="0089442C" w:rsidRPr="00D152A2" w:rsidRDefault="0089442C" w:rsidP="00894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критерии их установления</w:t>
      </w:r>
    </w:p>
    <w:p w14:paraId="31143924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E0DB57" w14:textId="1277C470" w:rsidR="0089442C" w:rsidRPr="00D152A2" w:rsidRDefault="001B3F1B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442C" w:rsidRPr="00D152A2">
        <w:rPr>
          <w:rFonts w:ascii="Times New Roman" w:hAnsi="Times New Roman" w:cs="Times New Roman"/>
          <w:sz w:val="24"/>
          <w:szCs w:val="24"/>
        </w:rPr>
        <w:t>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14:paraId="204B7A7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14:paraId="0AA5E36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14:paraId="1911946D" w14:textId="1BA77780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по итогам работы за </w:t>
      </w:r>
      <w:r w:rsidR="00BD2133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D152A2">
        <w:rPr>
          <w:rFonts w:ascii="Times New Roman" w:hAnsi="Times New Roman" w:cs="Times New Roman"/>
          <w:sz w:val="24"/>
          <w:szCs w:val="24"/>
        </w:rPr>
        <w:t>год.</w:t>
      </w:r>
    </w:p>
    <w:p w14:paraId="5277E14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При оценке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(создание соответствующей комиссии с участием представительного органа работников).</w:t>
      </w:r>
    </w:p>
    <w:p w14:paraId="5C0B40A8" w14:textId="3E19D804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9442C" w:rsidRPr="00D152A2">
        <w:rPr>
          <w:rFonts w:ascii="Times New Roman" w:hAnsi="Times New Roman" w:cs="Times New Roman"/>
          <w:sz w:val="24"/>
          <w:szCs w:val="24"/>
        </w:rPr>
        <w:t>. Выплата за интенсивность и высокие результаты работы характеризуется степенью напряженности в процессе труда и устанавливается за:</w:t>
      </w:r>
    </w:p>
    <w:p w14:paraId="36BC4646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высокую результативность работы;</w:t>
      </w:r>
    </w:p>
    <w:p w14:paraId="6FE0ABB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участие в выполнении важных работ, мероприятий;</w:t>
      </w:r>
    </w:p>
    <w:p w14:paraId="192885D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обеспечение безаварийной, безотказной и бесперебойной работы всех служб </w:t>
      </w:r>
      <w:r w:rsidRPr="00D152A2">
        <w:rPr>
          <w:rFonts w:ascii="Times New Roman" w:hAnsi="Times New Roman" w:cs="Times New Roman"/>
          <w:sz w:val="24"/>
          <w:szCs w:val="24"/>
        </w:rPr>
        <w:lastRenderedPageBreak/>
        <w:t>организации.</w:t>
      </w:r>
    </w:p>
    <w:p w14:paraId="42A3546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Порядок установления выплаты закрепляется локальным нормативным актом организации.</w:t>
      </w:r>
    </w:p>
    <w:p w14:paraId="0EEA08A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Выплата устанавливается на срок не более года.</w:t>
      </w:r>
    </w:p>
    <w:p w14:paraId="435BA81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Конкретный размер выплаты за интенсивность и высокие результаты работы определяется в процентах от повышенного должностного оклада (оклада) работника или в абсолютном размере.</w:t>
      </w:r>
    </w:p>
    <w:p w14:paraId="2E4C72FE" w14:textId="470CA123" w:rsidR="0089442C" w:rsidRPr="00D67EA9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EA9">
        <w:rPr>
          <w:rFonts w:ascii="Times New Roman" w:hAnsi="Times New Roman" w:cs="Times New Roman"/>
          <w:sz w:val="24"/>
          <w:szCs w:val="24"/>
        </w:rPr>
        <w:t xml:space="preserve">Параметры и критерии снижения (лишения) стимулирующей выплаты за интенсивность и высокие результаты работы устанавливаются локальным актом организации в соответствии с параметрами и критериями снижения (лишения), устанавливаемыми приказом </w:t>
      </w:r>
      <w:r w:rsidR="00FA2E86" w:rsidRPr="00D67EA9">
        <w:rPr>
          <w:rFonts w:ascii="Times New Roman" w:hAnsi="Times New Roman" w:cs="Times New Roman"/>
          <w:sz w:val="24"/>
          <w:szCs w:val="24"/>
        </w:rPr>
        <w:t>Управления</w:t>
      </w:r>
      <w:r w:rsidRPr="00D67EA9">
        <w:rPr>
          <w:rFonts w:ascii="Times New Roman" w:hAnsi="Times New Roman" w:cs="Times New Roman"/>
          <w:sz w:val="24"/>
          <w:szCs w:val="24"/>
        </w:rPr>
        <w:t>.</w:t>
      </w:r>
    </w:p>
    <w:p w14:paraId="45E43EAF" w14:textId="6B944D1F" w:rsidR="0089442C" w:rsidRPr="00D67EA9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EA9">
        <w:rPr>
          <w:rFonts w:ascii="Times New Roman" w:hAnsi="Times New Roman" w:cs="Times New Roman"/>
          <w:sz w:val="24"/>
          <w:szCs w:val="24"/>
        </w:rPr>
        <w:t>24</w:t>
      </w:r>
      <w:r w:rsidR="0089442C" w:rsidRPr="00D67EA9">
        <w:rPr>
          <w:rFonts w:ascii="Times New Roman" w:hAnsi="Times New Roman" w:cs="Times New Roman"/>
          <w:sz w:val="24"/>
          <w:szCs w:val="24"/>
        </w:rPr>
        <w:t xml:space="preserve">. Выплата за качество выполняемых работ устанавливается в соответствии с показателями и критериями оценки эффективности деятельности работников, утверждаемыми локальным нормативным актом организации, в соответствии с перечнем показателей эффективности деятельности организации, установленным </w:t>
      </w:r>
      <w:r w:rsidR="00FA2E86" w:rsidRPr="00D67EA9">
        <w:rPr>
          <w:rFonts w:ascii="Times New Roman" w:hAnsi="Times New Roman" w:cs="Times New Roman"/>
          <w:sz w:val="24"/>
          <w:szCs w:val="24"/>
        </w:rPr>
        <w:t>Управлением</w:t>
      </w:r>
      <w:r w:rsidR="0089442C" w:rsidRPr="00D67EA9">
        <w:rPr>
          <w:rFonts w:ascii="Times New Roman" w:hAnsi="Times New Roman" w:cs="Times New Roman"/>
          <w:sz w:val="24"/>
          <w:szCs w:val="24"/>
        </w:rPr>
        <w:t>.</w:t>
      </w:r>
    </w:p>
    <w:p w14:paraId="60459331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 качестве критериев оценки эффективности деятельности работников используются индикаторы, указывающие на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14:paraId="682CB3E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Индикатор должен быть представлен в исчислимом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14:paraId="15FEEE2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14:paraId="700409D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организации и отдельных категорий работников.</w:t>
      </w:r>
    </w:p>
    <w:p w14:paraId="65FA609C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Конкретный размер выплаты за качество выполняемых работ устанавливается работнику в процентах от повышенного должностного оклада (оклада) работника или в абсолютном размере. Порядок установления выплаты закрепляется локальным нормативным актом организации.</w:t>
      </w:r>
    </w:p>
    <w:p w14:paraId="515922E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Установление размера выплаты за качество выполняемых работ производится не чаще 1 раза в полугодие или год (календарный или учебный)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организации.</w:t>
      </w:r>
    </w:p>
    <w:p w14:paraId="639CD6C6" w14:textId="77777777" w:rsidR="0089442C" w:rsidRPr="00D67EA9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EA9">
        <w:rPr>
          <w:rFonts w:ascii="Times New Roman" w:hAnsi="Times New Roman" w:cs="Times New Roman"/>
          <w:sz w:val="24"/>
          <w:szCs w:val="24"/>
        </w:rPr>
        <w:t>Дополнительно за качество выполняемых работ в организации может быть установлена единовременная (разовая) стимулирующая выплата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организации.</w:t>
      </w:r>
    </w:p>
    <w:p w14:paraId="12E8687D" w14:textId="77777777" w:rsidR="0089442C" w:rsidRPr="00D67EA9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EA9">
        <w:rPr>
          <w:rFonts w:ascii="Times New Roman" w:hAnsi="Times New Roman" w:cs="Times New Roman"/>
          <w:sz w:val="24"/>
          <w:szCs w:val="24"/>
        </w:rPr>
        <w:t xml:space="preserve">Размер единовременной стимулирующей выплаты за особые достижения при выполнении услуг (работ) устанавливается в абсолютном размере и выплачивается в пределах экономии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D67EA9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D67E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8FD2EDE" w14:textId="53283B8E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Выплата по итогам работы за </w:t>
      </w:r>
      <w:r w:rsidR="00A0585A">
        <w:rPr>
          <w:rFonts w:ascii="Times New Roman" w:hAnsi="Times New Roman" w:cs="Times New Roman"/>
          <w:sz w:val="24"/>
          <w:szCs w:val="24"/>
        </w:rPr>
        <w:t xml:space="preserve">месяц, 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год осуществляется с целью поощрения работников за </w:t>
      </w:r>
      <w:r w:rsidR="00A0585A">
        <w:rPr>
          <w:rFonts w:ascii="Times New Roman" w:hAnsi="Times New Roman" w:cs="Times New Roman"/>
          <w:sz w:val="24"/>
          <w:szCs w:val="24"/>
        </w:rPr>
        <w:t xml:space="preserve">выполнение поставленных задач и показателей </w:t>
      </w:r>
      <w:r w:rsidR="0089442C" w:rsidRPr="00D152A2">
        <w:rPr>
          <w:rFonts w:ascii="Times New Roman" w:hAnsi="Times New Roman" w:cs="Times New Roman"/>
          <w:sz w:val="24"/>
          <w:szCs w:val="24"/>
        </w:rPr>
        <w:t>в соответствии с коллективным договором, локальным нормативным актом организации.</w:t>
      </w:r>
    </w:p>
    <w:p w14:paraId="23FBE1FA" w14:textId="7FDB9A63" w:rsidR="0089442C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Премиальная выплата по итогам работы за год осуществляется в конце финансового года при наличии средств по фонду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Pr="00D152A2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CD8DCE4" w14:textId="07C9F57F" w:rsidR="00A0585A" w:rsidRPr="00D152A2" w:rsidRDefault="00A0585A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размер выплаты по итогам работы за месяц определяется в процентах от повышенного оклада работника.</w:t>
      </w:r>
    </w:p>
    <w:p w14:paraId="59517AD2" w14:textId="7746D79E" w:rsidR="00A0585A" w:rsidRDefault="0089442C" w:rsidP="00A058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Предельный размер выплаты по итогам работы за год - не более </w:t>
      </w:r>
      <w:r w:rsidR="00A0585A">
        <w:rPr>
          <w:rFonts w:ascii="Times New Roman" w:hAnsi="Times New Roman" w:cs="Times New Roman"/>
          <w:sz w:val="24"/>
          <w:szCs w:val="24"/>
        </w:rPr>
        <w:t xml:space="preserve">2 </w:t>
      </w:r>
      <w:r w:rsidR="004E686A">
        <w:rPr>
          <w:rFonts w:ascii="Times New Roman" w:hAnsi="Times New Roman" w:cs="Times New Roman"/>
          <w:sz w:val="24"/>
          <w:szCs w:val="24"/>
        </w:rPr>
        <w:t xml:space="preserve">повышенных </w:t>
      </w:r>
      <w:r w:rsidR="00A0585A">
        <w:rPr>
          <w:rFonts w:ascii="Times New Roman" w:hAnsi="Times New Roman" w:cs="Times New Roman"/>
          <w:sz w:val="24"/>
          <w:szCs w:val="24"/>
        </w:rPr>
        <w:t>должностных окладов, ставок заработной платы с начислением на них районного коэффициента, процентной надбавки к заработной плате за работу в районах Крайнего Севера и приравненных к ним местностях по основной занимаемой должности (профессии)</w:t>
      </w:r>
      <w:r w:rsidRPr="00D152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7A013" w14:textId="77777777" w:rsidR="00A0585A" w:rsidRDefault="0089442C" w:rsidP="00A058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Начисление выплаты по итогам работы </w:t>
      </w:r>
      <w:r w:rsidR="00A0585A">
        <w:rPr>
          <w:rFonts w:ascii="Times New Roman" w:hAnsi="Times New Roman" w:cs="Times New Roman"/>
          <w:sz w:val="24"/>
          <w:szCs w:val="24"/>
        </w:rPr>
        <w:t>за месяц, год устанавливаются с учетом фактически отработанного времени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06370036" w14:textId="05660AAB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 Примерный перечень показателей и условий для премирования работников организации:</w:t>
      </w:r>
    </w:p>
    <w:p w14:paraId="070FD86F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надлежащее исполнение возложенных на работника функций и полномочий в отчетном периоде;</w:t>
      </w:r>
    </w:p>
    <w:p w14:paraId="05EED26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14:paraId="36095B4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14:paraId="1FFEB72A" w14:textId="05C70CD8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Показатели, за которые производится снижение размера премиальной выплаты по итогам работы за год, устанавлива</w:t>
      </w:r>
      <w:r w:rsidR="001B3F1B">
        <w:rPr>
          <w:rFonts w:ascii="Times New Roman" w:hAnsi="Times New Roman" w:cs="Times New Roman"/>
          <w:sz w:val="24"/>
          <w:szCs w:val="24"/>
        </w:rPr>
        <w:t>ются в соответствии с таблицей 8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09C584FA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8B1F91" w14:textId="48F5CCEC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14:paraId="6946F915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5892"/>
        <w:gridCol w:w="2665"/>
      </w:tblGrid>
      <w:tr w:rsidR="0089442C" w:rsidRPr="00D152A2" w14:paraId="432592FA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AC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66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5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89442C" w:rsidRPr="00D152A2" w14:paraId="3FF580CA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7A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C3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4F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42C" w:rsidRPr="00D152A2" w14:paraId="76D2BF58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A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B3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2C9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9442C" w:rsidRPr="00D152A2" w14:paraId="29D59DFA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8C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E4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CC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89442C" w:rsidRPr="00D152A2" w14:paraId="409DE2AD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7F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40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представления установленной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отчетности, представление не достоверной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AC6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20%</w:t>
            </w:r>
          </w:p>
        </w:tc>
      </w:tr>
      <w:tr w:rsidR="0089442C" w:rsidRPr="00D152A2" w14:paraId="70A0DBBC" w14:textId="77777777" w:rsidTr="00976978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DB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25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0B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14:paraId="661AB607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C618C4" w14:textId="22013ACB" w:rsidR="0089442C" w:rsidRPr="00D152A2" w:rsidRDefault="001B3F1B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9442C" w:rsidRPr="00D152A2">
        <w:rPr>
          <w:rFonts w:ascii="Times New Roman" w:hAnsi="Times New Roman" w:cs="Times New Roman"/>
          <w:sz w:val="24"/>
          <w:szCs w:val="24"/>
        </w:rPr>
        <w:t>. Перечень и размеры стимулирующих выплат устанавлива</w:t>
      </w:r>
      <w:r>
        <w:rPr>
          <w:rFonts w:ascii="Times New Roman" w:hAnsi="Times New Roman" w:cs="Times New Roman"/>
          <w:sz w:val="24"/>
          <w:szCs w:val="24"/>
        </w:rPr>
        <w:t>ются в соответствии с таблицей 9</w:t>
      </w:r>
      <w:r w:rsidR="0089442C" w:rsidRPr="00D152A2">
        <w:rPr>
          <w:rFonts w:ascii="Times New Roman" w:hAnsi="Times New Roman" w:cs="Times New Roman"/>
          <w:sz w:val="24"/>
          <w:szCs w:val="24"/>
        </w:rPr>
        <w:t>.</w:t>
      </w:r>
    </w:p>
    <w:p w14:paraId="2FB0D219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78DA15" w14:textId="0F45EA61" w:rsidR="0089442C" w:rsidRPr="00D152A2" w:rsidRDefault="001B3F1B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1829"/>
        <w:gridCol w:w="3544"/>
        <w:gridCol w:w="1852"/>
      </w:tblGrid>
      <w:tr w:rsidR="00D152A2" w:rsidRPr="00D152A2" w14:paraId="43C2AEB4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24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FD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28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F1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9D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D152A2" w:rsidRPr="00D152A2" w14:paraId="7F4DD4D5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1D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A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80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DA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4B6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2A2" w:rsidRPr="00D152A2" w14:paraId="583EF46A" w14:textId="77777777" w:rsidTr="00C72A11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97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EF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41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5B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заместителям руководителя, главному бухгалтеру, руководителям структурных подразделений, педагогическим работникам, научным работникам.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AC9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ежемесячно за счет средств от приносящей доход деятельности</w:t>
            </w:r>
          </w:p>
        </w:tc>
      </w:tr>
      <w:tr w:rsidR="00D152A2" w:rsidRPr="00D152A2" w14:paraId="79FF3295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A2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B8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322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0% - 50%</w:t>
            </w:r>
          </w:p>
          <w:p w14:paraId="085A821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99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специалистам 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67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ежемесячно, с даты приема на работу</w:t>
            </w:r>
          </w:p>
        </w:tc>
      </w:tr>
      <w:tr w:rsidR="00D152A2" w:rsidRPr="00D152A2" w14:paraId="0B900B49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68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21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9D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  <w:p w14:paraId="138AF01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6F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рабочим за выполнение плановых работ надлежащего качества в срок или сокращенный период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DEA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ежемесячно, с даты приема на работу</w:t>
            </w:r>
          </w:p>
        </w:tc>
      </w:tr>
      <w:tr w:rsidR="00D152A2" w:rsidRPr="00D152A2" w14:paraId="574FBC95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5B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93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37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EB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1A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единовременно, в течение месяца после получения награды. Выплачивается на физическое лицо по основному месту работы и основной занимаемой должности</w:t>
            </w:r>
          </w:p>
        </w:tc>
      </w:tr>
      <w:tr w:rsidR="00D152A2" w:rsidRPr="00D152A2" w14:paraId="57562B22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21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D8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BB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BC8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E7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D152A2" w14:paraId="07351527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C9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2D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8B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F86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EC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D152A2" w14:paraId="78C8AABB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D8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1B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D8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7000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9D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3D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D152A2" w14:paraId="3B7E4C44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50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95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D3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989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2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2" w:rsidRPr="00D152A2" w14:paraId="4B313E07" w14:textId="77777777" w:rsidTr="00C72A11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C4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5E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41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0 - 50%</w:t>
            </w:r>
          </w:p>
          <w:p w14:paraId="314A086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(для вновь принятых на срок 1 год - не менее 10%)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5B8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заместителям руководителя, главному бухгалтеру, руководителям структурных подразделений, педагогическим работникам, научным работникам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9B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152A2" w:rsidRPr="00D152A2" w14:paraId="714CCC14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2A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86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B3A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E4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специалистам (за исключением педагогических и научных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F0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ежемесячно, за счет средств от приносящей доход деятельности</w:t>
            </w:r>
          </w:p>
        </w:tc>
      </w:tr>
      <w:tr w:rsidR="00D152A2" w:rsidRPr="00D152A2" w14:paraId="3409071E" w14:textId="77777777" w:rsidTr="00C72A11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19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90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18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2C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5C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единовременно, в пределах экономии средств по фонду оплаты труда</w:t>
            </w:r>
          </w:p>
        </w:tc>
      </w:tr>
      <w:tr w:rsidR="00D152A2" w:rsidRPr="00D152A2" w14:paraId="66050F3F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77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C1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47D" w14:textId="7FCFE395" w:rsidR="0089442C" w:rsidRPr="00D152A2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  <w:r w:rsidR="00385C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повышенных </w:t>
            </w:r>
            <w:r w:rsidRPr="00277B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окладов, ставок заработной платы с начислением на них районного коэффициента, процентной надбавки к заработной плате за работу в районах Крайнего </w:t>
            </w:r>
            <w:r w:rsidRPr="0027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 и приравненных к ним местностях по основной занимаемой должности (профессии)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9DA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бесконфликтность, создание здоровой, деловой обстановки в коллективе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CE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</w:tr>
      <w:tr w:rsidR="00277BE7" w:rsidRPr="00D152A2" w14:paraId="7C21A659" w14:textId="77777777" w:rsidTr="00C72A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802" w14:textId="0739917B" w:rsidR="00277BE7" w:rsidRPr="00D152A2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228" w14:textId="6115792B" w:rsidR="00277BE7" w:rsidRPr="00D152A2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7">
              <w:rPr>
                <w:rFonts w:ascii="Times New Roman" w:hAnsi="Times New Roman" w:cs="Times New Roman"/>
                <w:sz w:val="24"/>
                <w:szCs w:val="24"/>
              </w:rPr>
              <w:t>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по итогам работы за месяц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4EC" w14:textId="4132A5DB" w:rsidR="00277BE7" w:rsidRPr="00277BE7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0-10%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03CA" w14:textId="7C3B721A" w:rsidR="00277BE7" w:rsidRPr="00D152A2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7">
              <w:rPr>
                <w:rFonts w:ascii="Times New Roman" w:hAnsi="Times New Roman" w:cs="Times New Roman"/>
                <w:sz w:val="24"/>
                <w:szCs w:val="24"/>
              </w:rPr>
              <w:t>работникам за надлежащее исполнение возложенных на работника функций и полномочий в отчетном периоде;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CBF" w14:textId="2EA3CB3A" w:rsidR="00277BE7" w:rsidRPr="00D152A2" w:rsidRDefault="00277BE7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E7">
              <w:rPr>
                <w:rFonts w:ascii="Times New Roman" w:hAnsi="Times New Roman" w:cs="Times New Roman"/>
                <w:sz w:val="24"/>
                <w:szCs w:val="24"/>
              </w:rPr>
              <w:t>ежемесячно, в пределах экономии средств по фонду оплаты труда</w:t>
            </w:r>
          </w:p>
        </w:tc>
      </w:tr>
    </w:tbl>
    <w:p w14:paraId="4CBE86E6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4A0C95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V. Порядок и условия оплаты труда руководителя организации,</w:t>
      </w:r>
    </w:p>
    <w:p w14:paraId="67D1809A" w14:textId="77777777" w:rsidR="0089442C" w:rsidRPr="00D152A2" w:rsidRDefault="0089442C" w:rsidP="00894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его заместителей, главного бухгалтера</w:t>
      </w:r>
    </w:p>
    <w:p w14:paraId="6B3F70EE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DC4442" w14:textId="1503EBA1" w:rsidR="0089442C" w:rsidRPr="00D152A2" w:rsidRDefault="001B3F1B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9442C" w:rsidRPr="00D152A2">
        <w:rPr>
          <w:rFonts w:ascii="Times New Roman" w:hAnsi="Times New Roman" w:cs="Times New Roman"/>
          <w:sz w:val="24"/>
          <w:szCs w:val="24"/>
        </w:rPr>
        <w:t>. Заработная плата руководителя организации, его заместителей и главного бухгалтера состоит из оклада (должностного оклада), компенсационных, стимулирующих и иных выплат, предусмотренных настоящим Положением.</w:t>
      </w:r>
    </w:p>
    <w:p w14:paraId="4C338419" w14:textId="0FDD1740" w:rsidR="0089442C" w:rsidRPr="00D152A2" w:rsidRDefault="001B3F1B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9442C" w:rsidRPr="00D152A2">
        <w:rPr>
          <w:rFonts w:ascii="Times New Roman" w:hAnsi="Times New Roman" w:cs="Times New Roman"/>
          <w:sz w:val="24"/>
          <w:szCs w:val="24"/>
        </w:rPr>
        <w:t>. Оклад (должностной оклад), компенсационные, стимулирующие и иные выплаты руководителю организации устанавливаются в соответствии с настоящим Положением и указываются в трудовом договоре.</w:t>
      </w:r>
    </w:p>
    <w:p w14:paraId="6F5F911D" w14:textId="390A2AEA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Размеры окладов (должностных окладов) руководителей организации приведены в таблице 1</w:t>
      </w:r>
      <w:r w:rsidR="00686E0C">
        <w:rPr>
          <w:rFonts w:ascii="Times New Roman" w:hAnsi="Times New Roman" w:cs="Times New Roman"/>
          <w:sz w:val="24"/>
          <w:szCs w:val="24"/>
        </w:rPr>
        <w:t>0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404F042A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5F9833" w14:textId="365D1FE2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Таблица 1</w:t>
      </w:r>
      <w:r w:rsidR="00686E0C">
        <w:rPr>
          <w:rFonts w:ascii="Times New Roman" w:hAnsi="Times New Roman" w:cs="Times New Roman"/>
          <w:sz w:val="24"/>
          <w:szCs w:val="24"/>
        </w:rPr>
        <w:t>0</w:t>
      </w:r>
    </w:p>
    <w:p w14:paraId="185EA74F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21"/>
        <w:gridCol w:w="3157"/>
        <w:gridCol w:w="2618"/>
      </w:tblGrid>
      <w:tr w:rsidR="0089442C" w:rsidRPr="00D152A2" w14:paraId="7803C234" w14:textId="77777777" w:rsidTr="0097697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FD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8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2AE" w14:textId="7A2D28AA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="002165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14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89442C" w:rsidRPr="00D152A2" w14:paraId="575F217B" w14:textId="77777777" w:rsidTr="0097697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4A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7B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EA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8A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42C" w:rsidRPr="00D152A2" w14:paraId="34F1D19C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5BE" w14:textId="2181EA2F" w:rsidR="0089442C" w:rsidRPr="00D152A2" w:rsidRDefault="00D67EA9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614" w14:textId="1808FC82" w:rsidR="0089442C" w:rsidRPr="00D152A2" w:rsidRDefault="00D67EA9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EC2" w14:textId="16A42EBD" w:rsidR="0089442C" w:rsidRPr="00D152A2" w:rsidRDefault="0089442C" w:rsidP="00FA2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2E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284" w14:textId="381AADDA" w:rsidR="0089442C" w:rsidRPr="00D152A2" w:rsidRDefault="00D67EA9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9442C" w:rsidRPr="00D152A2" w14:paraId="0C5FFF9E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53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DD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C69" w14:textId="1655018B" w:rsidR="0089442C" w:rsidRPr="00D152A2" w:rsidRDefault="0089442C" w:rsidP="00FA2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A2E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чел. до 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7B0" w14:textId="0A7C996D" w:rsidR="0089442C" w:rsidRPr="00D152A2" w:rsidRDefault="00D67EA9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9442C" w:rsidRPr="00D152A2" w14:paraId="1F0D1552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2F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AC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20F" w14:textId="0AA36766" w:rsidR="0089442C" w:rsidRPr="00D152A2" w:rsidRDefault="0089442C" w:rsidP="00FA2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2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D6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442C" w:rsidRPr="00D152A2" w14:paraId="4F02FD5F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BE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0D6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C5D" w14:textId="55E7826D" w:rsidR="0089442C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чел.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7D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89442C" w:rsidRPr="00D152A2" w14:paraId="56341A25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AEE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8F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4FE" w14:textId="1B6673C1" w:rsidR="0089442C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51 чел.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C8C" w14:textId="1ED98AFD" w:rsidR="0089442C" w:rsidRPr="00D152A2" w:rsidRDefault="0089442C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9442C" w:rsidRPr="00D152A2" w14:paraId="6BDDD407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BA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F54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A10" w14:textId="6F4E1BBD" w:rsidR="0089442C" w:rsidRPr="00D152A2" w:rsidRDefault="006602BE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01 чел. и выше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BC4" w14:textId="71E9D6F4" w:rsidR="0089442C" w:rsidRPr="00D152A2" w:rsidRDefault="006602BE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89442C" w:rsidRPr="00D152A2" w14:paraId="0C767CF4" w14:textId="77777777" w:rsidTr="00976978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5AD" w14:textId="1BE5CD3A" w:rsidR="0089442C" w:rsidRPr="00D152A2" w:rsidRDefault="002165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FE5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A0F" w14:textId="2DE1DD45" w:rsidR="0089442C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89442C" w:rsidRPr="00D152A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16F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9442C" w:rsidRPr="00D152A2" w14:paraId="3F432F23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70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4AD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85F" w14:textId="79E5EFC6" w:rsidR="0089442C" w:rsidRPr="00D152A2" w:rsidRDefault="0089442C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02BE">
              <w:rPr>
                <w:rFonts w:ascii="Times New Roman" w:hAnsi="Times New Roman" w:cs="Times New Roman"/>
                <w:sz w:val="24"/>
                <w:szCs w:val="24"/>
              </w:rPr>
              <w:t xml:space="preserve">151 чел. до </w:t>
            </w:r>
            <w:r w:rsidR="00D6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ED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442C" w:rsidRPr="00D152A2" w14:paraId="05567661" w14:textId="77777777" w:rsidTr="00976978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440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941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0AE" w14:textId="340F894A" w:rsidR="0089442C" w:rsidRPr="00D152A2" w:rsidRDefault="0089442C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01 чел. до 1200 чел.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CF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</w:tbl>
    <w:p w14:paraId="2642787F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156345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28E44A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93"/>
      <w:bookmarkEnd w:id="16"/>
      <w:r w:rsidRPr="00D152A2">
        <w:rPr>
          <w:rFonts w:ascii="Times New Roman" w:hAnsi="Times New Roman" w:cs="Times New Roman"/>
          <w:sz w:val="24"/>
          <w:szCs w:val="24"/>
        </w:rPr>
        <w:t>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36ED8F4B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9F000B" w14:textId="1D92E572" w:rsidR="0089442C" w:rsidRPr="00D152A2" w:rsidRDefault="00686E0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9442C" w:rsidRPr="00D152A2">
        <w:rPr>
          <w:rFonts w:ascii="Times New Roman" w:hAnsi="Times New Roman" w:cs="Times New Roman"/>
          <w:sz w:val="24"/>
          <w:szCs w:val="24"/>
        </w:rPr>
        <w:t>. Оклады (должностные оклады), компенсационные, стимулирующие и иные выплаты заместителям руководителя, главному бухгалтеру организации устанавливаются приказами руководителя организации в соответствии с настоящим Положением и указываются в трудовом договоре.</w:t>
      </w:r>
    </w:p>
    <w:p w14:paraId="38D190FF" w14:textId="6B4DFDA2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Размеры окладов (должностных окладов) заместителям руководителя, главному бухгалтеру о</w:t>
      </w:r>
      <w:r w:rsidR="00686E0C">
        <w:rPr>
          <w:rFonts w:ascii="Times New Roman" w:hAnsi="Times New Roman" w:cs="Times New Roman"/>
          <w:sz w:val="24"/>
          <w:szCs w:val="24"/>
        </w:rPr>
        <w:t>рганизации приведены в таблице 11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5AB448CC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59A2DC" w14:textId="09D16B64" w:rsidR="0089442C" w:rsidRPr="00D152A2" w:rsidRDefault="00686E0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p w14:paraId="76C9A936" w14:textId="77777777" w:rsidR="0089442C" w:rsidRPr="00D152A2" w:rsidRDefault="0089442C" w:rsidP="008944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665"/>
        <w:gridCol w:w="3108"/>
        <w:gridCol w:w="2658"/>
      </w:tblGrid>
      <w:tr w:rsidR="0089442C" w:rsidRPr="00D152A2" w14:paraId="142849CA" w14:textId="77777777" w:rsidTr="009769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DE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FB2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783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(воспитанников) приведенный </w:t>
            </w:r>
            <w:hyperlink w:anchor="Par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 w:history="1">
              <w:r w:rsidRPr="00D152A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359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89442C" w:rsidRPr="00D152A2" w14:paraId="7E621EE1" w14:textId="77777777" w:rsidTr="0097697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8FB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3C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707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A4C" w14:textId="77777777" w:rsidR="0089442C" w:rsidRPr="00D152A2" w:rsidRDefault="0089442C" w:rsidP="00976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BE" w:rsidRPr="00D152A2" w14:paraId="56F64CF0" w14:textId="77777777" w:rsidTr="0097697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5D0" w14:textId="77777777" w:rsidR="006602BE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AA4" w14:textId="77777777" w:rsidR="006602BE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A9E" w14:textId="3F661F4F" w:rsidR="006602BE" w:rsidRPr="00D152A2" w:rsidRDefault="00D67EA9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7EC0" w14:textId="6275EAE7" w:rsidR="006602BE" w:rsidRPr="00D152A2" w:rsidRDefault="00D67EA9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6602BE" w:rsidRPr="00D152A2" w14:paraId="2A48E995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E13" w14:textId="77777777" w:rsidR="006602BE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568" w14:textId="77777777" w:rsidR="006602BE" w:rsidRPr="00D152A2" w:rsidRDefault="006602BE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CD8" w14:textId="6C50CDC6" w:rsidR="006602BE" w:rsidRPr="00D152A2" w:rsidRDefault="00D67EA9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1 чел. до 200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793" w14:textId="68B0C5F3" w:rsidR="006602BE" w:rsidRPr="00D152A2" w:rsidRDefault="00D67EA9" w:rsidP="00660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D67EA9" w:rsidRPr="00D152A2" w14:paraId="2E84615A" w14:textId="77777777" w:rsidTr="0097697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CDC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6FA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39C" w14:textId="2CEA6113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289" w14:textId="739890B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35000 </w:t>
            </w:r>
          </w:p>
        </w:tc>
      </w:tr>
      <w:tr w:rsidR="00D67EA9" w:rsidRPr="00D152A2" w14:paraId="43545D32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A49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05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349" w14:textId="6DA7A354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от 151 чел. до 250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0F2" w14:textId="3EF4A05C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38500 </w:t>
            </w:r>
          </w:p>
        </w:tc>
      </w:tr>
      <w:tr w:rsidR="00D67EA9" w:rsidRPr="00D152A2" w14:paraId="4D086A3A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35E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C92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B8F" w14:textId="345B2F75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от 251 чел. до 500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A3CB" w14:textId="31B52DDC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D67EA9" w:rsidRPr="00D152A2" w14:paraId="63CE4BAA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7D9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56F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8DB" w14:textId="744E35E8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501 чел. и выше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1D5" w14:textId="392E4BFA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</w:tr>
      <w:tr w:rsidR="00D67EA9" w:rsidRPr="00D152A2" w14:paraId="7D28D51E" w14:textId="77777777" w:rsidTr="00976978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0B8" w14:textId="6259DFEB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51C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D1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D17" w14:textId="7B8A692C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DA3" w14:textId="7A75E50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28000 </w:t>
            </w:r>
          </w:p>
        </w:tc>
      </w:tr>
      <w:tr w:rsidR="00D67EA9" w:rsidRPr="00D152A2" w14:paraId="6647D8C7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4DD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A97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790" w14:textId="5CA3B242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от 151 чел. до 1000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796" w14:textId="17E0410B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35000 </w:t>
            </w:r>
          </w:p>
        </w:tc>
      </w:tr>
      <w:tr w:rsidR="00D67EA9" w:rsidRPr="00D152A2" w14:paraId="024047DD" w14:textId="77777777" w:rsidTr="00976978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87A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686" w14:textId="77777777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33A" w14:textId="3B5301B9" w:rsidR="00D67EA9" w:rsidRPr="00D67EA9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9">
              <w:rPr>
                <w:rFonts w:ascii="Times New Roman" w:hAnsi="Times New Roman" w:cs="Times New Roman"/>
                <w:sz w:val="24"/>
                <w:szCs w:val="24"/>
              </w:rPr>
              <w:t>от 1001 чел. до 1200 чел.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C06" w14:textId="112C1472" w:rsidR="00D67EA9" w:rsidRPr="00D152A2" w:rsidRDefault="00D67EA9" w:rsidP="00D67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2">
              <w:rPr>
                <w:rFonts w:ascii="Times New Roman" w:hAnsi="Times New Roman" w:cs="Times New Roman"/>
                <w:sz w:val="24"/>
                <w:szCs w:val="24"/>
              </w:rPr>
              <w:t xml:space="preserve">38500 </w:t>
            </w:r>
          </w:p>
        </w:tc>
      </w:tr>
    </w:tbl>
    <w:p w14:paraId="0E6EE9F4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11E60B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9B31ADF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62"/>
      <w:bookmarkEnd w:id="17"/>
      <w:r w:rsidRPr="00D152A2">
        <w:rPr>
          <w:rFonts w:ascii="Times New Roman" w:hAnsi="Times New Roman" w:cs="Times New Roman"/>
          <w:sz w:val="24"/>
          <w:szCs w:val="24"/>
        </w:rPr>
        <w:t>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обучающихся заочной формы обучения и коэффициента 0,1 по данным официальной статистики на отчетную дату. При расчете значение округляется до целого числа.</w:t>
      </w:r>
    </w:p>
    <w:p w14:paraId="471AC5E9" w14:textId="77777777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2760DF" w14:textId="37CB1524" w:rsidR="0089442C" w:rsidRPr="00D152A2" w:rsidRDefault="0089442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3</w:t>
      </w:r>
      <w:r w:rsidR="00686E0C">
        <w:rPr>
          <w:rFonts w:ascii="Times New Roman" w:hAnsi="Times New Roman" w:cs="Times New Roman"/>
          <w:sz w:val="24"/>
          <w:szCs w:val="24"/>
        </w:rPr>
        <w:t>0</w:t>
      </w:r>
      <w:r w:rsidRPr="00D152A2">
        <w:rPr>
          <w:rFonts w:ascii="Times New Roman" w:hAnsi="Times New Roman" w:cs="Times New Roman"/>
          <w:sz w:val="24"/>
          <w:szCs w:val="24"/>
        </w:rPr>
        <w:t xml:space="preserve">. Размеры,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деятельности, </w:t>
      </w:r>
      <w:r w:rsidRPr="00686E0C">
        <w:rPr>
          <w:rFonts w:ascii="Times New Roman" w:hAnsi="Times New Roman" w:cs="Times New Roman"/>
          <w:sz w:val="24"/>
          <w:szCs w:val="24"/>
        </w:rPr>
        <w:t xml:space="preserve">утвержденными приказом </w:t>
      </w:r>
      <w:r w:rsidR="00686E0C" w:rsidRPr="00686E0C">
        <w:rPr>
          <w:rFonts w:ascii="Times New Roman" w:hAnsi="Times New Roman" w:cs="Times New Roman"/>
          <w:sz w:val="24"/>
          <w:szCs w:val="24"/>
        </w:rPr>
        <w:t>Управления</w:t>
      </w:r>
      <w:r w:rsidRPr="00686E0C">
        <w:rPr>
          <w:rFonts w:ascii="Times New Roman" w:hAnsi="Times New Roman" w:cs="Times New Roman"/>
          <w:sz w:val="24"/>
          <w:szCs w:val="24"/>
        </w:rPr>
        <w:t>.</w:t>
      </w:r>
    </w:p>
    <w:p w14:paraId="26BC3410" w14:textId="6C65CB85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9442C" w:rsidRPr="00D152A2">
        <w:rPr>
          <w:rFonts w:ascii="Times New Roman" w:hAnsi="Times New Roman" w:cs="Times New Roman"/>
          <w:sz w:val="24"/>
          <w:szCs w:val="24"/>
        </w:rPr>
        <w:t>. Стимулирующие выплаты руководителю организации снижаются в следующих случаях:</w:t>
      </w:r>
    </w:p>
    <w:p w14:paraId="1D26169E" w14:textId="05476EA9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неисполнение или ненадлежащее исполнение руководителем по его вине возложенных на него функций и полномочий в отчетном периоде, </w:t>
      </w:r>
      <w:r w:rsidR="00686E0C" w:rsidRPr="00D152A2">
        <w:rPr>
          <w:rFonts w:ascii="Times New Roman" w:hAnsi="Times New Roman" w:cs="Times New Roman"/>
          <w:sz w:val="24"/>
          <w:szCs w:val="24"/>
        </w:rPr>
        <w:t>не достижение</w:t>
      </w:r>
      <w:r w:rsidRPr="00D152A2">
        <w:rPr>
          <w:rFonts w:ascii="Times New Roman" w:hAnsi="Times New Roman" w:cs="Times New Roman"/>
          <w:sz w:val="24"/>
          <w:szCs w:val="24"/>
        </w:rPr>
        <w:t xml:space="preserve"> показателей эффективности и результативности работы организации;</w:t>
      </w:r>
    </w:p>
    <w:p w14:paraId="593E65D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автономному округу, организации, выявленных в отчетном периоде по результатам контрольных мероприятий исполнительного органа государственной власти автономного округа и других органов в отношении организации или за предыдущие периоды, но не более чем за 2 года;</w:t>
      </w:r>
    </w:p>
    <w:p w14:paraId="49D5DD05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несоблюдение требований настоящего Положения.</w:t>
      </w:r>
    </w:p>
    <w:p w14:paraId="2C8CE295" w14:textId="16C6E72A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89442C" w:rsidRPr="00D152A2">
        <w:rPr>
          <w:rFonts w:ascii="Times New Roman" w:hAnsi="Times New Roman" w:cs="Times New Roman"/>
          <w:sz w:val="24"/>
          <w:szCs w:val="24"/>
        </w:rPr>
        <w:t>. Соотношение среднемесячной заработной платы руководителя, его заместителей, главного бухгалтера и среднемесячной заработной платы работников организации (без учета заработной платы соответствующего руководителя, его заместителей, главного бухгалтера) формируется за счет всех финансовых источников и рассчитывается на календарный год.</w:t>
      </w:r>
    </w:p>
    <w:p w14:paraId="33DD38D5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14:paraId="48DA20E4" w14:textId="3CB00B69" w:rsidR="0089442C" w:rsidRPr="00D152A2" w:rsidRDefault="00686E0C" w:rsidP="00686E0C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33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Предельный уровень соотношения среднемесячной заработной платы руководителя организации, его заместителей и </w:t>
      </w:r>
      <w:r w:rsidRPr="00D152A2">
        <w:rPr>
          <w:rFonts w:ascii="Times New Roman" w:hAnsi="Times New Roman" w:cs="Times New Roman"/>
          <w:sz w:val="24"/>
          <w:szCs w:val="24"/>
        </w:rPr>
        <w:t>главного бухгалтера,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организации (без учета заработной платы руководителя, его заместителей и главного бухгалтера) устанавливается:</w:t>
      </w:r>
    </w:p>
    <w:p w14:paraId="732C98A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организациях:</w:t>
      </w:r>
    </w:p>
    <w:p w14:paraId="10EA1A7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lastRenderedPageBreak/>
        <w:t>у руководителя - 4;</w:t>
      </w:r>
    </w:p>
    <w:p w14:paraId="0006E7C9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- 4;</w:t>
      </w:r>
    </w:p>
    <w:p w14:paraId="23F6AA3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 общеобразовательных организациях, организациях дополнительного образования, организациях дополнительного профессионального образования:</w:t>
      </w:r>
    </w:p>
    <w:p w14:paraId="48EDC40C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 руководителя - 5;</w:t>
      </w:r>
    </w:p>
    <w:p w14:paraId="6486D853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- 5;</w:t>
      </w:r>
    </w:p>
    <w:p w14:paraId="2425CB6F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образовательных организациях высшего образования:</w:t>
      </w:r>
    </w:p>
    <w:p w14:paraId="58FA2EA6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 руководителя - 6;</w:t>
      </w:r>
    </w:p>
    <w:p w14:paraId="10DC818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 заместителей руководителя и главного бухгалтера - 6.</w:t>
      </w:r>
    </w:p>
    <w:p w14:paraId="7661EF1B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руководителя организации, его заместителей и главного бухгалтера устанавливается с учетом сложности и объема выполняемой работы.</w:t>
      </w:r>
    </w:p>
    <w:p w14:paraId="09C00371" w14:textId="0E8ED308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3</w:t>
      </w:r>
      <w:r w:rsidR="00686E0C">
        <w:rPr>
          <w:rFonts w:ascii="Times New Roman" w:hAnsi="Times New Roman" w:cs="Times New Roman"/>
          <w:sz w:val="24"/>
          <w:szCs w:val="24"/>
        </w:rPr>
        <w:t>4</w:t>
      </w:r>
      <w:r w:rsidRPr="00D152A2">
        <w:rPr>
          <w:rFonts w:ascii="Times New Roman" w:hAnsi="Times New Roman" w:cs="Times New Roman"/>
          <w:sz w:val="24"/>
          <w:szCs w:val="24"/>
        </w:rPr>
        <w:t xml:space="preserve">. Условия оплаты труда руководителя организации устанавливаются в трудовом договоре, заключаемом на основе типовой формы трудового </w:t>
      </w:r>
      <w:hyperlink r:id="rId43" w:history="1">
        <w:r w:rsidRPr="00D152A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D152A2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12 апреля 2013 года N 329 "О типовой форме трудового договора с руководителем государственного (муниципального) учреждения".</w:t>
      </w:r>
    </w:p>
    <w:p w14:paraId="2650CD62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E3FF73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VI. Другие вопросы оплаты труда</w:t>
      </w:r>
    </w:p>
    <w:p w14:paraId="39CB7FE5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F658F8" w14:textId="0293C415" w:rsidR="0089442C" w:rsidRPr="00D152A2" w:rsidRDefault="00686E0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89442C" w:rsidRPr="00D152A2">
        <w:rPr>
          <w:rFonts w:ascii="Times New Roman" w:hAnsi="Times New Roman" w:cs="Times New Roman"/>
          <w:sz w:val="24"/>
          <w:szCs w:val="24"/>
        </w:rPr>
        <w:t>. В целях повышения эффективности и устойчивости работы организации, учитывая особенности и специфику его работы, а также с целью социальной защищенности работникам организации устанавливаются иные выплаты.</w:t>
      </w:r>
    </w:p>
    <w:p w14:paraId="5BC007B2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К иным выплатам относятся:</w:t>
      </w:r>
    </w:p>
    <w:p w14:paraId="70F41D3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премия к праздничным дням, профессиональным праздникам;</w:t>
      </w:r>
    </w:p>
    <w:p w14:paraId="6010BF5C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отпуска;</w:t>
      </w:r>
    </w:p>
    <w:p w14:paraId="7D8A0F40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специалистам.</w:t>
      </w:r>
    </w:p>
    <w:p w14:paraId="3477FA7E" w14:textId="0531F45D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Единовременное премирование к праздничным дням, профессиональным праздникам осуществляется в пределах обоснованной экономии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B1A78">
        <w:rPr>
          <w:rFonts w:ascii="Times New Roman" w:hAnsi="Times New Roman" w:cs="Times New Roman"/>
          <w:sz w:val="24"/>
          <w:szCs w:val="24"/>
        </w:rPr>
        <w:t>.</w:t>
      </w:r>
    </w:p>
    <w:p w14:paraId="79D19181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Единовременное премирование осуществляется в организации в едином размере в отношении всех категорий работников не более 3 раз в календарном году.</w:t>
      </w:r>
    </w:p>
    <w:p w14:paraId="77C80AFB" w14:textId="4BA6ABC4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Выплата премии осуществляется по согласованию с </w:t>
      </w:r>
      <w:r w:rsidR="00686E0C">
        <w:rPr>
          <w:rFonts w:ascii="Times New Roman" w:hAnsi="Times New Roman" w:cs="Times New Roman"/>
          <w:sz w:val="24"/>
          <w:szCs w:val="24"/>
        </w:rPr>
        <w:t>Управлением</w:t>
      </w:r>
      <w:r w:rsidRPr="00D152A2">
        <w:rPr>
          <w:rFonts w:ascii="Times New Roman" w:hAnsi="Times New Roman" w:cs="Times New Roman"/>
          <w:sz w:val="24"/>
          <w:szCs w:val="24"/>
        </w:rPr>
        <w:t xml:space="preserve"> не позднее праздничного дня или профессионального праздника.</w:t>
      </w:r>
    </w:p>
    <w:p w14:paraId="505A289B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 единовременной премии не может превышать 10 тысяч рублей.</w:t>
      </w:r>
    </w:p>
    <w:p w14:paraId="2DD4B207" w14:textId="5634F56D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89442C" w:rsidRPr="00D152A2">
        <w:rPr>
          <w:rFonts w:ascii="Times New Roman" w:hAnsi="Times New Roman" w:cs="Times New Roman"/>
          <w:sz w:val="24"/>
          <w:szCs w:val="24"/>
        </w:rPr>
        <w:t>. Работникам организации один раз в календарном году выплачивается единовременная выплата при предоставлении ежегодного оплачиваемого отпуска.</w:t>
      </w:r>
    </w:p>
    <w:p w14:paraId="53BE89B6" w14:textId="0CAE108A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</w:t>
      </w:r>
      <w:r w:rsidRPr="00D152A2">
        <w:rPr>
          <w:rFonts w:ascii="Times New Roman" w:hAnsi="Times New Roman" w:cs="Times New Roman"/>
          <w:sz w:val="24"/>
          <w:szCs w:val="24"/>
        </w:rPr>
        <w:lastRenderedPageBreak/>
        <w:t>осуществляется по основному месту работы и основной занимаемой должности</w:t>
      </w:r>
      <w:r w:rsidR="00385CCB">
        <w:rPr>
          <w:rFonts w:ascii="Times New Roman" w:hAnsi="Times New Roman" w:cs="Times New Roman"/>
          <w:sz w:val="24"/>
          <w:szCs w:val="24"/>
        </w:rPr>
        <w:t xml:space="preserve"> (педагогические работники из расчета 18 часов)</w:t>
      </w:r>
      <w:r w:rsidRPr="00D152A2">
        <w:rPr>
          <w:rFonts w:ascii="Times New Roman" w:hAnsi="Times New Roman" w:cs="Times New Roman"/>
          <w:sz w:val="24"/>
          <w:szCs w:val="24"/>
        </w:rPr>
        <w:t>.</w:t>
      </w:r>
    </w:p>
    <w:p w14:paraId="4FB5FCC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осуществляется в пределах средств фонда оплаты труда, формируемого в соответствии с </w:t>
      </w:r>
      <w:hyperlink w:anchor="Par1211" w:tooltip="VII. Порядок формирования фонда оплаты труда организации" w:history="1">
        <w:r w:rsidRPr="00D152A2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3AF738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Основанием для единовременной выплаты при предоставлении ежегодного оплачиваемого отпуска работнику является приказ руководителя организации.</w:t>
      </w:r>
    </w:p>
    <w:p w14:paraId="4CF0BB7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14:paraId="4A54BCDD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организации, включая руководителя, заместителей руководителя, главного бухгалтера.</w:t>
      </w:r>
    </w:p>
    <w:p w14:paraId="5609ED6E" w14:textId="15A134AB" w:rsidR="00856164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CCB">
        <w:rPr>
          <w:rFonts w:ascii="Times New Roman" w:hAnsi="Times New Roman" w:cs="Times New Roman"/>
          <w:sz w:val="24"/>
          <w:szCs w:val="24"/>
        </w:rPr>
        <w:t xml:space="preserve">Размер единовременной выплаты при предоставлении ежегодного оплачиваемого отпуска устанавливается в размере не более 2,0 </w:t>
      </w:r>
      <w:r w:rsidR="00A77211" w:rsidRPr="00385CCB">
        <w:rPr>
          <w:rFonts w:ascii="Times New Roman" w:hAnsi="Times New Roman" w:cs="Times New Roman"/>
          <w:sz w:val="24"/>
          <w:szCs w:val="24"/>
        </w:rPr>
        <w:t xml:space="preserve">повышенных </w:t>
      </w:r>
      <w:r w:rsidR="00856164" w:rsidRPr="00385CCB">
        <w:rPr>
          <w:rFonts w:ascii="Times New Roman" w:hAnsi="Times New Roman" w:cs="Times New Roman"/>
          <w:sz w:val="24"/>
          <w:szCs w:val="24"/>
        </w:rPr>
        <w:t>должностных окладов (окладов), ставок заработной платы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385CCB">
        <w:rPr>
          <w:rFonts w:ascii="Times New Roman" w:hAnsi="Times New Roman" w:cs="Times New Roman"/>
          <w:sz w:val="24"/>
          <w:szCs w:val="24"/>
        </w:rPr>
        <w:t xml:space="preserve">. </w:t>
      </w:r>
      <w:r w:rsidRPr="00D15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F411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14:paraId="51AD254A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не выплачивается:</w:t>
      </w:r>
    </w:p>
    <w:p w14:paraId="7A7C5E1F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работнику, принятому на работу по совместительству;</w:t>
      </w:r>
    </w:p>
    <w:p w14:paraId="1033CE17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работнику, заключившему срочный трудовой договор (сроком до двух месяцев).</w:t>
      </w:r>
    </w:p>
    <w:p w14:paraId="2E760187" w14:textId="67BFD082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9442C" w:rsidRPr="00D152A2">
        <w:rPr>
          <w:rFonts w:ascii="Times New Roman" w:hAnsi="Times New Roman" w:cs="Times New Roman"/>
          <w:sz w:val="24"/>
          <w:szCs w:val="24"/>
        </w:rPr>
        <w:t xml:space="preserve">. Единовременная выплата молодым специалистам осуществляется в пределах средств фонда оплаты труда, формируемого организацией в соответствии с </w:t>
      </w:r>
      <w:hyperlink w:anchor="Par1211" w:tooltip="VII. Порядок формирования фонда оплаты труда организации" w:history="1">
        <w:r w:rsidR="0089442C" w:rsidRPr="00D152A2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="0089442C"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025623A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местностях.</w:t>
      </w:r>
    </w:p>
    <w:p w14:paraId="3535F7CE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Единовременная выплата молодым специалистам предоставляется один раз по основному месту работы в течение месяца после поступления на работу.</w:t>
      </w:r>
    </w:p>
    <w:p w14:paraId="72705E2B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D99905" w14:textId="77777777" w:rsidR="0089442C" w:rsidRPr="00D152A2" w:rsidRDefault="0089442C" w:rsidP="0089442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211"/>
      <w:bookmarkEnd w:id="18"/>
      <w:r w:rsidRPr="00D152A2">
        <w:rPr>
          <w:rFonts w:ascii="Times New Roman" w:hAnsi="Times New Roman" w:cs="Times New Roman"/>
          <w:sz w:val="24"/>
          <w:szCs w:val="24"/>
        </w:rPr>
        <w:t>VII. Порядок формирования фонда оплаты труда организации</w:t>
      </w:r>
    </w:p>
    <w:p w14:paraId="45D04954" w14:textId="77777777" w:rsidR="0089442C" w:rsidRPr="00D152A2" w:rsidRDefault="0089442C" w:rsidP="008944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9A06A9" w14:textId="0EF50E23" w:rsidR="0089442C" w:rsidRPr="00D152A2" w:rsidRDefault="00686E0C" w:rsidP="008944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9442C" w:rsidRPr="00D152A2">
        <w:rPr>
          <w:rFonts w:ascii="Times New Roman" w:hAnsi="Times New Roman" w:cs="Times New Roman"/>
          <w:sz w:val="24"/>
          <w:szCs w:val="24"/>
        </w:rPr>
        <w:t>. Фонд оплаты труда работников организации формируется из расчета на 12 месяцев, исходя из:</w:t>
      </w:r>
    </w:p>
    <w:p w14:paraId="49FE77DB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размеров субсидий, поступающих в установленном порядке бюджетным и автономным организациям из бюджета автономного округа, и средств, поступающих от приносящей доход деятельности;</w:t>
      </w:r>
    </w:p>
    <w:p w14:paraId="4248ED11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на обеспечение выполнения функций организации </w:t>
      </w:r>
      <w:r w:rsidRPr="00D152A2">
        <w:rPr>
          <w:rFonts w:ascii="Times New Roman" w:hAnsi="Times New Roman" w:cs="Times New Roman"/>
          <w:sz w:val="24"/>
          <w:szCs w:val="24"/>
        </w:rPr>
        <w:lastRenderedPageBreak/>
        <w:t>(включая выполнение им государственного задания) и соответствующих лимитов бюджетных обязательств в части оплаты труда работников организации.</w:t>
      </w:r>
    </w:p>
    <w:p w14:paraId="02BB7D38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Фонд оплаты труда организации определяется суммированием фонда должностных окладов (окладов)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14:paraId="6DBF913A" w14:textId="1E001BA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>4</w:t>
      </w:r>
      <w:r w:rsidR="00686E0C">
        <w:rPr>
          <w:rFonts w:ascii="Times New Roman" w:hAnsi="Times New Roman" w:cs="Times New Roman"/>
          <w:sz w:val="24"/>
          <w:szCs w:val="24"/>
        </w:rPr>
        <w:t>0</w:t>
      </w:r>
      <w:r w:rsidRPr="00D152A2">
        <w:rPr>
          <w:rFonts w:ascii="Times New Roman" w:hAnsi="Times New Roman" w:cs="Times New Roman"/>
          <w:sz w:val="24"/>
          <w:szCs w:val="24"/>
        </w:rPr>
        <w:t xml:space="preserve">. При формировании фонда оплаты труда на стимулирующие выплаты предусматривается до 10% от суммы фонда окладов (должностных окладов), с учетом повышения, предусмотренного </w:t>
      </w:r>
      <w:hyperlink w:anchor="Par705" w:tooltip="21. К окладу (должностному окладу), ставке заработной платы устанавливаются доплаты." w:history="1">
        <w:r w:rsidR="00686E0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D152A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86E0C">
        <w:rPr>
          <w:rFonts w:ascii="Times New Roman" w:hAnsi="Times New Roman" w:cs="Times New Roman"/>
          <w:sz w:val="24"/>
          <w:szCs w:val="24"/>
        </w:rPr>
        <w:t>3</w:t>
      </w:r>
      <w:r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Положения, и компенсационных выплат, на иные выплаты 10%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14:paraId="69334DA4" w14:textId="77777777" w:rsidR="0089442C" w:rsidRPr="00D152A2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2A2">
        <w:rPr>
          <w:rFonts w:ascii="Times New Roman" w:hAnsi="Times New Roman" w:cs="Times New Roman"/>
          <w:sz w:val="24"/>
          <w:szCs w:val="24"/>
        </w:rPr>
        <w:t xml:space="preserve">Учитываются средства на доплату до уровня минимальной заработной платы в соответствии с </w:t>
      </w:r>
      <w:hyperlink w:anchor="Par82" w:tooltip="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законом от 19 июня 2000 го" w:history="1">
        <w:r w:rsidRPr="00D152A2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D152A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03668D0" w14:textId="7553E856" w:rsidR="0089442C" w:rsidRPr="00D152A2" w:rsidRDefault="00686E0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89442C" w:rsidRPr="00D152A2">
        <w:rPr>
          <w:rFonts w:ascii="Times New Roman" w:hAnsi="Times New Roman" w:cs="Times New Roman"/>
          <w:sz w:val="24"/>
          <w:szCs w:val="24"/>
        </w:rPr>
        <w:t>.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настоящим Положением требований.</w:t>
      </w:r>
    </w:p>
    <w:p w14:paraId="725FE467" w14:textId="77777777" w:rsidR="0089442C" w:rsidRPr="0089442C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52A2">
        <w:rPr>
          <w:rFonts w:ascii="Times New Roman" w:hAnsi="Times New Roman" w:cs="Times New Roman"/>
          <w:sz w:val="24"/>
          <w:szCs w:val="24"/>
        </w:rPr>
        <w:t>Руководитель организации при планировании</w:t>
      </w:r>
      <w:r w:rsidRPr="00D152A2">
        <w:rPr>
          <w:rFonts w:ascii="Times New Roman" w:hAnsi="Times New Roman" w:cs="Times New Roman"/>
          <w:sz w:val="22"/>
          <w:szCs w:val="22"/>
        </w:rPr>
        <w:t xml:space="preserve"> </w:t>
      </w:r>
      <w:r w:rsidRPr="0089442C">
        <w:rPr>
          <w:rFonts w:ascii="Times New Roman" w:hAnsi="Times New Roman" w:cs="Times New Roman"/>
          <w:sz w:val="22"/>
          <w:szCs w:val="22"/>
        </w:rPr>
        <w:t>фонда оплаты труда организации предусматривает долю фонда оплаты труда административно-управленческого и вспомогательного персонала организации в размере не более 40%.</w:t>
      </w:r>
    </w:p>
    <w:p w14:paraId="63CA3289" w14:textId="392531EE" w:rsidR="0089442C" w:rsidRPr="0089442C" w:rsidRDefault="0089442C" w:rsidP="0089442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86E0C">
        <w:rPr>
          <w:rFonts w:ascii="Times New Roman" w:hAnsi="Times New Roman" w:cs="Times New Roman"/>
          <w:sz w:val="22"/>
          <w:szCs w:val="22"/>
        </w:rPr>
        <w:t>Перечень должностей, относимых к административно-управленческому, вспомогательному и основному персоналу организации, утверждает</w:t>
      </w:r>
      <w:r w:rsidR="00686E0C" w:rsidRPr="00686E0C">
        <w:rPr>
          <w:rFonts w:ascii="Times New Roman" w:hAnsi="Times New Roman" w:cs="Times New Roman"/>
          <w:sz w:val="22"/>
          <w:szCs w:val="22"/>
        </w:rPr>
        <w:t>ся приказом Управления</w:t>
      </w:r>
      <w:r w:rsidRPr="00686E0C">
        <w:rPr>
          <w:rFonts w:ascii="Times New Roman" w:hAnsi="Times New Roman" w:cs="Times New Roman"/>
          <w:sz w:val="22"/>
          <w:szCs w:val="22"/>
        </w:rPr>
        <w:t>.</w:t>
      </w:r>
    </w:p>
    <w:p w14:paraId="5DCBD552" w14:textId="77777777" w:rsidR="0089442C" w:rsidRPr="0089442C" w:rsidRDefault="0089442C" w:rsidP="00742BBE">
      <w:pPr>
        <w:rPr>
          <w:color w:val="000000"/>
          <w:sz w:val="22"/>
          <w:szCs w:val="22"/>
        </w:rPr>
      </w:pPr>
    </w:p>
    <w:sectPr w:rsidR="0089442C" w:rsidRPr="0089442C" w:rsidSect="00012F16">
      <w:headerReference w:type="even" r:id="rId44"/>
      <w:headerReference w:type="default" r:id="rId45"/>
      <w:footerReference w:type="default" r:id="rId46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DFEB" w14:textId="77777777" w:rsidR="00831680" w:rsidRDefault="00831680">
      <w:r>
        <w:separator/>
      </w:r>
    </w:p>
  </w:endnote>
  <w:endnote w:type="continuationSeparator" w:id="0">
    <w:p w14:paraId="1620A7CA" w14:textId="77777777" w:rsidR="00831680" w:rsidRDefault="0083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D49A" w14:textId="77777777" w:rsidR="00A77211" w:rsidRDefault="00A772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BB2DE" w14:textId="77777777" w:rsidR="00831680" w:rsidRDefault="00831680">
      <w:r>
        <w:separator/>
      </w:r>
    </w:p>
  </w:footnote>
  <w:footnote w:type="continuationSeparator" w:id="0">
    <w:p w14:paraId="0D605545" w14:textId="77777777" w:rsidR="00831680" w:rsidRDefault="0083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A77211" w:rsidRDefault="00A772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A77211" w:rsidRDefault="00A7721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A77211" w:rsidRDefault="00A77211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A56680"/>
    <w:multiLevelType w:val="multilevel"/>
    <w:tmpl w:val="5FD28B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49D2"/>
    <w:rsid w:val="00075751"/>
    <w:rsid w:val="00076D9A"/>
    <w:rsid w:val="0009103A"/>
    <w:rsid w:val="000B1CBB"/>
    <w:rsid w:val="000C0A3A"/>
    <w:rsid w:val="000C2FC0"/>
    <w:rsid w:val="000D64CC"/>
    <w:rsid w:val="000D6CC4"/>
    <w:rsid w:val="000E1E0F"/>
    <w:rsid w:val="000F265E"/>
    <w:rsid w:val="000F3F88"/>
    <w:rsid w:val="000F7C4F"/>
    <w:rsid w:val="001050C0"/>
    <w:rsid w:val="00105659"/>
    <w:rsid w:val="00105AB9"/>
    <w:rsid w:val="00111BE3"/>
    <w:rsid w:val="0012603A"/>
    <w:rsid w:val="0013086C"/>
    <w:rsid w:val="00135C79"/>
    <w:rsid w:val="00137B43"/>
    <w:rsid w:val="00174096"/>
    <w:rsid w:val="001765C6"/>
    <w:rsid w:val="00176705"/>
    <w:rsid w:val="00182B74"/>
    <w:rsid w:val="00183051"/>
    <w:rsid w:val="001860E1"/>
    <w:rsid w:val="001908C3"/>
    <w:rsid w:val="001941A9"/>
    <w:rsid w:val="00195722"/>
    <w:rsid w:val="001A05C0"/>
    <w:rsid w:val="001A74E6"/>
    <w:rsid w:val="001B3F1B"/>
    <w:rsid w:val="001C53F7"/>
    <w:rsid w:val="001F7192"/>
    <w:rsid w:val="00202BFE"/>
    <w:rsid w:val="00204FCB"/>
    <w:rsid w:val="0021652C"/>
    <w:rsid w:val="002220CE"/>
    <w:rsid w:val="0022781A"/>
    <w:rsid w:val="002324D2"/>
    <w:rsid w:val="002404FD"/>
    <w:rsid w:val="00251BF2"/>
    <w:rsid w:val="00272DE9"/>
    <w:rsid w:val="00277113"/>
    <w:rsid w:val="00277BE7"/>
    <w:rsid w:val="0028690F"/>
    <w:rsid w:val="00296875"/>
    <w:rsid w:val="002A72F9"/>
    <w:rsid w:val="002B571C"/>
    <w:rsid w:val="002B69AF"/>
    <w:rsid w:val="002C04B5"/>
    <w:rsid w:val="002D57B7"/>
    <w:rsid w:val="002D6D41"/>
    <w:rsid w:val="002E0890"/>
    <w:rsid w:val="002E1882"/>
    <w:rsid w:val="002E63FA"/>
    <w:rsid w:val="002F1D68"/>
    <w:rsid w:val="002F2AFA"/>
    <w:rsid w:val="00300E17"/>
    <w:rsid w:val="00301118"/>
    <w:rsid w:val="003017C1"/>
    <w:rsid w:val="00306B70"/>
    <w:rsid w:val="003108A3"/>
    <w:rsid w:val="003142AD"/>
    <w:rsid w:val="00315A53"/>
    <w:rsid w:val="00321270"/>
    <w:rsid w:val="003212F6"/>
    <w:rsid w:val="003231A0"/>
    <w:rsid w:val="00325CAF"/>
    <w:rsid w:val="00340A45"/>
    <w:rsid w:val="003469E1"/>
    <w:rsid w:val="00377B89"/>
    <w:rsid w:val="00385CCB"/>
    <w:rsid w:val="003910D2"/>
    <w:rsid w:val="00391878"/>
    <w:rsid w:val="003927CC"/>
    <w:rsid w:val="0039295D"/>
    <w:rsid w:val="00394D77"/>
    <w:rsid w:val="00396CF0"/>
    <w:rsid w:val="003A6500"/>
    <w:rsid w:val="003B2D75"/>
    <w:rsid w:val="003B71AB"/>
    <w:rsid w:val="003C61F6"/>
    <w:rsid w:val="003D2282"/>
    <w:rsid w:val="003D48F0"/>
    <w:rsid w:val="00407916"/>
    <w:rsid w:val="00424EB0"/>
    <w:rsid w:val="004255CB"/>
    <w:rsid w:val="00426215"/>
    <w:rsid w:val="00426AAD"/>
    <w:rsid w:val="00434A9D"/>
    <w:rsid w:val="00437260"/>
    <w:rsid w:val="00444F9E"/>
    <w:rsid w:val="00450640"/>
    <w:rsid w:val="00466083"/>
    <w:rsid w:val="00471603"/>
    <w:rsid w:val="00473E7C"/>
    <w:rsid w:val="00491DA2"/>
    <w:rsid w:val="00492E87"/>
    <w:rsid w:val="0049314E"/>
    <w:rsid w:val="004B5330"/>
    <w:rsid w:val="004B6EAE"/>
    <w:rsid w:val="004C66AD"/>
    <w:rsid w:val="004D474F"/>
    <w:rsid w:val="004D5CC1"/>
    <w:rsid w:val="004E686A"/>
    <w:rsid w:val="004F0709"/>
    <w:rsid w:val="004F11A9"/>
    <w:rsid w:val="004F1C7F"/>
    <w:rsid w:val="004F53B5"/>
    <w:rsid w:val="004F646B"/>
    <w:rsid w:val="004F660E"/>
    <w:rsid w:val="004F71ED"/>
    <w:rsid w:val="00500FC0"/>
    <w:rsid w:val="0050445E"/>
    <w:rsid w:val="00516FCB"/>
    <w:rsid w:val="00517961"/>
    <w:rsid w:val="00537C27"/>
    <w:rsid w:val="00551F36"/>
    <w:rsid w:val="00566354"/>
    <w:rsid w:val="00572FD8"/>
    <w:rsid w:val="005740D6"/>
    <w:rsid w:val="00580FB3"/>
    <w:rsid w:val="00581B32"/>
    <w:rsid w:val="00585AB3"/>
    <w:rsid w:val="005875EA"/>
    <w:rsid w:val="005C488E"/>
    <w:rsid w:val="005D63CE"/>
    <w:rsid w:val="005E58BF"/>
    <w:rsid w:val="005F20B0"/>
    <w:rsid w:val="00613061"/>
    <w:rsid w:val="00624749"/>
    <w:rsid w:val="00625042"/>
    <w:rsid w:val="00634BD9"/>
    <w:rsid w:val="00635A0E"/>
    <w:rsid w:val="00637049"/>
    <w:rsid w:val="00644733"/>
    <w:rsid w:val="006511BD"/>
    <w:rsid w:val="006602BE"/>
    <w:rsid w:val="00665530"/>
    <w:rsid w:val="00666259"/>
    <w:rsid w:val="00671A3D"/>
    <w:rsid w:val="00681FFA"/>
    <w:rsid w:val="00686E0C"/>
    <w:rsid w:val="006A36E6"/>
    <w:rsid w:val="006A618C"/>
    <w:rsid w:val="006A73CB"/>
    <w:rsid w:val="006B3DB3"/>
    <w:rsid w:val="006B5234"/>
    <w:rsid w:val="006C0567"/>
    <w:rsid w:val="006C15EC"/>
    <w:rsid w:val="006C4BC0"/>
    <w:rsid w:val="006D7C87"/>
    <w:rsid w:val="006E4357"/>
    <w:rsid w:val="006F0952"/>
    <w:rsid w:val="00705463"/>
    <w:rsid w:val="00705B7E"/>
    <w:rsid w:val="007106BD"/>
    <w:rsid w:val="00712555"/>
    <w:rsid w:val="0071347E"/>
    <w:rsid w:val="0074202B"/>
    <w:rsid w:val="00742BBE"/>
    <w:rsid w:val="00755AE9"/>
    <w:rsid w:val="00771B51"/>
    <w:rsid w:val="00772C53"/>
    <w:rsid w:val="00790022"/>
    <w:rsid w:val="007A0309"/>
    <w:rsid w:val="007A065F"/>
    <w:rsid w:val="007A28AD"/>
    <w:rsid w:val="007A47D4"/>
    <w:rsid w:val="007B5B4A"/>
    <w:rsid w:val="007C0DAC"/>
    <w:rsid w:val="007C3384"/>
    <w:rsid w:val="007C3E89"/>
    <w:rsid w:val="007D0AA6"/>
    <w:rsid w:val="007D3323"/>
    <w:rsid w:val="007E1269"/>
    <w:rsid w:val="007E2C79"/>
    <w:rsid w:val="007E5803"/>
    <w:rsid w:val="007E6800"/>
    <w:rsid w:val="00800F90"/>
    <w:rsid w:val="00801865"/>
    <w:rsid w:val="00801B56"/>
    <w:rsid w:val="00805134"/>
    <w:rsid w:val="00807711"/>
    <w:rsid w:val="00811677"/>
    <w:rsid w:val="00811D76"/>
    <w:rsid w:val="008168EF"/>
    <w:rsid w:val="008239BF"/>
    <w:rsid w:val="008269D8"/>
    <w:rsid w:val="00831680"/>
    <w:rsid w:val="008403F4"/>
    <w:rsid w:val="0084133A"/>
    <w:rsid w:val="00846E8D"/>
    <w:rsid w:val="008524AC"/>
    <w:rsid w:val="008547AB"/>
    <w:rsid w:val="00854DB6"/>
    <w:rsid w:val="00856164"/>
    <w:rsid w:val="00856323"/>
    <w:rsid w:val="0086153F"/>
    <w:rsid w:val="00863621"/>
    <w:rsid w:val="008670C4"/>
    <w:rsid w:val="00867B73"/>
    <w:rsid w:val="00871788"/>
    <w:rsid w:val="008845E8"/>
    <w:rsid w:val="00885567"/>
    <w:rsid w:val="0088644D"/>
    <w:rsid w:val="0089442C"/>
    <w:rsid w:val="00895E29"/>
    <w:rsid w:val="008976E5"/>
    <w:rsid w:val="00897EA5"/>
    <w:rsid w:val="008B02F1"/>
    <w:rsid w:val="008B1A78"/>
    <w:rsid w:val="008B336A"/>
    <w:rsid w:val="008B6084"/>
    <w:rsid w:val="008B7DFA"/>
    <w:rsid w:val="008C7FC0"/>
    <w:rsid w:val="008E05D9"/>
    <w:rsid w:val="008F3319"/>
    <w:rsid w:val="008F4C1A"/>
    <w:rsid w:val="008F4F4D"/>
    <w:rsid w:val="008F6578"/>
    <w:rsid w:val="008F68A0"/>
    <w:rsid w:val="00913F96"/>
    <w:rsid w:val="0092682D"/>
    <w:rsid w:val="0095331A"/>
    <w:rsid w:val="00954FE9"/>
    <w:rsid w:val="00965236"/>
    <w:rsid w:val="00971256"/>
    <w:rsid w:val="00976978"/>
    <w:rsid w:val="00984A16"/>
    <w:rsid w:val="009870BC"/>
    <w:rsid w:val="00993B9D"/>
    <w:rsid w:val="00996E5E"/>
    <w:rsid w:val="009A5665"/>
    <w:rsid w:val="009B4537"/>
    <w:rsid w:val="009B4E47"/>
    <w:rsid w:val="009C07E9"/>
    <w:rsid w:val="009C6B7A"/>
    <w:rsid w:val="009F1D51"/>
    <w:rsid w:val="009F390A"/>
    <w:rsid w:val="009F55DB"/>
    <w:rsid w:val="009F5CEE"/>
    <w:rsid w:val="00A0549E"/>
    <w:rsid w:val="00A0585A"/>
    <w:rsid w:val="00A22DB3"/>
    <w:rsid w:val="00A35805"/>
    <w:rsid w:val="00A43C3D"/>
    <w:rsid w:val="00A4580F"/>
    <w:rsid w:val="00A511E1"/>
    <w:rsid w:val="00A70635"/>
    <w:rsid w:val="00A77211"/>
    <w:rsid w:val="00A911B7"/>
    <w:rsid w:val="00A92004"/>
    <w:rsid w:val="00AA1264"/>
    <w:rsid w:val="00AA70C9"/>
    <w:rsid w:val="00AA7FAF"/>
    <w:rsid w:val="00AC6A60"/>
    <w:rsid w:val="00AD123E"/>
    <w:rsid w:val="00AD38DF"/>
    <w:rsid w:val="00AE16EE"/>
    <w:rsid w:val="00AF06CD"/>
    <w:rsid w:val="00AF3076"/>
    <w:rsid w:val="00AF7727"/>
    <w:rsid w:val="00B00009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2ABA"/>
    <w:rsid w:val="00B44815"/>
    <w:rsid w:val="00B449FC"/>
    <w:rsid w:val="00B544D6"/>
    <w:rsid w:val="00B56883"/>
    <w:rsid w:val="00B64490"/>
    <w:rsid w:val="00B70064"/>
    <w:rsid w:val="00B712C7"/>
    <w:rsid w:val="00B72C5C"/>
    <w:rsid w:val="00B854CF"/>
    <w:rsid w:val="00B8559C"/>
    <w:rsid w:val="00B8588B"/>
    <w:rsid w:val="00B9053B"/>
    <w:rsid w:val="00BA5C49"/>
    <w:rsid w:val="00BD1052"/>
    <w:rsid w:val="00BD2133"/>
    <w:rsid w:val="00BE282B"/>
    <w:rsid w:val="00C019FB"/>
    <w:rsid w:val="00C07B10"/>
    <w:rsid w:val="00C30E12"/>
    <w:rsid w:val="00C42B3C"/>
    <w:rsid w:val="00C47CAB"/>
    <w:rsid w:val="00C509C5"/>
    <w:rsid w:val="00C51CF1"/>
    <w:rsid w:val="00C53789"/>
    <w:rsid w:val="00C605D2"/>
    <w:rsid w:val="00C65226"/>
    <w:rsid w:val="00C672D1"/>
    <w:rsid w:val="00C72A11"/>
    <w:rsid w:val="00C920F2"/>
    <w:rsid w:val="00CB11C2"/>
    <w:rsid w:val="00CB6BD1"/>
    <w:rsid w:val="00CC17ED"/>
    <w:rsid w:val="00CD2889"/>
    <w:rsid w:val="00CF0428"/>
    <w:rsid w:val="00CF14D4"/>
    <w:rsid w:val="00CF2F9E"/>
    <w:rsid w:val="00D02E83"/>
    <w:rsid w:val="00D111FA"/>
    <w:rsid w:val="00D152A2"/>
    <w:rsid w:val="00D33074"/>
    <w:rsid w:val="00D40647"/>
    <w:rsid w:val="00D51C7D"/>
    <w:rsid w:val="00D6115D"/>
    <w:rsid w:val="00D67EA9"/>
    <w:rsid w:val="00D76FCC"/>
    <w:rsid w:val="00D774C5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E0021A"/>
    <w:rsid w:val="00E03F0C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1A50"/>
    <w:rsid w:val="00E753D0"/>
    <w:rsid w:val="00E754AA"/>
    <w:rsid w:val="00E83C6E"/>
    <w:rsid w:val="00E87A41"/>
    <w:rsid w:val="00EA1863"/>
    <w:rsid w:val="00EB1B88"/>
    <w:rsid w:val="00EB6A27"/>
    <w:rsid w:val="00EB70E6"/>
    <w:rsid w:val="00EC35B6"/>
    <w:rsid w:val="00EC6693"/>
    <w:rsid w:val="00EC6786"/>
    <w:rsid w:val="00ED5E61"/>
    <w:rsid w:val="00EE69A4"/>
    <w:rsid w:val="00EE7600"/>
    <w:rsid w:val="00EF4040"/>
    <w:rsid w:val="00EF4A4B"/>
    <w:rsid w:val="00F068D0"/>
    <w:rsid w:val="00F25DCA"/>
    <w:rsid w:val="00F27F84"/>
    <w:rsid w:val="00F35155"/>
    <w:rsid w:val="00F442C7"/>
    <w:rsid w:val="00F56DB2"/>
    <w:rsid w:val="00F5766A"/>
    <w:rsid w:val="00F60CC0"/>
    <w:rsid w:val="00F80F40"/>
    <w:rsid w:val="00F82799"/>
    <w:rsid w:val="00F86702"/>
    <w:rsid w:val="00F907C4"/>
    <w:rsid w:val="00F9157F"/>
    <w:rsid w:val="00F92260"/>
    <w:rsid w:val="00F965AC"/>
    <w:rsid w:val="00FA2A4A"/>
    <w:rsid w:val="00FA2E86"/>
    <w:rsid w:val="00FB1D40"/>
    <w:rsid w:val="00FB281C"/>
    <w:rsid w:val="00FB4D50"/>
    <w:rsid w:val="00FC5D03"/>
    <w:rsid w:val="00FD26AD"/>
    <w:rsid w:val="00FD5403"/>
    <w:rsid w:val="00FD60EE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945B2A9D-6DF2-4277-82D1-CE7F886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304&amp;date=23.11.2023" TargetMode="External"/><Relationship Id="rId18" Type="http://schemas.openxmlformats.org/officeDocument/2006/relationships/hyperlink" Target="https://login.consultant.ru/link/?req=doc&amp;base=LAW&amp;n=71507&amp;date=23.11.2023&amp;dst=100009&amp;field=134" TargetMode="External"/><Relationship Id="rId26" Type="http://schemas.openxmlformats.org/officeDocument/2006/relationships/hyperlink" Target="https://login.consultant.ru/link/?req=doc&amp;base=LAW&amp;n=433304&amp;date=23.11.2023&amp;dst=102527&amp;field=134" TargetMode="External"/><Relationship Id="rId39" Type="http://schemas.openxmlformats.org/officeDocument/2006/relationships/hyperlink" Target="https://login.consultant.ru/link/?req=doc&amp;base=LAW&amp;n=86840&amp;date=23.11.2023" TargetMode="External"/><Relationship Id="rId21" Type="http://schemas.openxmlformats.org/officeDocument/2006/relationships/hyperlink" Target="https://login.consultant.ru/link/?req=doc&amp;base=LAW&amp;n=366254&amp;date=23.11.2023" TargetMode="External"/><Relationship Id="rId34" Type="http://schemas.openxmlformats.org/officeDocument/2006/relationships/hyperlink" Target="https://login.consultant.ru/link/?req=doc&amp;base=LAW&amp;n=301326&amp;date=23.11.2023" TargetMode="External"/><Relationship Id="rId42" Type="http://schemas.openxmlformats.org/officeDocument/2006/relationships/hyperlink" Target="https://login.consultant.ru/link/?req=doc&amp;base=RLAW926&amp;n=278256&amp;date=23.11.202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ate=23.11.2023&amp;dst=100009&amp;field=134" TargetMode="External"/><Relationship Id="rId29" Type="http://schemas.openxmlformats.org/officeDocument/2006/relationships/hyperlink" Target="https://login.consultant.ru/link/?req=doc&amp;base=RLAW926&amp;n=278256&amp;date=23.11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66217&amp;date=23.11.2023&amp;dst=100055&amp;field=134" TargetMode="External"/><Relationship Id="rId24" Type="http://schemas.openxmlformats.org/officeDocument/2006/relationships/hyperlink" Target="https://login.consultant.ru/link/?req=doc&amp;base=LAW&amp;n=414472&amp;date=23.11.2023" TargetMode="External"/><Relationship Id="rId32" Type="http://schemas.openxmlformats.org/officeDocument/2006/relationships/hyperlink" Target="https://login.consultant.ru/link/?req=doc&amp;base=RLAW926&amp;n=278256&amp;date=23.11.2023" TargetMode="External"/><Relationship Id="rId37" Type="http://schemas.openxmlformats.org/officeDocument/2006/relationships/hyperlink" Target="https://login.consultant.ru/link/?req=doc&amp;base=LAW&amp;n=433304&amp;date=23.11.2023&amp;dst=709&amp;field=134" TargetMode="External"/><Relationship Id="rId40" Type="http://schemas.openxmlformats.org/officeDocument/2006/relationships/hyperlink" Target="https://login.consultant.ru/link/?req=doc&amp;base=LAW&amp;n=433304&amp;date=23.11.2023&amp;dst=101814&amp;field=134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4695&amp;date=23.11.2023" TargetMode="External"/><Relationship Id="rId23" Type="http://schemas.openxmlformats.org/officeDocument/2006/relationships/hyperlink" Target="https://login.consultant.ru/link/?req=doc&amp;base=LAW&amp;n=394082&amp;date=23.11.2023" TargetMode="External"/><Relationship Id="rId28" Type="http://schemas.openxmlformats.org/officeDocument/2006/relationships/hyperlink" Target="https://login.consultant.ru/link/?req=doc&amp;base=LAW&amp;n=433304&amp;date=23.11.2023&amp;dst=56&amp;field=134" TargetMode="External"/><Relationship Id="rId36" Type="http://schemas.openxmlformats.org/officeDocument/2006/relationships/hyperlink" Target="https://login.consultant.ru/link/?req=doc&amp;base=LAW&amp;n=450508&amp;date=23.11.2023" TargetMode="External"/><Relationship Id="rId10" Type="http://schemas.openxmlformats.org/officeDocument/2006/relationships/hyperlink" Target="https://login.consultant.ru/link/?req=doc&amp;base=LAW&amp;n=433304&amp;date=23.11.2023&amp;dst=2226&amp;field=134" TargetMode="External"/><Relationship Id="rId19" Type="http://schemas.openxmlformats.org/officeDocument/2006/relationships/hyperlink" Target="https://login.consultant.ru/link/?req=doc&amp;base=LAW&amp;n=79570&amp;date=23.11.2023&amp;dst=100009&amp;field=134" TargetMode="External"/><Relationship Id="rId31" Type="http://schemas.openxmlformats.org/officeDocument/2006/relationships/hyperlink" Target="https://login.consultant.ru/link/?req=doc&amp;base=LAW&amp;n=433304&amp;date=23.11.2023&amp;dst=101008&amp;field=13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ate=23.11.2023&amp;dst=692&amp;field=134" TargetMode="External"/><Relationship Id="rId14" Type="http://schemas.openxmlformats.org/officeDocument/2006/relationships/hyperlink" Target="https://login.consultant.ru/link/?req=doc&amp;base=RLAW926&amp;n=282077&amp;date=23.11.2023" TargetMode="External"/><Relationship Id="rId22" Type="http://schemas.openxmlformats.org/officeDocument/2006/relationships/hyperlink" Target="https://login.consultant.ru/link/?req=doc&amp;base=LAW&amp;n=384863&amp;date=23.11.2023" TargetMode="External"/><Relationship Id="rId27" Type="http://schemas.openxmlformats.org/officeDocument/2006/relationships/hyperlink" Target="https://login.consultant.ru/link/?req=doc&amp;base=LAW&amp;n=433304&amp;date=23.11.2023&amp;dst=101814&amp;field=134" TargetMode="External"/><Relationship Id="rId30" Type="http://schemas.openxmlformats.org/officeDocument/2006/relationships/hyperlink" Target="https://login.consultant.ru/link/?req=doc&amp;base=LAW&amp;n=433304&amp;date=23.11.2023&amp;dst=707&amp;field=134" TargetMode="External"/><Relationship Id="rId35" Type="http://schemas.openxmlformats.org/officeDocument/2006/relationships/hyperlink" Target="https://login.consultant.ru/link/?req=doc&amp;base=LAW&amp;n=433304&amp;date=23.11.2023&amp;dst=712&amp;field=134" TargetMode="External"/><Relationship Id="rId43" Type="http://schemas.openxmlformats.org/officeDocument/2006/relationships/hyperlink" Target="https://login.consultant.ru/link/?req=doc&amp;base=LAW&amp;n=311005&amp;date=23.11.2023&amp;dst=100010&amp;field=13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33304&amp;date=23.11.2023&amp;dst=657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926&amp;n=282077&amp;date=23.11.2023" TargetMode="External"/><Relationship Id="rId17" Type="http://schemas.openxmlformats.org/officeDocument/2006/relationships/hyperlink" Target="https://login.consultant.ru/link/?req=doc&amp;base=LAW&amp;n=125537&amp;date=23.11.2023&amp;dst=100009&amp;field=134" TargetMode="External"/><Relationship Id="rId25" Type="http://schemas.openxmlformats.org/officeDocument/2006/relationships/hyperlink" Target="https://login.consultant.ru/link/?req=doc&amp;base=LAW&amp;n=441506&amp;date=23.11.2023" TargetMode="External"/><Relationship Id="rId33" Type="http://schemas.openxmlformats.org/officeDocument/2006/relationships/hyperlink" Target="https://login.consultant.ru/link/?req=doc&amp;base=LAW&amp;n=433304&amp;date=23.11.2023&amp;dst=715&amp;field=134" TargetMode="External"/><Relationship Id="rId38" Type="http://schemas.openxmlformats.org/officeDocument/2006/relationships/hyperlink" Target="https://login.consultant.ru/link/?req=doc&amp;base=LAW&amp;n=433304&amp;date=23.11.2023&amp;dst=707&amp;field=13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187278&amp;date=23.11.2023" TargetMode="External"/><Relationship Id="rId41" Type="http://schemas.openxmlformats.org/officeDocument/2006/relationships/hyperlink" Target="https://login.consultant.ru/link/?req=doc&amp;base=LAW&amp;n=433304&amp;date=23.11.2023&amp;dst=5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7028-8BDC-469C-BC1F-001E7B5D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9533</Words>
  <Characters>54340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33</cp:revision>
  <cp:lastPrinted>2024-01-15T03:53:00Z</cp:lastPrinted>
  <dcterms:created xsi:type="dcterms:W3CDTF">2023-11-23T11:05:00Z</dcterms:created>
  <dcterms:modified xsi:type="dcterms:W3CDTF">2024-01-15T03:53:00Z</dcterms:modified>
</cp:coreProperties>
</file>