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DA" w:rsidRPr="007157A8" w:rsidRDefault="00154ADC" w:rsidP="00154AD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Cs w:val="28"/>
        </w:rPr>
        <w:t>ПРОЕКТ</w:t>
      </w:r>
    </w:p>
    <w:p w:rsidR="00512EDA" w:rsidRPr="007157A8" w:rsidRDefault="00512EDA" w:rsidP="00512EDA">
      <w:pPr>
        <w:rPr>
          <w:sz w:val="28"/>
          <w:szCs w:val="28"/>
        </w:rPr>
      </w:pPr>
      <w:r w:rsidRPr="007157A8">
        <w:rPr>
          <w:sz w:val="16"/>
          <w:szCs w:val="16"/>
        </w:rPr>
        <w:t xml:space="preserve">     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512EDA" w:rsidRPr="00F43891" w:rsidRDefault="00512EDA" w:rsidP="00512ED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D040D4" w:rsidRPr="00D040D4" w:rsidRDefault="00D040D4" w:rsidP="00D040D4">
      <w:pPr>
        <w:spacing w:line="0" w:lineRule="atLeast"/>
        <w:jc w:val="center"/>
        <w:rPr>
          <w:b/>
          <w:sz w:val="28"/>
          <w:szCs w:val="28"/>
        </w:rPr>
      </w:pPr>
      <w:r w:rsidRPr="00D040D4">
        <w:rPr>
          <w:b/>
          <w:sz w:val="28"/>
          <w:szCs w:val="28"/>
        </w:rPr>
        <w:t>О внесении изменений в решение Думы Кондинского района</w:t>
      </w:r>
    </w:p>
    <w:p w:rsidR="001A098F" w:rsidRPr="007D5977" w:rsidRDefault="00D040D4" w:rsidP="00D040D4">
      <w:pPr>
        <w:spacing w:line="0" w:lineRule="atLeast"/>
        <w:jc w:val="center"/>
        <w:rPr>
          <w:b/>
          <w:sz w:val="28"/>
          <w:szCs w:val="28"/>
        </w:rPr>
      </w:pPr>
      <w:r w:rsidRPr="00D040D4">
        <w:rPr>
          <w:b/>
          <w:sz w:val="28"/>
          <w:szCs w:val="28"/>
        </w:rPr>
        <w:t>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</w:r>
    </w:p>
    <w:p w:rsidR="001A098F" w:rsidRPr="007D5977" w:rsidRDefault="001A098F" w:rsidP="001A098F">
      <w:pPr>
        <w:spacing w:line="0" w:lineRule="atLeast"/>
        <w:jc w:val="center"/>
        <w:rPr>
          <w:sz w:val="28"/>
          <w:szCs w:val="28"/>
        </w:rPr>
      </w:pPr>
    </w:p>
    <w:p w:rsidR="004C5A52" w:rsidRPr="00C41D12" w:rsidRDefault="004C5A52" w:rsidP="004C5A52">
      <w:pPr>
        <w:pStyle w:val="a6"/>
        <w:spacing w:line="144" w:lineRule="atLeast"/>
        <w:ind w:left="0" w:firstLine="709"/>
        <w:jc w:val="both"/>
      </w:pPr>
      <w:r w:rsidRPr="00C41D12">
        <w:t>На основании федеральн</w:t>
      </w:r>
      <w:r w:rsidR="00B701B7">
        <w:rPr>
          <w:lang w:val="ru-RU"/>
        </w:rPr>
        <w:t xml:space="preserve">ого </w:t>
      </w:r>
      <w:r w:rsidRPr="00C41D12">
        <w:t>закон</w:t>
      </w:r>
      <w:r w:rsidR="00B701B7">
        <w:rPr>
          <w:lang w:val="ru-RU"/>
        </w:rPr>
        <w:t xml:space="preserve">а </w:t>
      </w:r>
      <w:r w:rsidRPr="00C41D12">
        <w:t>от 04 августа 2023 года № 483-ФЗ</w:t>
      </w:r>
      <w:r w:rsidR="00B701B7">
        <w:rPr>
          <w:lang w:val="ru-RU"/>
        </w:rPr>
        <w:t xml:space="preserve"> </w:t>
      </w:r>
      <w:r w:rsidRPr="00C41D12">
        <w:t xml:space="preserve"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Федерации", руководствуясь Уставом Кондинского муниципального района Ханты-Мансийского автономного округа – Югры,  Дума Кондинского района </w:t>
      </w:r>
      <w:r w:rsidRPr="00C41D12">
        <w:rPr>
          <w:b/>
        </w:rPr>
        <w:t>решила:</w:t>
      </w:r>
    </w:p>
    <w:p w:rsidR="00D040D4" w:rsidRDefault="00D040D4" w:rsidP="004C5A52">
      <w:pPr>
        <w:tabs>
          <w:tab w:val="left" w:pos="0"/>
          <w:tab w:val="left" w:pos="851"/>
          <w:tab w:val="left" w:pos="1134"/>
          <w:tab w:val="left" w:pos="1560"/>
        </w:tabs>
        <w:ind w:firstLine="709"/>
        <w:contextualSpacing/>
        <w:jc w:val="both"/>
      </w:pPr>
      <w:r w:rsidRPr="00D51E56">
        <w:t>1. Внести в решени</w:t>
      </w:r>
      <w:r w:rsidR="00507B6F">
        <w:t>е</w:t>
      </w:r>
      <w:r w:rsidRPr="00D51E56">
        <w:t xml:space="preserve"> Думы Кондинского района от 07 октября</w:t>
      </w:r>
      <w:r w:rsidR="00507B6F">
        <w:t xml:space="preserve"> </w:t>
      </w:r>
      <w:r w:rsidRPr="00D51E56">
        <w:t>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 следующие изменения:</w:t>
      </w:r>
    </w:p>
    <w:p w:rsidR="004C5A52" w:rsidRPr="00154ADC" w:rsidRDefault="005B2328" w:rsidP="004C5A52">
      <w:pPr>
        <w:pStyle w:val="a6"/>
        <w:spacing w:line="144" w:lineRule="atLeast"/>
        <w:ind w:left="0" w:firstLine="709"/>
        <w:jc w:val="both"/>
      </w:pPr>
      <w:r>
        <w:rPr>
          <w:lang w:val="ru-RU"/>
        </w:rPr>
        <w:t>1</w:t>
      </w:r>
      <w:r w:rsidR="004C5A52" w:rsidRPr="00154ADC">
        <w:t>.</w:t>
      </w:r>
      <w:r>
        <w:rPr>
          <w:lang w:val="ru-RU"/>
        </w:rPr>
        <w:t>1</w:t>
      </w:r>
      <w:r w:rsidR="004C5A52" w:rsidRPr="00154ADC">
        <w:t xml:space="preserve">. </w:t>
      </w:r>
      <w:hyperlink r:id="rId7" w:history="1">
        <w:r w:rsidR="004C5A52" w:rsidRPr="00154ADC">
          <w:rPr>
            <w:rStyle w:val="a8"/>
            <w:color w:val="000000"/>
            <w:u w:val="none"/>
          </w:rPr>
          <w:t xml:space="preserve">Пункт </w:t>
        </w:r>
        <w:r w:rsidR="00154ADC">
          <w:rPr>
            <w:rStyle w:val="a8"/>
            <w:color w:val="000000"/>
            <w:u w:val="none"/>
            <w:lang w:val="ru-RU"/>
          </w:rPr>
          <w:t>3.</w:t>
        </w:r>
        <w:r w:rsidR="004C5A52" w:rsidRPr="00154ADC">
          <w:rPr>
            <w:rStyle w:val="a8"/>
            <w:color w:val="000000"/>
            <w:u w:val="none"/>
          </w:rPr>
          <w:t xml:space="preserve">9 </w:t>
        </w:r>
        <w:r w:rsidR="00154ADC">
          <w:rPr>
            <w:rStyle w:val="a8"/>
            <w:color w:val="000000"/>
            <w:u w:val="none"/>
            <w:lang w:val="ru-RU"/>
          </w:rPr>
          <w:t>раздела</w:t>
        </w:r>
      </w:hyperlink>
      <w:r w:rsidR="00154ADC">
        <w:rPr>
          <w:lang w:val="ru-RU"/>
        </w:rPr>
        <w:t xml:space="preserve"> 3</w:t>
      </w:r>
      <w:r w:rsidR="004C5A52" w:rsidRPr="00154ADC">
        <w:t xml:space="preserve"> </w:t>
      </w:r>
      <w:r w:rsidR="00507B6F">
        <w:rPr>
          <w:lang w:val="ru-RU"/>
        </w:rPr>
        <w:t xml:space="preserve">в приложении к решению </w:t>
      </w:r>
      <w:r w:rsidR="004C5A52" w:rsidRPr="00154ADC">
        <w:t xml:space="preserve">дополнить подпунктом </w:t>
      </w:r>
      <w:r w:rsidR="00154ADC">
        <w:rPr>
          <w:lang w:val="ru-RU"/>
        </w:rPr>
        <w:t>3.9.</w:t>
      </w:r>
      <w:r w:rsidR="004C5A52" w:rsidRPr="00154ADC">
        <w:t>5 следующего содержания:</w:t>
      </w:r>
    </w:p>
    <w:p w:rsidR="004C5A52" w:rsidRDefault="004C5A52" w:rsidP="004C5A52">
      <w:pPr>
        <w:pStyle w:val="a6"/>
        <w:spacing w:before="84" w:line="144" w:lineRule="atLeast"/>
        <w:ind w:left="0" w:firstLine="709"/>
        <w:jc w:val="both"/>
        <w:rPr>
          <w:lang w:val="ru-RU"/>
        </w:rPr>
      </w:pPr>
      <w:r w:rsidRPr="00154ADC">
        <w:t>"</w:t>
      </w:r>
      <w:r w:rsidR="00154ADC">
        <w:rPr>
          <w:lang w:val="ru-RU"/>
        </w:rPr>
        <w:t>3.9.5. о</w:t>
      </w:r>
      <w:r w:rsidRPr="00154ADC">
        <w:t>бобщение правоприменительной практики</w:t>
      </w:r>
      <w:proofErr w:type="gramStart"/>
      <w:r w:rsidRPr="00154ADC">
        <w:t>.".</w:t>
      </w:r>
      <w:proofErr w:type="gramEnd"/>
    </w:p>
    <w:p w:rsidR="004F1A41" w:rsidRPr="00154ADC" w:rsidRDefault="004F1A41" w:rsidP="004F1A41">
      <w:pPr>
        <w:pStyle w:val="ae"/>
        <w:spacing w:line="240" w:lineRule="auto"/>
        <w:jc w:val="both"/>
        <w:rPr>
          <w:sz w:val="24"/>
        </w:rPr>
      </w:pPr>
      <w:r>
        <w:rPr>
          <w:sz w:val="24"/>
        </w:rPr>
        <w:t>1</w:t>
      </w:r>
      <w:r w:rsidRPr="00154ADC">
        <w:rPr>
          <w:sz w:val="24"/>
        </w:rPr>
        <w:t>.</w:t>
      </w:r>
      <w:r>
        <w:rPr>
          <w:sz w:val="24"/>
        </w:rPr>
        <w:t>2</w:t>
      </w:r>
      <w:r w:rsidRPr="00154ADC">
        <w:rPr>
          <w:sz w:val="24"/>
        </w:rPr>
        <w:t xml:space="preserve">. Пункт 3.44 раздела 3 </w:t>
      </w:r>
      <w:r>
        <w:rPr>
          <w:sz w:val="24"/>
        </w:rPr>
        <w:t>в приложении к решению дополнить абзацем</w:t>
      </w:r>
      <w:r w:rsidRPr="00154ADC">
        <w:rPr>
          <w:sz w:val="24"/>
        </w:rPr>
        <w:t xml:space="preserve"> следующего содержания:</w:t>
      </w:r>
    </w:p>
    <w:p w:rsidR="004F1A41" w:rsidRPr="00154ADC" w:rsidRDefault="004F1A41" w:rsidP="004F1A41">
      <w:pPr>
        <w:pStyle w:val="a6"/>
        <w:ind w:left="0" w:firstLine="709"/>
        <w:jc w:val="both"/>
      </w:pPr>
      <w:r w:rsidRPr="00154ADC">
        <w:t>«Контрольный орган рассматривает заявление контролируемого лица о проведении в отношении его профилактического визита в соответствии с частями 11 и 12 статьи 52 Федерального закона № 248-ФЗ.».</w:t>
      </w:r>
    </w:p>
    <w:p w:rsidR="004C5A52" w:rsidRPr="00154ADC" w:rsidRDefault="005B2328" w:rsidP="004C5A52">
      <w:pPr>
        <w:pStyle w:val="a6"/>
        <w:spacing w:before="84" w:line="144" w:lineRule="atLeast"/>
        <w:ind w:left="0" w:firstLine="709"/>
        <w:jc w:val="both"/>
      </w:pPr>
      <w:r>
        <w:rPr>
          <w:lang w:val="ru-RU"/>
        </w:rPr>
        <w:t>1</w:t>
      </w:r>
      <w:r w:rsidR="004C5A52" w:rsidRPr="00154ADC">
        <w:t>.</w:t>
      </w:r>
      <w:r w:rsidR="00B701B7">
        <w:rPr>
          <w:lang w:val="ru-RU"/>
        </w:rPr>
        <w:t>3</w:t>
      </w:r>
      <w:r w:rsidR="004C5A52" w:rsidRPr="00154ADC">
        <w:t xml:space="preserve">. </w:t>
      </w:r>
      <w:r w:rsidR="00154ADC">
        <w:rPr>
          <w:lang w:val="ru-RU"/>
        </w:rPr>
        <w:t xml:space="preserve">Раздел 3 </w:t>
      </w:r>
      <w:r w:rsidR="00507B6F">
        <w:rPr>
          <w:lang w:val="ru-RU"/>
        </w:rPr>
        <w:t xml:space="preserve">в приложении к решению </w:t>
      </w:r>
      <w:r w:rsidR="00154ADC">
        <w:rPr>
          <w:lang w:val="ru-RU"/>
        </w:rPr>
        <w:t xml:space="preserve">дополнить пунктом 3.45 </w:t>
      </w:r>
      <w:r w:rsidR="004C5A52" w:rsidRPr="00154ADC">
        <w:t>следующего содержания:</w:t>
      </w:r>
    </w:p>
    <w:p w:rsidR="004C5A52" w:rsidRDefault="004C5A52" w:rsidP="004C5A52">
      <w:pPr>
        <w:pStyle w:val="a6"/>
        <w:spacing w:before="84" w:line="144" w:lineRule="atLeast"/>
        <w:ind w:left="0" w:firstLine="709"/>
        <w:jc w:val="both"/>
        <w:rPr>
          <w:lang w:val="ru-RU"/>
        </w:rPr>
      </w:pPr>
      <w:r>
        <w:t>"</w:t>
      </w:r>
      <w:r w:rsidR="00154ADC">
        <w:rPr>
          <w:lang w:val="ru-RU"/>
        </w:rPr>
        <w:t>3.</w:t>
      </w:r>
      <w:r>
        <w:t>45. Обобщение правоприменительной практики осуществляется контрольным органом ежегодно путем сбора и анализа данных о проведенных профилактических, контрольных мероприятиях и их результатах, а также анализа поступивших в адрес контрольного органа обращений. Доклад о правоприменительной практике утверждается распоряжением администрации Кондинского района до 01 апреля года, следующего за отчетным годом, и размещается на официальном сайте в сети "Интернет" в течение пяти дней с даты его утверждения.".</w:t>
      </w:r>
    </w:p>
    <w:p w:rsidR="00D040D4" w:rsidRPr="00D51E56" w:rsidRDefault="00D040D4" w:rsidP="00D040D4">
      <w:pPr>
        <w:tabs>
          <w:tab w:val="left" w:pos="0"/>
          <w:tab w:val="left" w:pos="851"/>
          <w:tab w:val="left" w:pos="1134"/>
          <w:tab w:val="left" w:pos="1560"/>
        </w:tabs>
        <w:ind w:firstLine="709"/>
        <w:contextualSpacing/>
        <w:jc w:val="both"/>
      </w:pPr>
      <w:r w:rsidRPr="00D51E56"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040D4" w:rsidRPr="00D51E56" w:rsidRDefault="00D040D4" w:rsidP="00D040D4">
      <w:pPr>
        <w:tabs>
          <w:tab w:val="left" w:pos="0"/>
          <w:tab w:val="left" w:pos="851"/>
          <w:tab w:val="left" w:pos="1134"/>
          <w:tab w:val="left" w:pos="1560"/>
        </w:tabs>
        <w:ind w:firstLine="709"/>
        <w:contextualSpacing/>
        <w:jc w:val="both"/>
      </w:pPr>
      <w:r w:rsidRPr="00D51E56">
        <w:t xml:space="preserve">3. Настоящее решение вступает в силу после его обнародования. </w:t>
      </w:r>
    </w:p>
    <w:p w:rsidR="00CB2D74" w:rsidRPr="00D51E56" w:rsidRDefault="00D040D4" w:rsidP="00D040D4">
      <w:pPr>
        <w:tabs>
          <w:tab w:val="left" w:pos="0"/>
          <w:tab w:val="left" w:pos="851"/>
          <w:tab w:val="left" w:pos="1134"/>
          <w:tab w:val="left" w:pos="1560"/>
        </w:tabs>
        <w:ind w:firstLine="709"/>
        <w:contextualSpacing/>
        <w:jc w:val="both"/>
        <w:rPr>
          <w:rFonts w:eastAsia="Calibri"/>
          <w:lang w:eastAsia="en-US"/>
        </w:rPr>
      </w:pPr>
      <w:r w:rsidRPr="00D51E56">
        <w:t xml:space="preserve">4. </w:t>
      </w:r>
      <w:proofErr w:type="gramStart"/>
      <w:r w:rsidRPr="00D51E56">
        <w:t>Контроль за</w:t>
      </w:r>
      <w:proofErr w:type="gramEnd"/>
      <w:r w:rsidRPr="00D51E56">
        <w:t xml:space="preserve"> выполнением настоящего решения возложить на председателя Думы Кондинского района Р.В. Бринстера и главу Кондинского района А.А. Мухина в соответствии с их компетенцией.</w:t>
      </w:r>
    </w:p>
    <w:p w:rsidR="00B47693" w:rsidRPr="00D51E56" w:rsidRDefault="00B47693" w:rsidP="00B47693">
      <w:pPr>
        <w:pStyle w:val="ae"/>
        <w:spacing w:line="0" w:lineRule="atLeast"/>
        <w:jc w:val="both"/>
        <w:rPr>
          <w:sz w:val="24"/>
        </w:rPr>
      </w:pPr>
    </w:p>
    <w:p w:rsidR="00B47693" w:rsidRDefault="00B47693" w:rsidP="00B47693">
      <w:pPr>
        <w:pStyle w:val="ae"/>
        <w:spacing w:line="0" w:lineRule="atLeast"/>
        <w:jc w:val="both"/>
        <w:rPr>
          <w:sz w:val="24"/>
        </w:rPr>
      </w:pPr>
    </w:p>
    <w:p w:rsidR="00B701B7" w:rsidRPr="00D51E56" w:rsidRDefault="00B701B7" w:rsidP="00B47693">
      <w:pPr>
        <w:pStyle w:val="ae"/>
        <w:spacing w:line="0" w:lineRule="atLeast"/>
        <w:jc w:val="both"/>
        <w:rPr>
          <w:sz w:val="24"/>
        </w:rPr>
      </w:pPr>
    </w:p>
    <w:p w:rsidR="001E3909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  <w:r w:rsidRPr="00D51E56">
        <w:rPr>
          <w:sz w:val="24"/>
        </w:rPr>
        <w:t xml:space="preserve">Председатель Думы </w:t>
      </w:r>
    </w:p>
    <w:p w:rsidR="00B47693" w:rsidRPr="00D51E56" w:rsidRDefault="00B47693" w:rsidP="00D51E56">
      <w:pPr>
        <w:pStyle w:val="ae"/>
        <w:spacing w:line="0" w:lineRule="atLeast"/>
        <w:ind w:firstLine="0"/>
        <w:rPr>
          <w:sz w:val="24"/>
        </w:rPr>
      </w:pPr>
      <w:r w:rsidRPr="00D51E56">
        <w:rPr>
          <w:sz w:val="24"/>
        </w:rPr>
        <w:t>Кондинского района</w:t>
      </w:r>
      <w:r w:rsidR="001E3909" w:rsidRPr="00D51E56">
        <w:rPr>
          <w:sz w:val="24"/>
        </w:rPr>
        <w:tab/>
      </w:r>
      <w:r w:rsidR="001E3909" w:rsidRPr="00D51E56">
        <w:rPr>
          <w:sz w:val="24"/>
        </w:rPr>
        <w:tab/>
      </w:r>
      <w:r w:rsidR="001E3909" w:rsidRPr="00D51E56">
        <w:rPr>
          <w:sz w:val="24"/>
        </w:rPr>
        <w:tab/>
      </w:r>
      <w:r w:rsidRPr="00D51E56">
        <w:rPr>
          <w:sz w:val="24"/>
        </w:rPr>
        <w:tab/>
        <w:t xml:space="preserve">         </w:t>
      </w:r>
      <w:r w:rsidRPr="00D51E56">
        <w:rPr>
          <w:sz w:val="24"/>
        </w:rPr>
        <w:tab/>
      </w:r>
      <w:r w:rsidRPr="00D51E56">
        <w:rPr>
          <w:sz w:val="24"/>
        </w:rPr>
        <w:tab/>
        <w:t xml:space="preserve">         </w:t>
      </w:r>
      <w:r w:rsidR="00D51E56">
        <w:rPr>
          <w:sz w:val="24"/>
        </w:rPr>
        <w:t xml:space="preserve">                  </w:t>
      </w:r>
      <w:r w:rsidRPr="00D51E56">
        <w:rPr>
          <w:sz w:val="24"/>
        </w:rPr>
        <w:t xml:space="preserve">   </w:t>
      </w:r>
      <w:r w:rsidR="00F76797" w:rsidRPr="00D51E56">
        <w:rPr>
          <w:sz w:val="24"/>
        </w:rPr>
        <w:t xml:space="preserve">        </w:t>
      </w:r>
      <w:r w:rsidRPr="00D51E56">
        <w:rPr>
          <w:sz w:val="24"/>
        </w:rPr>
        <w:t>Р.В.</w:t>
      </w:r>
      <w:r w:rsidR="00E9756E" w:rsidRPr="00D51E56">
        <w:rPr>
          <w:sz w:val="24"/>
        </w:rPr>
        <w:t xml:space="preserve"> </w:t>
      </w:r>
      <w:r w:rsidRPr="00D51E56">
        <w:rPr>
          <w:sz w:val="24"/>
        </w:rPr>
        <w:t>Бринстер</w:t>
      </w:r>
    </w:p>
    <w:p w:rsidR="00B47693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B47693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526A2E" w:rsidRPr="00D51E56" w:rsidRDefault="008E7077" w:rsidP="00B47693">
      <w:pPr>
        <w:pStyle w:val="ae"/>
        <w:spacing w:line="0" w:lineRule="atLeast"/>
        <w:ind w:firstLine="0"/>
        <w:jc w:val="both"/>
        <w:rPr>
          <w:sz w:val="24"/>
        </w:rPr>
      </w:pPr>
      <w:r w:rsidRPr="00D51E56">
        <w:rPr>
          <w:sz w:val="24"/>
        </w:rPr>
        <w:t xml:space="preserve">Глава Кондинского района                                             </w:t>
      </w:r>
      <w:r w:rsidR="00D51E56">
        <w:rPr>
          <w:sz w:val="24"/>
        </w:rPr>
        <w:t xml:space="preserve">                          </w:t>
      </w:r>
      <w:r w:rsidRPr="00D51E56">
        <w:rPr>
          <w:sz w:val="24"/>
        </w:rPr>
        <w:t xml:space="preserve">                  А.А. Мухин</w:t>
      </w:r>
    </w:p>
    <w:p w:rsidR="00526A2E" w:rsidRPr="00D51E56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526A2E" w:rsidRPr="00D51E56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526A2E" w:rsidRPr="00D51E56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526A2E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51E56" w:rsidRDefault="00D51E56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51E56" w:rsidRDefault="00D51E56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51E56" w:rsidRDefault="00D51E56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51E56" w:rsidRDefault="00D51E56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51E56" w:rsidRDefault="00D51E56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51E56" w:rsidRPr="00D51E56" w:rsidRDefault="00D51E56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526A2E" w:rsidRPr="00D51E56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526A2E" w:rsidRPr="00D51E56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B47693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DE0C68" w:rsidRPr="00D51E56" w:rsidRDefault="00DE0C68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B47693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  <w:r w:rsidRPr="00D51E56">
        <w:rPr>
          <w:sz w:val="24"/>
        </w:rPr>
        <w:t xml:space="preserve">пгт. Междуреченский </w:t>
      </w:r>
    </w:p>
    <w:p w:rsidR="00B47693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  <w:r w:rsidRPr="00D51E56">
        <w:rPr>
          <w:sz w:val="24"/>
        </w:rPr>
        <w:t>202</w:t>
      </w:r>
      <w:r w:rsidR="00C97ADC">
        <w:rPr>
          <w:sz w:val="24"/>
        </w:rPr>
        <w:t>4</w:t>
      </w:r>
      <w:r w:rsidRPr="00D51E56">
        <w:rPr>
          <w:sz w:val="24"/>
        </w:rPr>
        <w:t xml:space="preserve"> года</w:t>
      </w:r>
    </w:p>
    <w:p w:rsidR="00B47693" w:rsidRPr="00D51E56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  <w:r w:rsidRPr="00D51E56">
        <w:rPr>
          <w:sz w:val="24"/>
        </w:rPr>
        <w:t xml:space="preserve">№ </w:t>
      </w:r>
    </w:p>
    <w:p w:rsidR="00B47693" w:rsidRPr="00B47693" w:rsidRDefault="00B47693" w:rsidP="00B47693">
      <w:pPr>
        <w:ind w:left="180" w:right="-159" w:firstLine="180"/>
        <w:rPr>
          <w:sz w:val="26"/>
          <w:szCs w:val="26"/>
        </w:rPr>
      </w:pPr>
    </w:p>
    <w:p w:rsidR="009E0E8D" w:rsidRPr="00F76797" w:rsidRDefault="009E0E8D" w:rsidP="0068594F">
      <w:pPr>
        <w:ind w:firstLine="6237"/>
        <w:rPr>
          <w:b/>
          <w:sz w:val="16"/>
          <w:szCs w:val="16"/>
        </w:rPr>
      </w:pPr>
    </w:p>
    <w:sectPr w:rsidR="009E0E8D" w:rsidRPr="00F76797" w:rsidSect="0030098C">
      <w:headerReference w:type="default" r:id="rId8"/>
      <w:footerReference w:type="even" r:id="rId9"/>
      <w:footerReference w:type="default" r:id="rId10"/>
      <w:pgSz w:w="11906" w:h="16838"/>
      <w:pgMar w:top="1135" w:right="849" w:bottom="851" w:left="1588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2E" w:rsidRDefault="009B0D2E" w:rsidP="00512EDA">
      <w:r>
        <w:separator/>
      </w:r>
    </w:p>
  </w:endnote>
  <w:endnote w:type="continuationSeparator" w:id="0">
    <w:p w:rsidR="009B0D2E" w:rsidRDefault="009B0D2E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DC" w:rsidRDefault="00154ADC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4ADC" w:rsidRDefault="00154ADC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DC" w:rsidRDefault="00154ADC" w:rsidP="001D1B2E">
    <w:pPr>
      <w:pStyle w:val="ab"/>
      <w:framePr w:wrap="around" w:vAnchor="text" w:hAnchor="margin" w:xAlign="right" w:y="1"/>
      <w:rPr>
        <w:rStyle w:val="af3"/>
      </w:rPr>
    </w:pPr>
  </w:p>
  <w:p w:rsidR="00154ADC" w:rsidRDefault="00154ADC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2E" w:rsidRDefault="009B0D2E" w:rsidP="00512EDA">
      <w:r>
        <w:separator/>
      </w:r>
    </w:p>
  </w:footnote>
  <w:footnote w:type="continuationSeparator" w:id="0">
    <w:p w:rsidR="009B0D2E" w:rsidRDefault="009B0D2E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DC" w:rsidRDefault="00154ADC">
    <w:pPr>
      <w:pStyle w:val="a9"/>
      <w:jc w:val="right"/>
    </w:pPr>
  </w:p>
  <w:p w:rsidR="00154ADC" w:rsidRDefault="00154AD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B98">
      <w:rPr>
        <w:noProof/>
      </w:rPr>
      <w:t>2</w:t>
    </w:r>
    <w:r>
      <w:fldChar w:fldCharType="end"/>
    </w:r>
  </w:p>
  <w:p w:rsidR="00154ADC" w:rsidRDefault="00154A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0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C369B"/>
    <w:multiLevelType w:val="hybridMultilevel"/>
    <w:tmpl w:val="20E0B314"/>
    <w:lvl w:ilvl="0" w:tplc="16B6903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7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4"/>
  </w:num>
  <w:num w:numId="11">
    <w:abstractNumId w:val="11"/>
  </w:num>
  <w:num w:numId="12">
    <w:abstractNumId w:val="23"/>
  </w:num>
  <w:num w:numId="13">
    <w:abstractNumId w:val="7"/>
  </w:num>
  <w:num w:numId="14">
    <w:abstractNumId w:val="2"/>
  </w:num>
  <w:num w:numId="15">
    <w:abstractNumId w:val="12"/>
  </w:num>
  <w:num w:numId="16">
    <w:abstractNumId w:val="13"/>
  </w:num>
  <w:num w:numId="17">
    <w:abstractNumId w:val="28"/>
  </w:num>
  <w:num w:numId="18">
    <w:abstractNumId w:val="1"/>
  </w:num>
  <w:num w:numId="19">
    <w:abstractNumId w:val="18"/>
  </w:num>
  <w:num w:numId="20">
    <w:abstractNumId w:val="20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</w:num>
  <w:num w:numId="26">
    <w:abstractNumId w:val="8"/>
  </w:num>
  <w:num w:numId="27">
    <w:abstractNumId w:val="22"/>
  </w:num>
  <w:num w:numId="28">
    <w:abstractNumId w:val="22"/>
  </w:num>
  <w:num w:numId="29">
    <w:abstractNumId w:val="6"/>
  </w:num>
  <w:num w:numId="30">
    <w:abstractNumId w:val="5"/>
  </w:num>
  <w:num w:numId="31">
    <w:abstractNumId w:val="15"/>
  </w:num>
  <w:num w:numId="32">
    <w:abstractNumId w:val="27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71"/>
    <w:rsid w:val="000177EA"/>
    <w:rsid w:val="00020E98"/>
    <w:rsid w:val="000313D4"/>
    <w:rsid w:val="000475BB"/>
    <w:rsid w:val="00055D95"/>
    <w:rsid w:val="00057B62"/>
    <w:rsid w:val="00060A22"/>
    <w:rsid w:val="0008038F"/>
    <w:rsid w:val="000A1103"/>
    <w:rsid w:val="000D6372"/>
    <w:rsid w:val="00116B78"/>
    <w:rsid w:val="001279E9"/>
    <w:rsid w:val="00132254"/>
    <w:rsid w:val="001355CE"/>
    <w:rsid w:val="00150C74"/>
    <w:rsid w:val="00154ADC"/>
    <w:rsid w:val="0016642E"/>
    <w:rsid w:val="00171E3E"/>
    <w:rsid w:val="00174A7B"/>
    <w:rsid w:val="001867B2"/>
    <w:rsid w:val="001946C2"/>
    <w:rsid w:val="001A098F"/>
    <w:rsid w:val="001C7BA7"/>
    <w:rsid w:val="001D1B2E"/>
    <w:rsid w:val="001D37A0"/>
    <w:rsid w:val="001D6E15"/>
    <w:rsid w:val="001E2232"/>
    <w:rsid w:val="001E3573"/>
    <w:rsid w:val="001E3909"/>
    <w:rsid w:val="00216D17"/>
    <w:rsid w:val="00234A3D"/>
    <w:rsid w:val="00260191"/>
    <w:rsid w:val="00264CB0"/>
    <w:rsid w:val="00284935"/>
    <w:rsid w:val="00287B6B"/>
    <w:rsid w:val="002A5311"/>
    <w:rsid w:val="002C3267"/>
    <w:rsid w:val="002C72B8"/>
    <w:rsid w:val="002D5947"/>
    <w:rsid w:val="002E1AFD"/>
    <w:rsid w:val="002F553E"/>
    <w:rsid w:val="002F5613"/>
    <w:rsid w:val="0030098C"/>
    <w:rsid w:val="00320371"/>
    <w:rsid w:val="00333486"/>
    <w:rsid w:val="00342AD6"/>
    <w:rsid w:val="003459A2"/>
    <w:rsid w:val="003613F9"/>
    <w:rsid w:val="003632A8"/>
    <w:rsid w:val="00366419"/>
    <w:rsid w:val="00391C16"/>
    <w:rsid w:val="003D2836"/>
    <w:rsid w:val="00406099"/>
    <w:rsid w:val="00414823"/>
    <w:rsid w:val="004240B1"/>
    <w:rsid w:val="00426678"/>
    <w:rsid w:val="00435E0F"/>
    <w:rsid w:val="00457BF8"/>
    <w:rsid w:val="004624C7"/>
    <w:rsid w:val="00463330"/>
    <w:rsid w:val="004B7104"/>
    <w:rsid w:val="004C2287"/>
    <w:rsid w:val="004C4C8A"/>
    <w:rsid w:val="004C5A52"/>
    <w:rsid w:val="004D5E34"/>
    <w:rsid w:val="004F1A41"/>
    <w:rsid w:val="00507620"/>
    <w:rsid w:val="00507B6F"/>
    <w:rsid w:val="00512EDA"/>
    <w:rsid w:val="00526A2E"/>
    <w:rsid w:val="00536403"/>
    <w:rsid w:val="00547CE4"/>
    <w:rsid w:val="005816E0"/>
    <w:rsid w:val="005A57F7"/>
    <w:rsid w:val="005B2328"/>
    <w:rsid w:val="005C0C65"/>
    <w:rsid w:val="005D0682"/>
    <w:rsid w:val="005E492E"/>
    <w:rsid w:val="005F06DD"/>
    <w:rsid w:val="00625373"/>
    <w:rsid w:val="00626CE6"/>
    <w:rsid w:val="00643B86"/>
    <w:rsid w:val="0067519F"/>
    <w:rsid w:val="0068594F"/>
    <w:rsid w:val="006876BD"/>
    <w:rsid w:val="00695C3E"/>
    <w:rsid w:val="006971E9"/>
    <w:rsid w:val="006A3FFC"/>
    <w:rsid w:val="006A6778"/>
    <w:rsid w:val="006C3AD3"/>
    <w:rsid w:val="006C4959"/>
    <w:rsid w:val="006D2AEB"/>
    <w:rsid w:val="006D637E"/>
    <w:rsid w:val="006E6C0F"/>
    <w:rsid w:val="006F5F18"/>
    <w:rsid w:val="00723DDC"/>
    <w:rsid w:val="00733A59"/>
    <w:rsid w:val="00771742"/>
    <w:rsid w:val="007E32AE"/>
    <w:rsid w:val="007E401E"/>
    <w:rsid w:val="00842B8A"/>
    <w:rsid w:val="00842F3A"/>
    <w:rsid w:val="00877582"/>
    <w:rsid w:val="008C48C6"/>
    <w:rsid w:val="008E3B98"/>
    <w:rsid w:val="008E7077"/>
    <w:rsid w:val="008E72C2"/>
    <w:rsid w:val="008F2E59"/>
    <w:rsid w:val="00930768"/>
    <w:rsid w:val="009346C0"/>
    <w:rsid w:val="0093542F"/>
    <w:rsid w:val="00950F0E"/>
    <w:rsid w:val="009530C1"/>
    <w:rsid w:val="00954E4A"/>
    <w:rsid w:val="00970C1B"/>
    <w:rsid w:val="00980F40"/>
    <w:rsid w:val="00983D9E"/>
    <w:rsid w:val="00994345"/>
    <w:rsid w:val="009B0D2E"/>
    <w:rsid w:val="009D3B00"/>
    <w:rsid w:val="009E0E8D"/>
    <w:rsid w:val="009E3114"/>
    <w:rsid w:val="00A12D3C"/>
    <w:rsid w:val="00A33DF5"/>
    <w:rsid w:val="00A35120"/>
    <w:rsid w:val="00A374EB"/>
    <w:rsid w:val="00A44F31"/>
    <w:rsid w:val="00A8144D"/>
    <w:rsid w:val="00A8537C"/>
    <w:rsid w:val="00A9568E"/>
    <w:rsid w:val="00A95DF4"/>
    <w:rsid w:val="00AB77C4"/>
    <w:rsid w:val="00B0286E"/>
    <w:rsid w:val="00B062EF"/>
    <w:rsid w:val="00B47693"/>
    <w:rsid w:val="00B701B7"/>
    <w:rsid w:val="00B85C8D"/>
    <w:rsid w:val="00BC080C"/>
    <w:rsid w:val="00BC248C"/>
    <w:rsid w:val="00BD4003"/>
    <w:rsid w:val="00C263E7"/>
    <w:rsid w:val="00C36DFF"/>
    <w:rsid w:val="00C440D9"/>
    <w:rsid w:val="00C63F7B"/>
    <w:rsid w:val="00C831CE"/>
    <w:rsid w:val="00C92065"/>
    <w:rsid w:val="00C97ADC"/>
    <w:rsid w:val="00CB2D74"/>
    <w:rsid w:val="00CD75D8"/>
    <w:rsid w:val="00CE0850"/>
    <w:rsid w:val="00CE0EEE"/>
    <w:rsid w:val="00CE2C27"/>
    <w:rsid w:val="00CF4BA1"/>
    <w:rsid w:val="00D040D4"/>
    <w:rsid w:val="00D26114"/>
    <w:rsid w:val="00D36172"/>
    <w:rsid w:val="00D51E56"/>
    <w:rsid w:val="00D525DE"/>
    <w:rsid w:val="00D5665E"/>
    <w:rsid w:val="00D77271"/>
    <w:rsid w:val="00DB0516"/>
    <w:rsid w:val="00DB11B5"/>
    <w:rsid w:val="00DC3BD3"/>
    <w:rsid w:val="00DD646C"/>
    <w:rsid w:val="00DE0C68"/>
    <w:rsid w:val="00DE4710"/>
    <w:rsid w:val="00DF2A5E"/>
    <w:rsid w:val="00E23454"/>
    <w:rsid w:val="00E36DD5"/>
    <w:rsid w:val="00E42971"/>
    <w:rsid w:val="00E53626"/>
    <w:rsid w:val="00E948AD"/>
    <w:rsid w:val="00E9756E"/>
    <w:rsid w:val="00EC4966"/>
    <w:rsid w:val="00EC6F34"/>
    <w:rsid w:val="00ED7B99"/>
    <w:rsid w:val="00EF232E"/>
    <w:rsid w:val="00EF5643"/>
    <w:rsid w:val="00F02CC2"/>
    <w:rsid w:val="00F35424"/>
    <w:rsid w:val="00F43891"/>
    <w:rsid w:val="00F52DDB"/>
    <w:rsid w:val="00F54D38"/>
    <w:rsid w:val="00F67245"/>
    <w:rsid w:val="00F7090D"/>
    <w:rsid w:val="00F76797"/>
    <w:rsid w:val="00F96DF1"/>
    <w:rsid w:val="00FA4EA0"/>
    <w:rsid w:val="00FC0C1A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CB2D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1">
    <w:name w:val="Body Text 3"/>
    <w:basedOn w:val="a0"/>
    <w:link w:val="32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link w:val="31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  <w:lang w:val="x-none" w:eastAsia="x-none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CB2D7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62006&amp;dst=100046&amp;field=134&amp;date=02.02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Links>
    <vt:vector size="6" baseType="variant"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https://login.consultant.ru/link/?req=doc&amp;base=RLAW926&amp;n=262006&amp;dst=100046&amp;field=134&amp;date=02.02.2024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Самара Татьяна Леонидовна</cp:lastModifiedBy>
  <cp:revision>2</cp:revision>
  <cp:lastPrinted>2024-02-19T05:15:00Z</cp:lastPrinted>
  <dcterms:created xsi:type="dcterms:W3CDTF">2024-03-06T12:19:00Z</dcterms:created>
  <dcterms:modified xsi:type="dcterms:W3CDTF">2024-03-06T12:19:00Z</dcterms:modified>
</cp:coreProperties>
</file>