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</w:t>
            </w:r>
            <w:proofErr w:type="gramStart"/>
            <w:r w:rsidRPr="00BF1C0C">
              <w:rPr>
                <w:color w:val="000000"/>
              </w:rPr>
              <w:t>.М</w:t>
            </w:r>
            <w:proofErr w:type="gramEnd"/>
            <w:r w:rsidRPr="00BF1C0C">
              <w:rPr>
                <w:color w:val="000000"/>
              </w:rPr>
              <w:t>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4335C7">
              <w:t>27 июня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4335C7">
              <w:t>1435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2B7E7D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городское поселение </w:t>
            </w:r>
            <w:proofErr w:type="gramStart"/>
            <w:r w:rsidR="002B7E7D">
              <w:t>Междуреченский</w:t>
            </w:r>
            <w:proofErr w:type="gramEnd"/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</w:t>
      </w:r>
      <w:bookmarkStart w:id="0" w:name="_GoBack"/>
      <w:bookmarkEnd w:id="0"/>
      <w:r w:rsidRPr="0018671F">
        <w:rPr>
          <w:color w:val="000000"/>
          <w:spacing w:val="-1"/>
        </w:rPr>
        <w:t>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F13ACF">
        <w:rPr>
          <w:color w:val="000000"/>
          <w:spacing w:val="-1"/>
        </w:rPr>
        <w:t>09 ноября</w:t>
      </w:r>
      <w:r w:rsidR="00FE6507" w:rsidRPr="00FE6507">
        <w:rPr>
          <w:color w:val="000000"/>
          <w:spacing w:val="-1"/>
        </w:rPr>
        <w:t xml:space="preserve"> 2024 года № </w:t>
      </w:r>
      <w:r w:rsidR="00F13ACF">
        <w:rPr>
          <w:color w:val="000000"/>
          <w:spacing w:val="-1"/>
        </w:rPr>
        <w:t>28</w:t>
      </w:r>
      <w:r w:rsidR="00FE6507" w:rsidRPr="00FE6507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 </w:t>
      </w:r>
      <w:r w:rsidR="002C6BB0" w:rsidRPr="002C6BB0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Default="006218A5" w:rsidP="004335C7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4335C7" w:rsidRPr="004335C7">
        <w:rPr>
          <w:color w:val="000000"/>
          <w:spacing w:val="-1"/>
        </w:rPr>
        <w:t xml:space="preserve">27 июня 2022 года </w:t>
      </w:r>
      <w:r w:rsidR="0018671F" w:rsidRPr="0018671F">
        <w:rPr>
          <w:color w:val="000000"/>
          <w:spacing w:val="-1"/>
        </w:rPr>
        <w:t xml:space="preserve">№ </w:t>
      </w:r>
      <w:r w:rsidR="00AA04AE">
        <w:rPr>
          <w:color w:val="000000"/>
          <w:spacing w:val="-1"/>
        </w:rPr>
        <w:t>1</w:t>
      </w:r>
      <w:r w:rsidR="004335C7">
        <w:rPr>
          <w:color w:val="000000"/>
          <w:spacing w:val="-1"/>
        </w:rPr>
        <w:t>435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г</w:t>
      </w:r>
      <w:r w:rsidR="00AA04AE">
        <w:rPr>
          <w:color w:val="000000"/>
          <w:spacing w:val="-1"/>
        </w:rPr>
        <w:t xml:space="preserve">ородское поселение </w:t>
      </w:r>
      <w:proofErr w:type="gramStart"/>
      <w:r w:rsidR="004335C7" w:rsidRPr="004335C7">
        <w:rPr>
          <w:color w:val="000000"/>
          <w:spacing w:val="-1"/>
        </w:rPr>
        <w:t>Междуреченский</w:t>
      </w:r>
      <w:proofErr w:type="gramEnd"/>
      <w:r w:rsidR="004335C7" w:rsidRPr="004335C7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2083D" w:rsidRPr="00D2083D" w:rsidRDefault="00D2083D" w:rsidP="0009011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2083D">
        <w:rPr>
          <w:color w:val="000000"/>
          <w:spacing w:val="-1"/>
        </w:rPr>
        <w:t xml:space="preserve">1.1.    </w:t>
      </w:r>
      <w:r w:rsidR="00A64318">
        <w:rPr>
          <w:color w:val="000000"/>
          <w:spacing w:val="-1"/>
        </w:rPr>
        <w:t>Постановление д</w:t>
      </w:r>
      <w:r w:rsidRPr="00D2083D">
        <w:rPr>
          <w:color w:val="000000"/>
          <w:spacing w:val="-1"/>
        </w:rPr>
        <w:t xml:space="preserve">ополнить пунктом 6 следующего содержания: </w:t>
      </w:r>
    </w:p>
    <w:p w:rsidR="00D2083D" w:rsidRPr="00D2083D" w:rsidRDefault="00D2083D" w:rsidP="0009011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2083D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D2083D">
        <w:rPr>
          <w:color w:val="000000"/>
          <w:spacing w:val="-1"/>
        </w:rPr>
        <w:t>.»</w:t>
      </w:r>
      <w:proofErr w:type="gramEnd"/>
    </w:p>
    <w:p w:rsidR="00D2083D" w:rsidRDefault="00D2083D" w:rsidP="0009011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2083D">
        <w:rPr>
          <w:color w:val="000000"/>
          <w:spacing w:val="-1"/>
        </w:rPr>
        <w:t>В приложении к постановлению:</w:t>
      </w:r>
      <w:r w:rsidR="0064097C" w:rsidRPr="0064097C">
        <w:rPr>
          <w:color w:val="000000"/>
          <w:spacing w:val="-1"/>
        </w:rPr>
        <w:t xml:space="preserve"> </w:t>
      </w:r>
    </w:p>
    <w:p w:rsidR="00A64318" w:rsidRDefault="00D2083D" w:rsidP="00090111">
      <w:pPr>
        <w:pStyle w:val="af2"/>
        <w:numPr>
          <w:ilvl w:val="1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6F2A31">
        <w:rPr>
          <w:color w:val="000000"/>
          <w:spacing w:val="-1"/>
        </w:rPr>
        <w:t xml:space="preserve">Статью 8 изложить в следующей редакции: </w:t>
      </w:r>
    </w:p>
    <w:p w:rsidR="00A64318" w:rsidRDefault="006F2A31" w:rsidP="00A64318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A64318" w:rsidRPr="00A64318">
        <w:rPr>
          <w:color w:val="000000"/>
          <w:spacing w:val="-1"/>
        </w:rPr>
        <w:t>Статья 8. Порядок внесения изменений в Правила</w:t>
      </w:r>
    </w:p>
    <w:p w:rsidR="0064097C" w:rsidRPr="0064097C" w:rsidRDefault="006F2A31" w:rsidP="00A64318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Порядок внесения </w:t>
      </w:r>
      <w:r w:rsidRPr="006F2A31">
        <w:rPr>
          <w:color w:val="000000"/>
          <w:spacing w:val="-1"/>
        </w:rPr>
        <w:t xml:space="preserve">изменений в настоящие Правила осуществляется в </w:t>
      </w:r>
      <w:r w:rsidR="00A64318">
        <w:rPr>
          <w:color w:val="000000"/>
          <w:spacing w:val="-1"/>
        </w:rPr>
        <w:t xml:space="preserve">соответствии со </w:t>
      </w:r>
      <w:r>
        <w:rPr>
          <w:color w:val="000000"/>
          <w:spacing w:val="-1"/>
        </w:rPr>
        <w:t xml:space="preserve">статьей 33 </w:t>
      </w:r>
      <w:r w:rsidRPr="006F2A31">
        <w:rPr>
          <w:color w:val="000000"/>
          <w:spacing w:val="-1"/>
        </w:rPr>
        <w:t xml:space="preserve"> Градостроительн</w:t>
      </w:r>
      <w:r w:rsidR="00090111">
        <w:rPr>
          <w:color w:val="000000"/>
          <w:spacing w:val="-1"/>
        </w:rPr>
        <w:t>ого</w:t>
      </w:r>
      <w:r w:rsidRPr="006F2A31">
        <w:rPr>
          <w:color w:val="000000"/>
          <w:spacing w:val="-1"/>
        </w:rPr>
        <w:t xml:space="preserve"> кодекс</w:t>
      </w:r>
      <w:r w:rsidR="00090111">
        <w:rPr>
          <w:color w:val="000000"/>
          <w:spacing w:val="-1"/>
        </w:rPr>
        <w:t>а</w:t>
      </w:r>
      <w:r w:rsidRPr="006F2A31">
        <w:rPr>
          <w:color w:val="000000"/>
          <w:spacing w:val="-1"/>
        </w:rPr>
        <w:t xml:space="preserve"> Российской Федерации</w:t>
      </w:r>
      <w:proofErr w:type="gramStart"/>
      <w:r w:rsidR="00090111">
        <w:rPr>
          <w:color w:val="000000"/>
          <w:spacing w:val="-1"/>
        </w:rPr>
        <w:t>.»</w:t>
      </w:r>
      <w:r w:rsidR="0064097C" w:rsidRPr="0064097C">
        <w:rPr>
          <w:color w:val="000000"/>
          <w:spacing w:val="-1"/>
        </w:rPr>
        <w:t>.</w:t>
      </w:r>
      <w:proofErr w:type="gramEnd"/>
    </w:p>
    <w:p w:rsidR="0064097C" w:rsidRPr="0064097C" w:rsidRDefault="0064097C" w:rsidP="0009011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>1.</w:t>
      </w:r>
      <w:r w:rsidR="00090111">
        <w:rPr>
          <w:color w:val="000000"/>
          <w:spacing w:val="-1"/>
        </w:rPr>
        <w:t>3</w:t>
      </w:r>
      <w:r w:rsidRPr="0064097C">
        <w:rPr>
          <w:color w:val="000000"/>
          <w:spacing w:val="-1"/>
        </w:rPr>
        <w:t xml:space="preserve">. В </w:t>
      </w:r>
      <w:r w:rsidR="00A64318">
        <w:rPr>
          <w:color w:val="000000"/>
          <w:spacing w:val="-1"/>
        </w:rPr>
        <w:t>пункте</w:t>
      </w:r>
      <w:r w:rsidRPr="0064097C">
        <w:rPr>
          <w:color w:val="000000"/>
          <w:spacing w:val="-1"/>
        </w:rPr>
        <w:t xml:space="preserve"> 6 статьи 16 главы 4 раздела I слова 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градостроительства";</w:t>
      </w:r>
    </w:p>
    <w:p w:rsidR="0064097C" w:rsidRPr="0064097C" w:rsidRDefault="0064097C" w:rsidP="0064097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>1.</w:t>
      </w:r>
      <w:r w:rsidR="00090111">
        <w:rPr>
          <w:color w:val="000000"/>
          <w:spacing w:val="-1"/>
        </w:rPr>
        <w:t>4</w:t>
      </w:r>
      <w:r w:rsidRPr="0064097C">
        <w:rPr>
          <w:color w:val="000000"/>
          <w:spacing w:val="-1"/>
        </w:rPr>
        <w:t>. Пункт 2 статьи 22 главы 9 раздела I изложить в следующей редакции:</w:t>
      </w:r>
    </w:p>
    <w:p w:rsidR="0064097C" w:rsidRPr="0064097C" w:rsidRDefault="0064097C" w:rsidP="0064097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 xml:space="preserve"> «2. 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Границы территориальных зон не могут </w:t>
      </w:r>
      <w:r w:rsidRPr="0064097C">
        <w:rPr>
          <w:color w:val="000000"/>
          <w:spacing w:val="-1"/>
        </w:rPr>
        <w:lastRenderedPageBreak/>
        <w:t>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Pr="0064097C">
        <w:rPr>
          <w:color w:val="000000"/>
          <w:spacing w:val="-1"/>
        </w:rPr>
        <w:t>.»;</w:t>
      </w:r>
      <w:proofErr w:type="gramEnd"/>
    </w:p>
    <w:p w:rsidR="00A314DE" w:rsidRPr="00A314DE" w:rsidRDefault="0064097C" w:rsidP="0064097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>1.</w:t>
      </w:r>
      <w:r w:rsidR="00A314DE">
        <w:rPr>
          <w:color w:val="000000"/>
          <w:spacing w:val="-1"/>
        </w:rPr>
        <w:t>5</w:t>
      </w:r>
      <w:r w:rsidRPr="0064097C">
        <w:rPr>
          <w:color w:val="000000"/>
          <w:spacing w:val="-1"/>
        </w:rPr>
        <w:t xml:space="preserve">. </w:t>
      </w:r>
      <w:r w:rsidR="00A314DE">
        <w:rPr>
          <w:color w:val="000000"/>
          <w:spacing w:val="-1"/>
        </w:rPr>
        <w:t xml:space="preserve">В пункте 1 подраздела </w:t>
      </w:r>
      <w:r w:rsidR="00A314DE" w:rsidRPr="00A314DE">
        <w:rPr>
          <w:color w:val="000000"/>
          <w:spacing w:val="-1"/>
        </w:rPr>
        <w:t>«</w:t>
      </w:r>
      <w:r w:rsidR="00A314DE" w:rsidRPr="00A314DE">
        <w:rPr>
          <w:rFonts w:cs="Arial"/>
        </w:rPr>
        <w:t>Зона застройки индивидуальными жилыми домами (ЖИ)»</w:t>
      </w:r>
    </w:p>
    <w:p w:rsidR="00A314DE" w:rsidRDefault="00A314DE" w:rsidP="00A314D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A314DE">
        <w:rPr>
          <w:color w:val="000000"/>
          <w:spacing w:val="-1"/>
        </w:rPr>
        <w:t>раздела III</w:t>
      </w:r>
      <w:r>
        <w:rPr>
          <w:color w:val="000000"/>
          <w:spacing w:val="-1"/>
        </w:rPr>
        <w:t xml:space="preserve"> слова </w:t>
      </w:r>
      <w:r w:rsidR="0064097C" w:rsidRPr="0064097C">
        <w:rPr>
          <w:color w:val="000000"/>
          <w:spacing w:val="-1"/>
        </w:rPr>
        <w:t xml:space="preserve">«для ведения личного подсобного хозяйства (2.2)» заменить словами «Для ведения личного подсобного хозяйства (приусадебный земельный участок) </w:t>
      </w:r>
      <w:r w:rsidR="00F70F25">
        <w:rPr>
          <w:color w:val="000000"/>
          <w:spacing w:val="-1"/>
        </w:rPr>
        <w:t>(</w:t>
      </w:r>
      <w:r w:rsidR="0064097C" w:rsidRPr="0064097C">
        <w:rPr>
          <w:color w:val="000000"/>
          <w:spacing w:val="-1"/>
        </w:rPr>
        <w:t>2.2</w:t>
      </w:r>
      <w:r w:rsidR="00F70F25">
        <w:rPr>
          <w:color w:val="000000"/>
          <w:spacing w:val="-1"/>
        </w:rPr>
        <w:t>)</w:t>
      </w:r>
      <w:r w:rsidR="0064097C" w:rsidRPr="0064097C">
        <w:rPr>
          <w:color w:val="000000"/>
          <w:spacing w:val="-1"/>
        </w:rPr>
        <w:t>»</w:t>
      </w:r>
      <w:r>
        <w:rPr>
          <w:color w:val="000000"/>
          <w:spacing w:val="-1"/>
        </w:rPr>
        <w:t>;</w:t>
      </w:r>
    </w:p>
    <w:p w:rsidR="0026609D" w:rsidRPr="0064097C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lang w:val="x-none"/>
        </w:rPr>
      </w:pPr>
      <w:r>
        <w:rPr>
          <w:color w:val="000000"/>
          <w:spacing w:val="-1"/>
        </w:rPr>
        <w:t xml:space="preserve">1.6. </w:t>
      </w:r>
      <w:r w:rsidRPr="0064097C">
        <w:rPr>
          <w:color w:val="000000"/>
          <w:spacing w:val="-1"/>
        </w:rPr>
        <w:t>Пункт 3 подраздела «</w:t>
      </w:r>
      <w:r w:rsidRPr="0064097C">
        <w:rPr>
          <w:bCs/>
          <w:color w:val="000000"/>
          <w:spacing w:val="-1"/>
          <w:lang w:val="x-none"/>
        </w:rPr>
        <w:t>Зона застройки малоэтажными жилыми домами (ЖМ)</w:t>
      </w:r>
      <w:r w:rsidRPr="0064097C">
        <w:rPr>
          <w:color w:val="000000"/>
          <w:spacing w:val="-1"/>
        </w:rPr>
        <w:t>» раздела III изложить в следующей редакции:</w:t>
      </w:r>
    </w:p>
    <w:p w:rsidR="0026609D" w:rsidRPr="0064097C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 xml:space="preserve"> «3. Вспомогательные виды разрешенного использования земельных участков и объектов капитального строительства:</w:t>
      </w:r>
    </w:p>
    <w:p w:rsidR="0026609D" w:rsidRPr="0064097C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>обслуживание жилой застройки (2.7)</w:t>
      </w:r>
    </w:p>
    <w:p w:rsidR="0026609D" w:rsidRPr="0064097C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>оказание социальной помощи населению (3.2.2)</w:t>
      </w:r>
    </w:p>
    <w:p w:rsidR="0026609D" w:rsidRPr="0064097C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>оказание услуг связи (3.2.3)</w:t>
      </w:r>
    </w:p>
    <w:p w:rsidR="0026609D" w:rsidRPr="0064097C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>амбулаторно-поликлиническое обслуживание (3.4.1)</w:t>
      </w:r>
    </w:p>
    <w:p w:rsidR="0026609D" w:rsidRPr="0064097C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>дошкольное, начальное и среднее общее образование (3.5.1)</w:t>
      </w:r>
    </w:p>
    <w:p w:rsidR="0026609D" w:rsidRPr="0064097C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>объекты культурно-досуговой деятельности (3.6.1)</w:t>
      </w:r>
    </w:p>
    <w:p w:rsidR="0026609D" w:rsidRPr="0064097C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>обеспечение занятий спортом в помещениях (5.1.2)</w:t>
      </w:r>
    </w:p>
    <w:p w:rsidR="0026609D" w:rsidRPr="0064097C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403"/>
        <w:gridCol w:w="2943"/>
      </w:tblGrid>
      <w:tr w:rsidR="0026609D" w:rsidRPr="0064097C" w:rsidTr="00A355AE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Виды использования</w:t>
            </w:r>
          </w:p>
        </w:tc>
        <w:tc>
          <w:tcPr>
            <w:tcW w:w="2234" w:type="pct"/>
            <w:shd w:val="clear" w:color="auto" w:fill="auto"/>
            <w:hideMark/>
          </w:tcPr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Параметры разрешенного использования</w:t>
            </w:r>
          </w:p>
        </w:tc>
        <w:tc>
          <w:tcPr>
            <w:tcW w:w="1493" w:type="pct"/>
            <w:shd w:val="clear" w:color="auto" w:fill="auto"/>
            <w:hideMark/>
          </w:tcPr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6609D" w:rsidRPr="0064097C" w:rsidTr="00A355AE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обслуживание жилой застройки (2.7)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оказание социальной помощи населению (3.2.2)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оказание услуг связи (3.2.3)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амбулаторно-поликлиническое обслуживание (3.4.1)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дошкольное, начальное и среднее общее образование (3.5.1)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объекты культурно-досуговой деятельности (3.6.1)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обеспечение занятий спортом в помещениях (5.1.2)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  <w:tc>
          <w:tcPr>
            <w:tcW w:w="2234" w:type="pct"/>
            <w:shd w:val="clear" w:color="auto" w:fill="auto"/>
            <w:hideMark/>
          </w:tcPr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Минимальный отступ от красной линии - 5 м.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Предельное количество этажей - 3.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Максимальный процент застройки в границах земельного участка - 40%</w:t>
            </w:r>
          </w:p>
        </w:tc>
        <w:tc>
          <w:tcPr>
            <w:tcW w:w="1493" w:type="pct"/>
            <w:shd w:val="clear" w:color="auto" w:fill="auto"/>
            <w:hideMark/>
          </w:tcPr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 xml:space="preserve">Не допускается размещение жилых домов,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64097C">
              <w:rPr>
                <w:color w:val="000000"/>
                <w:spacing w:val="-1"/>
              </w:rPr>
              <w:t>санитарно</w:t>
            </w:r>
            <w:proofErr w:type="spellEnd"/>
            <w:r w:rsidRPr="0064097C">
              <w:rPr>
                <w:color w:val="000000"/>
                <w:spacing w:val="-1"/>
              </w:rPr>
              <w:t xml:space="preserve">–защитных зонах, установленных в предусмотренном действующим законодательством </w:t>
            </w:r>
            <w:r w:rsidRPr="0064097C">
              <w:rPr>
                <w:color w:val="000000"/>
                <w:spacing w:val="-1"/>
              </w:rPr>
              <w:lastRenderedPageBreak/>
              <w:t>порядке.</w:t>
            </w:r>
          </w:p>
          <w:p w:rsidR="0026609D" w:rsidRPr="0064097C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4097C">
              <w:rPr>
                <w:color w:val="000000"/>
                <w:spacing w:val="-1"/>
              </w:rPr>
              <w:t>Размещение встроенных, пристроенных и встроенно-пристроенных объектов осуществлять в соответствии с требованиями СП 54.13330.2011. Свод правил. Здания жилые многоквартирные. Актуализированная редакция СНиП 31-01-2003</w:t>
            </w:r>
          </w:p>
        </w:tc>
      </w:tr>
    </w:tbl>
    <w:p w:rsidR="0026609D" w:rsidRDefault="0026609D" w:rsidP="00A314D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lastRenderedPageBreak/>
        <w:t xml:space="preserve">                                                                                                                                                  »</w:t>
      </w:r>
      <w:r>
        <w:rPr>
          <w:color w:val="000000"/>
          <w:spacing w:val="-1"/>
        </w:rPr>
        <w:t>.</w:t>
      </w:r>
    </w:p>
    <w:p w:rsidR="00804B53" w:rsidRDefault="00A314DE" w:rsidP="00A314D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>1.</w:t>
      </w:r>
      <w:r w:rsidR="0026609D">
        <w:rPr>
          <w:color w:val="000000"/>
          <w:spacing w:val="-1"/>
        </w:rPr>
        <w:t>7</w:t>
      </w:r>
      <w:r>
        <w:rPr>
          <w:color w:val="000000"/>
          <w:spacing w:val="-1"/>
        </w:rPr>
        <w:t xml:space="preserve">. </w:t>
      </w:r>
      <w:r w:rsidR="0064097C" w:rsidRPr="0064097C">
        <w:rPr>
          <w:color w:val="000000"/>
          <w:spacing w:val="-1"/>
        </w:rPr>
        <w:t xml:space="preserve"> </w:t>
      </w:r>
      <w:proofErr w:type="gramStart"/>
      <w:r w:rsidRPr="00A314DE">
        <w:rPr>
          <w:color w:val="000000"/>
          <w:spacing w:val="-1"/>
        </w:rPr>
        <w:t>В пункте 1 подраздела «Зона делового, общественного и коммерческого назначения (ОД)»</w:t>
      </w:r>
      <w:r>
        <w:rPr>
          <w:color w:val="000000"/>
          <w:spacing w:val="-1"/>
        </w:rPr>
        <w:t xml:space="preserve"> </w:t>
      </w:r>
      <w:r w:rsidRPr="00A314DE">
        <w:rPr>
          <w:color w:val="000000"/>
          <w:spacing w:val="-1"/>
        </w:rPr>
        <w:t xml:space="preserve">раздела III слова </w:t>
      </w:r>
      <w:r w:rsidR="0064097C" w:rsidRPr="0064097C">
        <w:rPr>
          <w:color w:val="000000"/>
          <w:spacing w:val="-1"/>
        </w:rPr>
        <w:t xml:space="preserve">«объекты торговли (4.2)» заменить словами «объекты торговли (торговые центры, торгово-развлекательные центры (комплексы) </w:t>
      </w:r>
      <w:r w:rsidR="00F70F25">
        <w:rPr>
          <w:color w:val="000000"/>
          <w:spacing w:val="-1"/>
        </w:rPr>
        <w:t>(</w:t>
      </w:r>
      <w:r w:rsidR="0064097C" w:rsidRPr="0064097C">
        <w:rPr>
          <w:color w:val="000000"/>
          <w:spacing w:val="-1"/>
        </w:rPr>
        <w:t>4.2</w:t>
      </w:r>
      <w:r w:rsidR="00F70F25">
        <w:rPr>
          <w:color w:val="000000"/>
          <w:spacing w:val="-1"/>
        </w:rPr>
        <w:t>)</w:t>
      </w:r>
      <w:r w:rsidR="0064097C" w:rsidRPr="0064097C">
        <w:rPr>
          <w:color w:val="000000"/>
          <w:spacing w:val="-1"/>
        </w:rPr>
        <w:t>»</w:t>
      </w:r>
      <w:r w:rsidR="00804B53">
        <w:rPr>
          <w:color w:val="000000"/>
          <w:spacing w:val="-1"/>
        </w:rPr>
        <w:t>;</w:t>
      </w:r>
      <w:proofErr w:type="gramEnd"/>
    </w:p>
    <w:p w:rsidR="00DC3BB6" w:rsidRDefault="00804B53" w:rsidP="00A314D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>1.</w:t>
      </w:r>
      <w:r w:rsidR="0026609D">
        <w:rPr>
          <w:color w:val="000000"/>
          <w:spacing w:val="-1"/>
        </w:rPr>
        <w:t>8</w:t>
      </w:r>
      <w:r>
        <w:rPr>
          <w:color w:val="000000"/>
          <w:spacing w:val="-1"/>
        </w:rPr>
        <w:t>.</w:t>
      </w:r>
      <w:r w:rsidR="0064097C" w:rsidRPr="0064097C">
        <w:rPr>
          <w:color w:val="000000"/>
          <w:spacing w:val="-1"/>
        </w:rPr>
        <w:t xml:space="preserve"> </w:t>
      </w:r>
      <w:r w:rsidRPr="00804B53">
        <w:rPr>
          <w:color w:val="000000"/>
          <w:spacing w:val="-1"/>
        </w:rPr>
        <w:t>В пункт</w:t>
      </w:r>
      <w:r w:rsidR="002B3C95">
        <w:rPr>
          <w:color w:val="000000"/>
          <w:spacing w:val="-1"/>
        </w:rPr>
        <w:t>ах</w:t>
      </w:r>
      <w:r w:rsidRPr="00804B53">
        <w:rPr>
          <w:color w:val="000000"/>
          <w:spacing w:val="-1"/>
        </w:rPr>
        <w:t xml:space="preserve"> 1 подраздел</w:t>
      </w:r>
      <w:r w:rsidR="002B3C95">
        <w:rPr>
          <w:color w:val="000000"/>
          <w:spacing w:val="-1"/>
        </w:rPr>
        <w:t>ов</w:t>
      </w:r>
      <w:r w:rsidRPr="00804B53">
        <w:rPr>
          <w:color w:val="000000"/>
          <w:spacing w:val="-1"/>
        </w:rPr>
        <w:t xml:space="preserve"> «</w:t>
      </w:r>
      <w:r w:rsidR="002B3C95" w:rsidRPr="002B3C95">
        <w:rPr>
          <w:color w:val="000000"/>
          <w:spacing w:val="-1"/>
        </w:rPr>
        <w:t>Производственная и коммунальная зона (ПК)</w:t>
      </w:r>
      <w:r w:rsidR="002B3C95">
        <w:rPr>
          <w:color w:val="000000"/>
          <w:spacing w:val="-1"/>
        </w:rPr>
        <w:t xml:space="preserve">», </w:t>
      </w:r>
      <w:r w:rsidR="00DC3BB6">
        <w:rPr>
          <w:color w:val="000000"/>
          <w:spacing w:val="-1"/>
        </w:rPr>
        <w:t>«</w:t>
      </w:r>
      <w:r w:rsidR="00DC3BB6" w:rsidRPr="00DC3BB6">
        <w:rPr>
          <w:color w:val="000000"/>
          <w:spacing w:val="-1"/>
        </w:rPr>
        <w:t>Зона транспортной инфраструктуры (ТИ)</w:t>
      </w:r>
      <w:r w:rsidR="00DC3BB6">
        <w:rPr>
          <w:color w:val="000000"/>
          <w:spacing w:val="-1"/>
        </w:rPr>
        <w:t xml:space="preserve">» </w:t>
      </w:r>
      <w:r w:rsidRPr="00804B53">
        <w:rPr>
          <w:color w:val="000000"/>
          <w:spacing w:val="-1"/>
        </w:rPr>
        <w:t>раздела III слова</w:t>
      </w:r>
      <w:r w:rsidR="0064097C" w:rsidRPr="0064097C">
        <w:rPr>
          <w:color w:val="000000"/>
          <w:spacing w:val="-1"/>
        </w:rPr>
        <w:t xml:space="preserve"> «объекты придорожного сервиса (4.9.1)» заменить словами «объекты дорожного сервиса </w:t>
      </w:r>
      <w:r w:rsidR="00F70F25">
        <w:rPr>
          <w:color w:val="000000"/>
          <w:spacing w:val="-1"/>
        </w:rPr>
        <w:t>(</w:t>
      </w:r>
      <w:r w:rsidR="0064097C" w:rsidRPr="0064097C">
        <w:rPr>
          <w:color w:val="000000"/>
          <w:spacing w:val="-1"/>
        </w:rPr>
        <w:t>4.9.1</w:t>
      </w:r>
      <w:r w:rsidR="00F70F25">
        <w:rPr>
          <w:color w:val="000000"/>
          <w:spacing w:val="-1"/>
        </w:rPr>
        <w:t>)</w:t>
      </w:r>
      <w:r w:rsidR="0064097C" w:rsidRPr="0064097C">
        <w:rPr>
          <w:color w:val="000000"/>
          <w:spacing w:val="-1"/>
        </w:rPr>
        <w:t>»</w:t>
      </w:r>
      <w:r w:rsidR="00DC3BB6">
        <w:rPr>
          <w:color w:val="000000"/>
          <w:spacing w:val="-1"/>
        </w:rPr>
        <w:t>;</w:t>
      </w:r>
    </w:p>
    <w:p w:rsidR="00DC3BB6" w:rsidRDefault="00DC3BB6" w:rsidP="00A314D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>1.</w:t>
      </w:r>
      <w:r w:rsidR="0026609D">
        <w:rPr>
          <w:color w:val="000000"/>
          <w:spacing w:val="-1"/>
        </w:rPr>
        <w:t>9</w:t>
      </w:r>
      <w:r>
        <w:rPr>
          <w:color w:val="000000"/>
          <w:spacing w:val="-1"/>
        </w:rPr>
        <w:t xml:space="preserve">. </w:t>
      </w:r>
      <w:r w:rsidRPr="00DC3BB6">
        <w:rPr>
          <w:color w:val="000000"/>
          <w:spacing w:val="-1"/>
        </w:rPr>
        <w:t>В пункте 1 подраздела «Производственная и коммунальная зона (ПК)» раздела III слова</w:t>
      </w:r>
      <w:r w:rsidR="0064097C" w:rsidRPr="0064097C">
        <w:rPr>
          <w:color w:val="000000"/>
          <w:spacing w:val="-1"/>
        </w:rPr>
        <w:t xml:space="preserve"> «склады (6.9)» заменить словами «склад </w:t>
      </w:r>
      <w:r w:rsidR="00F70F25">
        <w:rPr>
          <w:color w:val="000000"/>
          <w:spacing w:val="-1"/>
        </w:rPr>
        <w:t>(</w:t>
      </w:r>
      <w:r w:rsidR="0064097C" w:rsidRPr="0064097C">
        <w:rPr>
          <w:color w:val="000000"/>
          <w:spacing w:val="-1"/>
        </w:rPr>
        <w:t>6.9</w:t>
      </w:r>
      <w:r w:rsidR="00F70F25">
        <w:rPr>
          <w:color w:val="000000"/>
          <w:spacing w:val="-1"/>
        </w:rPr>
        <w:t>)</w:t>
      </w:r>
      <w:r w:rsidR="0064097C" w:rsidRPr="0064097C">
        <w:rPr>
          <w:color w:val="000000"/>
          <w:spacing w:val="-1"/>
        </w:rPr>
        <w:t>»</w:t>
      </w:r>
      <w:r>
        <w:rPr>
          <w:color w:val="000000"/>
          <w:spacing w:val="-1"/>
        </w:rPr>
        <w:t>;</w:t>
      </w:r>
    </w:p>
    <w:p w:rsidR="0064097C" w:rsidRPr="0064097C" w:rsidRDefault="00DC3BB6" w:rsidP="00F408DD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>1.</w:t>
      </w:r>
      <w:r w:rsidR="0026609D">
        <w:rPr>
          <w:color w:val="000000"/>
          <w:spacing w:val="-1"/>
        </w:rPr>
        <w:t>10</w:t>
      </w:r>
      <w:r>
        <w:rPr>
          <w:color w:val="000000"/>
          <w:spacing w:val="-1"/>
        </w:rPr>
        <w:t>. В пункте 3</w:t>
      </w:r>
      <w:r w:rsidR="0064097C" w:rsidRPr="0064097C">
        <w:rPr>
          <w:color w:val="000000"/>
          <w:spacing w:val="-1"/>
        </w:rPr>
        <w:t xml:space="preserve"> </w:t>
      </w:r>
      <w:r w:rsidRPr="00DC3BB6">
        <w:rPr>
          <w:color w:val="000000"/>
          <w:spacing w:val="-1"/>
        </w:rPr>
        <w:t xml:space="preserve">подраздела «Производственная и коммунальная зона (ПК)» раздела III </w:t>
      </w:r>
      <w:r w:rsidR="0064097C" w:rsidRPr="0064097C">
        <w:rPr>
          <w:color w:val="000000"/>
          <w:spacing w:val="-1"/>
        </w:rPr>
        <w:t xml:space="preserve">слова «объекты гаражного назначения (2.7.1)» заменить словами «хранение автотранспорта </w:t>
      </w:r>
      <w:r w:rsidR="00F70F25">
        <w:rPr>
          <w:color w:val="000000"/>
          <w:spacing w:val="-1"/>
        </w:rPr>
        <w:t>(</w:t>
      </w:r>
      <w:r w:rsidR="0064097C" w:rsidRPr="0064097C">
        <w:rPr>
          <w:color w:val="000000"/>
          <w:spacing w:val="-1"/>
        </w:rPr>
        <w:t>2.7.1</w:t>
      </w:r>
      <w:r w:rsidR="00F70F25">
        <w:rPr>
          <w:color w:val="000000"/>
          <w:spacing w:val="-1"/>
        </w:rPr>
        <w:t>)</w:t>
      </w:r>
      <w:r w:rsidR="0064097C" w:rsidRPr="0064097C">
        <w:rPr>
          <w:color w:val="000000"/>
          <w:spacing w:val="-1"/>
        </w:rPr>
        <w:t>»;                                                                                                                                               »</w:t>
      </w:r>
      <w:r w:rsidR="0064097C">
        <w:rPr>
          <w:color w:val="000000"/>
          <w:spacing w:val="-1"/>
        </w:rPr>
        <w:t>.</w:t>
      </w:r>
    </w:p>
    <w:p w:rsidR="00834E79" w:rsidRDefault="00DC6BDB" w:rsidP="00E427F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9A21EC">
        <w:rPr>
          <w:color w:val="000000"/>
          <w:spacing w:val="-1"/>
        </w:rPr>
        <w:t>1</w:t>
      </w:r>
      <w:r w:rsidR="0026609D">
        <w:rPr>
          <w:color w:val="000000"/>
          <w:spacing w:val="-1"/>
        </w:rPr>
        <w:t>1</w:t>
      </w:r>
      <w:r w:rsidR="00E427F7">
        <w:rPr>
          <w:color w:val="000000"/>
          <w:spacing w:val="-1"/>
        </w:rPr>
        <w:t>. В строке второй т</w:t>
      </w:r>
      <w:r w:rsidR="00834E79">
        <w:rPr>
          <w:color w:val="000000"/>
          <w:spacing w:val="-1"/>
        </w:rPr>
        <w:t>аблиц</w:t>
      </w:r>
      <w:r w:rsidR="00E427F7">
        <w:rPr>
          <w:color w:val="000000"/>
          <w:spacing w:val="-1"/>
        </w:rPr>
        <w:t>ы</w:t>
      </w:r>
      <w:r w:rsidR="00834E79">
        <w:rPr>
          <w:color w:val="000000"/>
          <w:spacing w:val="-1"/>
        </w:rPr>
        <w:t xml:space="preserve"> п</w:t>
      </w:r>
      <w:r w:rsidR="00834E79" w:rsidRPr="00834E79">
        <w:rPr>
          <w:color w:val="000000"/>
          <w:spacing w:val="-1"/>
        </w:rPr>
        <w:t>ункт</w:t>
      </w:r>
      <w:r w:rsidR="00834E79">
        <w:rPr>
          <w:color w:val="000000"/>
          <w:spacing w:val="-1"/>
        </w:rPr>
        <w:t>а</w:t>
      </w:r>
      <w:r w:rsidR="00834E79" w:rsidRPr="00834E79">
        <w:rPr>
          <w:color w:val="000000"/>
          <w:spacing w:val="-1"/>
        </w:rPr>
        <w:t xml:space="preserve"> 1 подраздела «Производственная и коммунальная зона (ПК)» раздела III </w:t>
      </w:r>
      <w:r w:rsidR="00E427F7">
        <w:rPr>
          <w:color w:val="000000"/>
          <w:spacing w:val="-1"/>
        </w:rPr>
        <w:t>слова</w:t>
      </w:r>
      <w:r w:rsidR="00834E79">
        <w:rPr>
          <w:color w:val="000000"/>
          <w:spacing w:val="-1"/>
        </w:rPr>
        <w:t>:</w:t>
      </w:r>
      <w:r w:rsidR="00F408DD">
        <w:rPr>
          <w:color w:val="000000"/>
          <w:spacing w:val="-1"/>
        </w:rPr>
        <w:t xml:space="preserve"> «</w:t>
      </w:r>
      <w:r w:rsidR="00F408DD" w:rsidRPr="00F408DD">
        <w:rPr>
          <w:color w:val="000000"/>
          <w:spacing w:val="-1"/>
        </w:rPr>
        <w:t>Трубопроводный транспорт (7.5)</w:t>
      </w:r>
      <w:r w:rsidR="0026609D" w:rsidRPr="0026609D">
        <w:t xml:space="preserve"> </w:t>
      </w:r>
      <w:r w:rsidR="0026609D" w:rsidRPr="0026609D">
        <w:rPr>
          <w:color w:val="000000"/>
          <w:spacing w:val="-1"/>
        </w:rPr>
        <w:t>исключить</w:t>
      </w:r>
      <w:r w:rsidR="00F408DD">
        <w:rPr>
          <w:color w:val="000000"/>
          <w:spacing w:val="-1"/>
        </w:rPr>
        <w:t>»;</w:t>
      </w:r>
    </w:p>
    <w:p w:rsidR="00F408DD" w:rsidRPr="00DC6BDB" w:rsidRDefault="00F408DD" w:rsidP="00E427F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9A21EC">
        <w:rPr>
          <w:color w:val="000000"/>
          <w:spacing w:val="-1"/>
        </w:rPr>
        <w:t>1</w:t>
      </w:r>
      <w:r w:rsidR="0026609D">
        <w:rPr>
          <w:color w:val="000000"/>
          <w:spacing w:val="-1"/>
        </w:rPr>
        <w:t>2</w:t>
      </w:r>
      <w:r>
        <w:rPr>
          <w:color w:val="000000"/>
          <w:spacing w:val="-1"/>
        </w:rPr>
        <w:t>. Т</w:t>
      </w:r>
      <w:r w:rsidRPr="00F408DD">
        <w:rPr>
          <w:color w:val="000000"/>
          <w:spacing w:val="-1"/>
        </w:rPr>
        <w:t>аблиц</w:t>
      </w:r>
      <w:r>
        <w:rPr>
          <w:color w:val="000000"/>
          <w:spacing w:val="-1"/>
        </w:rPr>
        <w:t>у</w:t>
      </w:r>
      <w:r w:rsidRPr="00F408DD">
        <w:rPr>
          <w:color w:val="000000"/>
          <w:spacing w:val="-1"/>
        </w:rPr>
        <w:t xml:space="preserve"> пункта 1 подраздела «Производственная и коммунальная зона (ПК)» раздела III</w:t>
      </w:r>
      <w:r>
        <w:rPr>
          <w:color w:val="000000"/>
          <w:spacing w:val="-1"/>
        </w:rPr>
        <w:t xml:space="preserve"> дополнить строкой следующего содержания:</w:t>
      </w:r>
    </w:p>
    <w:p w:rsidR="00DC6BDB" w:rsidRPr="00DC6BDB" w:rsidRDefault="00F408DD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4636"/>
        <w:gridCol w:w="2377"/>
      </w:tblGrid>
      <w:tr w:rsidR="00DC6BDB" w:rsidRPr="00DC6BDB" w:rsidTr="00566E70">
        <w:trPr>
          <w:trHeight w:val="206"/>
          <w:jc w:val="center"/>
        </w:trPr>
        <w:tc>
          <w:tcPr>
            <w:tcW w:w="1442" w:type="pct"/>
            <w:shd w:val="clear" w:color="auto" w:fill="auto"/>
          </w:tcPr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</w:t>
            </w:r>
            <w:r w:rsidRPr="00DC6BDB">
              <w:rPr>
                <w:color w:val="000000"/>
                <w:spacing w:val="-1"/>
              </w:rPr>
              <w:t>рубопроводный транспорт (7.5)</w:t>
            </w:r>
          </w:p>
        </w:tc>
        <w:tc>
          <w:tcPr>
            <w:tcW w:w="2352" w:type="pct"/>
            <w:shd w:val="clear" w:color="auto" w:fill="auto"/>
          </w:tcPr>
          <w:p w:rsidR="00DC6BDB" w:rsidRPr="00CE4297" w:rsidRDefault="00DC6BDB" w:rsidP="00DC6B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DC6BDB" w:rsidRPr="00CE4297" w:rsidRDefault="00DC6BDB" w:rsidP="00DC6B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красной линии - 0 м.</w:t>
            </w:r>
          </w:p>
          <w:p w:rsidR="00DC6BDB" w:rsidRPr="00CE4297" w:rsidRDefault="00DC6BDB" w:rsidP="00DC6B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- 0 м.</w:t>
            </w:r>
          </w:p>
          <w:p w:rsidR="00DC6BDB" w:rsidRPr="00CE4297" w:rsidRDefault="00DC6BDB" w:rsidP="00DC6B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- не подлежит установлению.</w:t>
            </w:r>
          </w:p>
        </w:tc>
        <w:tc>
          <w:tcPr>
            <w:tcW w:w="1206" w:type="pct"/>
            <w:shd w:val="clear" w:color="auto" w:fill="auto"/>
          </w:tcPr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</w:tbl>
    <w:p w:rsidR="00DC6BDB" w:rsidRDefault="00330F4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</w:t>
      </w:r>
      <w:r w:rsidR="00DC6BDB">
        <w:rPr>
          <w:color w:val="000000"/>
          <w:spacing w:val="-1"/>
        </w:rPr>
        <w:t>»</w:t>
      </w:r>
      <w:r w:rsidR="0064097C">
        <w:rPr>
          <w:color w:val="000000"/>
          <w:spacing w:val="-1"/>
        </w:rPr>
        <w:t>.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lang w:val="x-none"/>
        </w:rPr>
      </w:pPr>
      <w:r>
        <w:rPr>
          <w:color w:val="000000"/>
          <w:spacing w:val="-1"/>
        </w:rPr>
        <w:t>1.13. Пункт</w:t>
      </w:r>
      <w:r w:rsidRPr="00330F42">
        <w:rPr>
          <w:color w:val="000000"/>
          <w:spacing w:val="-1"/>
        </w:rPr>
        <w:t xml:space="preserve"> 3 подраздела «</w:t>
      </w:r>
      <w:r w:rsidRPr="00330F42">
        <w:rPr>
          <w:bCs/>
          <w:color w:val="000000"/>
          <w:spacing w:val="-1"/>
          <w:lang w:val="x-none"/>
        </w:rPr>
        <w:t>Производственная и коммунальная зона (ПК)</w:t>
      </w:r>
      <w:r w:rsidRPr="00330F42">
        <w:rPr>
          <w:color w:val="000000"/>
          <w:spacing w:val="-1"/>
        </w:rPr>
        <w:t>» раздела III изложить в следующей редакции:</w:t>
      </w:r>
    </w:p>
    <w:p w:rsidR="0026609D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 xml:space="preserve"> «3. Вспомогательные виды разрешенного использования земельных участков и объектов капитального строительства: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магазины (4.4);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бытовое обслуживание (3.3);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служебные гаражи (4.9);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объекты гаражного назначения (2.7.1);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lastRenderedPageBreak/>
        <w:t>коммунальное обслуживание (3.1).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общественное питание (4.6)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деловое управление (4.1)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общежития (3.2.4)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служебные гаражи (4.9)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связь (6.8)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склад (6.9)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воздушный транспорт (7.4)</w:t>
      </w:r>
    </w:p>
    <w:p w:rsidR="0026609D" w:rsidRPr="00330F42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обеспечение внутреннего правопорядка (8.3)</w:t>
      </w:r>
    </w:p>
    <w:p w:rsidR="0026609D" w:rsidRDefault="0026609D" w:rsidP="0026609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</w:t>
      </w:r>
      <w:r>
        <w:rPr>
          <w:color w:val="000000"/>
          <w:spacing w:val="-1"/>
        </w:rPr>
        <w:t>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969"/>
        <w:gridCol w:w="2377"/>
      </w:tblGrid>
      <w:tr w:rsidR="0026609D" w:rsidRPr="00330F42" w:rsidTr="00A355AE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Виды использования</w:t>
            </w:r>
          </w:p>
        </w:tc>
        <w:tc>
          <w:tcPr>
            <w:tcW w:w="2521" w:type="pct"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Параметры разрешенного использования</w:t>
            </w:r>
          </w:p>
        </w:tc>
        <w:tc>
          <w:tcPr>
            <w:tcW w:w="1206" w:type="pct"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6609D" w:rsidRPr="00330F42" w:rsidTr="00A355AE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 xml:space="preserve">Магазины (4.4), </w:t>
            </w:r>
          </w:p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 xml:space="preserve">бытовое обслуживание (3.3), </w:t>
            </w:r>
          </w:p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 xml:space="preserve">объекты гаражного назначения </w:t>
            </w:r>
          </w:p>
        </w:tc>
        <w:tc>
          <w:tcPr>
            <w:tcW w:w="2521" w:type="pct"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Предельное количество этажей - 2</w:t>
            </w:r>
          </w:p>
        </w:tc>
        <w:tc>
          <w:tcPr>
            <w:tcW w:w="1206" w:type="pct"/>
            <w:vMerge w:val="restart"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  <w:tr w:rsidR="0026609D" w:rsidRPr="00330F42" w:rsidTr="00A355AE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Служебные гаражи (4.9)</w:t>
            </w:r>
          </w:p>
        </w:tc>
        <w:tc>
          <w:tcPr>
            <w:tcW w:w="2521" w:type="pct"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Предельное количество этажей - 1</w:t>
            </w:r>
          </w:p>
        </w:tc>
        <w:tc>
          <w:tcPr>
            <w:tcW w:w="1206" w:type="pct"/>
            <w:vMerge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  <w:tr w:rsidR="0026609D" w:rsidRPr="00330F42" w:rsidTr="00A355AE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Коммунальное обслуживание (3.1)</w:t>
            </w:r>
          </w:p>
        </w:tc>
        <w:tc>
          <w:tcPr>
            <w:tcW w:w="2521" w:type="pct"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Не подлежит установлению</w:t>
            </w:r>
          </w:p>
        </w:tc>
        <w:tc>
          <w:tcPr>
            <w:tcW w:w="1206" w:type="pct"/>
            <w:vMerge/>
            <w:shd w:val="clear" w:color="auto" w:fill="auto"/>
            <w:hideMark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  <w:tr w:rsidR="0026609D" w:rsidRPr="00330F42" w:rsidTr="00A355AE">
        <w:trPr>
          <w:trHeight w:val="68"/>
          <w:jc w:val="center"/>
        </w:trPr>
        <w:tc>
          <w:tcPr>
            <w:tcW w:w="1273" w:type="pct"/>
            <w:shd w:val="clear" w:color="auto" w:fill="auto"/>
          </w:tcPr>
          <w:p w:rsidR="0026609D" w:rsidRPr="008641B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бщественное питание (4.6)</w:t>
            </w:r>
          </w:p>
          <w:p w:rsidR="0026609D" w:rsidRPr="008641B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</w:t>
            </w:r>
            <w:r w:rsidRPr="008641B2">
              <w:rPr>
                <w:color w:val="000000"/>
                <w:spacing w:val="-1"/>
              </w:rPr>
              <w:t>еловое управление (4.1)</w:t>
            </w:r>
          </w:p>
          <w:p w:rsidR="0026609D" w:rsidRPr="008641B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бщежития (3.2.4)</w:t>
            </w:r>
          </w:p>
          <w:p w:rsidR="0026609D" w:rsidRPr="008641B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Pr="008641B2">
              <w:rPr>
                <w:color w:val="000000"/>
                <w:spacing w:val="-1"/>
              </w:rPr>
              <w:t>вязь (6.8)</w:t>
            </w:r>
          </w:p>
          <w:p w:rsidR="0026609D" w:rsidRPr="008641B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Pr="008641B2">
              <w:rPr>
                <w:color w:val="000000"/>
                <w:spacing w:val="-1"/>
              </w:rPr>
              <w:t>клад (6.9)</w:t>
            </w:r>
          </w:p>
          <w:p w:rsidR="0026609D" w:rsidRPr="008641B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</w:t>
            </w:r>
            <w:r w:rsidRPr="008641B2">
              <w:rPr>
                <w:color w:val="000000"/>
                <w:spacing w:val="-1"/>
              </w:rPr>
              <w:t>оздушный транспорт (7.4)</w:t>
            </w:r>
          </w:p>
          <w:p w:rsidR="0026609D" w:rsidRPr="006E00F1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беспечение внутреннего правопорядка (8.3)</w:t>
            </w:r>
          </w:p>
        </w:tc>
        <w:tc>
          <w:tcPr>
            <w:tcW w:w="2521" w:type="pct"/>
            <w:shd w:val="clear" w:color="auto" w:fill="auto"/>
          </w:tcPr>
          <w:p w:rsidR="0026609D" w:rsidRPr="00B063A3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26609D" w:rsidRPr="00B063A3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26609D" w:rsidRPr="00B063A3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26609D" w:rsidRPr="00B063A3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Предельное количество этажей - 4.</w:t>
            </w:r>
          </w:p>
          <w:p w:rsidR="0026609D" w:rsidRPr="00B063A3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Предельная высота зданий - 25 м.</w:t>
            </w:r>
          </w:p>
          <w:p w:rsidR="0026609D" w:rsidRPr="00B063A3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26609D" w:rsidRPr="006E00F1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процент озеленения - 10%</w:t>
            </w:r>
          </w:p>
        </w:tc>
        <w:tc>
          <w:tcPr>
            <w:tcW w:w="1206" w:type="pct"/>
            <w:vMerge/>
            <w:shd w:val="clear" w:color="auto" w:fill="auto"/>
          </w:tcPr>
          <w:p w:rsidR="0026609D" w:rsidRPr="00330F42" w:rsidRDefault="0026609D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</w:tbl>
    <w:p w:rsidR="0026609D" w:rsidRDefault="0026609D" w:rsidP="00751FA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»</w:t>
      </w:r>
    </w:p>
    <w:p w:rsidR="00A10125" w:rsidRDefault="00D06FAF" w:rsidP="00751FA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1.1</w:t>
      </w:r>
      <w:r w:rsidR="0026609D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. </w:t>
      </w:r>
      <w:r w:rsidR="00C16DD2">
        <w:rPr>
          <w:color w:val="000000"/>
          <w:spacing w:val="-1"/>
        </w:rPr>
        <w:t>Карту градостроительного зонирования изложить в новой редакции (приложение).</w:t>
      </w:r>
    </w:p>
    <w:p w:rsidR="0064097C" w:rsidRPr="0064097C" w:rsidRDefault="00491FF2" w:rsidP="006409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</w:t>
      </w:r>
      <w:r w:rsidR="0064097C" w:rsidRPr="0064097C">
        <w:rPr>
          <w:color w:val="000000"/>
          <w:spacing w:val="-1"/>
        </w:rPr>
        <w:t>Постановление опубликовать в газете «</w:t>
      </w:r>
      <w:proofErr w:type="spellStart"/>
      <w:r w:rsidR="0064097C" w:rsidRPr="0064097C">
        <w:rPr>
          <w:color w:val="000000"/>
          <w:spacing w:val="-1"/>
        </w:rPr>
        <w:t>Кондинский</w:t>
      </w:r>
      <w:proofErr w:type="spellEnd"/>
      <w:r w:rsidR="0064097C" w:rsidRPr="0064097C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Default="0064097C" w:rsidP="006409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4097C">
        <w:rPr>
          <w:color w:val="000000"/>
          <w:spacing w:val="-1"/>
        </w:rPr>
        <w:t xml:space="preserve">3. Постановление вступает в силу </w:t>
      </w:r>
      <w:r w:rsidR="0026609D">
        <w:rPr>
          <w:color w:val="000000"/>
          <w:spacing w:val="-1"/>
        </w:rPr>
        <w:t>с 1 марта 2025 года</w:t>
      </w:r>
      <w:r w:rsidR="00162818" w:rsidRPr="00BF1C0C">
        <w:rPr>
          <w:color w:val="000000"/>
          <w:spacing w:val="-1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C32A1" w:rsidRPr="00BF1C0C" w:rsidRDefault="00A6749F" w:rsidP="00985301">
            <w:r>
              <w:t xml:space="preserve">               </w:t>
            </w:r>
            <w:r w:rsidR="00060189" w:rsidRPr="00BF1C0C">
              <w:t xml:space="preserve">А. </w:t>
            </w:r>
            <w:r w:rsidR="00985301">
              <w:t xml:space="preserve">В. </w:t>
            </w:r>
            <w:proofErr w:type="spellStart"/>
            <w:r w:rsidR="00985301">
              <w:t>Зяблицев</w:t>
            </w:r>
            <w:proofErr w:type="spellEnd"/>
          </w:p>
        </w:tc>
      </w:tr>
    </w:tbl>
    <w:p w:rsidR="00BC22CD" w:rsidRDefault="009817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lastRenderedPageBreak/>
        <w:t>П</w:t>
      </w:r>
      <w:r w:rsidR="00BC22CD">
        <w:t>риложение</w:t>
      </w: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C22CD" w:rsidRDefault="00BC22CD" w:rsidP="00BC22CD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BC22CD" w:rsidRPr="00BF1C0C" w:rsidRDefault="006A4C2C" w:rsidP="00FA23F7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20765" cy="6235129"/>
            <wp:effectExtent l="0" t="0" r="0" b="0"/>
            <wp:docPr id="1" name="Рисунок 1" descr="Y:\Управление архитектуры\14. ПРАВИЛА ЗЕМЛЕПОЛЬЗОВАНИЯ И ЗАСТРОЙКИ\1.  Междуреченский\изменения 2024 июль\Jpeg\Карта градостроительного зонирования М 1_5000 изм. 2023 междурече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1.  Междуреченский\изменения 2024 июль\Jpeg\Карта градостроительного зонирования М 1_5000 изм. 2023 междуреченск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3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2CD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AF7"/>
    <w:multiLevelType w:val="multilevel"/>
    <w:tmpl w:val="3ECC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0D28"/>
    <w:rsid w:val="000842C0"/>
    <w:rsid w:val="00087310"/>
    <w:rsid w:val="00087914"/>
    <w:rsid w:val="00087CBF"/>
    <w:rsid w:val="00090111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2342"/>
    <w:rsid w:val="000A38C9"/>
    <w:rsid w:val="000A695C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3BB6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09D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C95"/>
    <w:rsid w:val="002B3D32"/>
    <w:rsid w:val="002B5733"/>
    <w:rsid w:val="002B5B80"/>
    <w:rsid w:val="002B6A69"/>
    <w:rsid w:val="002B6B12"/>
    <w:rsid w:val="002B7E7D"/>
    <w:rsid w:val="002C0EDF"/>
    <w:rsid w:val="002C1882"/>
    <w:rsid w:val="002C1FD0"/>
    <w:rsid w:val="002C2F6E"/>
    <w:rsid w:val="002C385C"/>
    <w:rsid w:val="002C5B71"/>
    <w:rsid w:val="002C6BB0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1D81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0F42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5AB0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C7EC8"/>
    <w:rsid w:val="005D0983"/>
    <w:rsid w:val="005D1C74"/>
    <w:rsid w:val="005D209D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432C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97C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079B"/>
    <w:rsid w:val="006A122E"/>
    <w:rsid w:val="006A128B"/>
    <w:rsid w:val="006A1D6C"/>
    <w:rsid w:val="006A4C2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A31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4B53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4E79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917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50"/>
    <w:rsid w:val="009807A1"/>
    <w:rsid w:val="00980F9E"/>
    <w:rsid w:val="00981703"/>
    <w:rsid w:val="00983814"/>
    <w:rsid w:val="00985301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21EC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073E3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14DE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2"/>
    <w:rsid w:val="00A54B15"/>
    <w:rsid w:val="00A553AC"/>
    <w:rsid w:val="00A616A0"/>
    <w:rsid w:val="00A6199F"/>
    <w:rsid w:val="00A63D16"/>
    <w:rsid w:val="00A64181"/>
    <w:rsid w:val="00A64318"/>
    <w:rsid w:val="00A655C2"/>
    <w:rsid w:val="00A6749F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387C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0BB4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87669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2AA"/>
    <w:rsid w:val="00D06A91"/>
    <w:rsid w:val="00D06FAF"/>
    <w:rsid w:val="00D1075A"/>
    <w:rsid w:val="00D1122D"/>
    <w:rsid w:val="00D11366"/>
    <w:rsid w:val="00D163F9"/>
    <w:rsid w:val="00D178C1"/>
    <w:rsid w:val="00D2026A"/>
    <w:rsid w:val="00D2083D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296B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16CF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3BB6"/>
    <w:rsid w:val="00DC46C5"/>
    <w:rsid w:val="00DC4B42"/>
    <w:rsid w:val="00DC6BDB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27F7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28DA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3ACF"/>
    <w:rsid w:val="00F14700"/>
    <w:rsid w:val="00F14B65"/>
    <w:rsid w:val="00F17960"/>
    <w:rsid w:val="00F202E8"/>
    <w:rsid w:val="00F20DA4"/>
    <w:rsid w:val="00F2158E"/>
    <w:rsid w:val="00F21A59"/>
    <w:rsid w:val="00F24027"/>
    <w:rsid w:val="00F2491B"/>
    <w:rsid w:val="00F25DD9"/>
    <w:rsid w:val="00F27BAC"/>
    <w:rsid w:val="00F30E2E"/>
    <w:rsid w:val="00F310B9"/>
    <w:rsid w:val="00F324C8"/>
    <w:rsid w:val="00F333AF"/>
    <w:rsid w:val="00F33739"/>
    <w:rsid w:val="00F37638"/>
    <w:rsid w:val="00F408DD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0F25"/>
    <w:rsid w:val="00F7465F"/>
    <w:rsid w:val="00F754A6"/>
    <w:rsid w:val="00F76FFB"/>
    <w:rsid w:val="00F8101A"/>
    <w:rsid w:val="00F822B2"/>
    <w:rsid w:val="00F82D8E"/>
    <w:rsid w:val="00F82EBD"/>
    <w:rsid w:val="00F83E79"/>
    <w:rsid w:val="00F85E9A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2DBB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6BA2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E6507"/>
    <w:rsid w:val="00FE7CFF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DC6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C6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Normal">
    <w:name w:val="ConsNormal"/>
    <w:link w:val="ConsNormal0"/>
    <w:uiPriority w:val="99"/>
    <w:rsid w:val="00DC6B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DC6BDB"/>
    <w:rPr>
      <w:rFonts w:ascii="Arial" w:hAnsi="Arial" w:cs="Arial"/>
    </w:rPr>
  </w:style>
  <w:style w:type="paragraph" w:styleId="af3">
    <w:name w:val="Normal (Web)"/>
    <w:basedOn w:val="a"/>
    <w:semiHidden/>
    <w:unhideWhenUsed/>
    <w:rsid w:val="00FA2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DC6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C6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Normal">
    <w:name w:val="ConsNormal"/>
    <w:link w:val="ConsNormal0"/>
    <w:uiPriority w:val="99"/>
    <w:rsid w:val="00DC6B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DC6BDB"/>
    <w:rPr>
      <w:rFonts w:ascii="Arial" w:hAnsi="Arial" w:cs="Arial"/>
    </w:rPr>
  </w:style>
  <w:style w:type="paragraph" w:styleId="af3">
    <w:name w:val="Normal (Web)"/>
    <w:basedOn w:val="a"/>
    <w:semiHidden/>
    <w:unhideWhenUsed/>
    <w:rsid w:val="00FA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1258-B597-4D9F-BD2B-392EDEDB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5</Pages>
  <Words>1166</Words>
  <Characters>9327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11</cp:revision>
  <cp:lastPrinted>2024-11-14T05:37:00Z</cp:lastPrinted>
  <dcterms:created xsi:type="dcterms:W3CDTF">2024-09-13T06:09:00Z</dcterms:created>
  <dcterms:modified xsi:type="dcterms:W3CDTF">2024-11-15T05:10:00Z</dcterms:modified>
</cp:coreProperties>
</file>