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ПОЛОЖЕНИЕ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МУНИЦИПАЛЬНОМ ЭТАПЕ ВСЕРОССИЙСКОГО КОНКУРСА ДЕТСКО - ЮНОШЕСКОГО ТВОРЧЕСТВА ПО ПОЖАРНОЙ БЕЗОПАСНОСТИ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«НЕОПАЛИМАЯ КУПИНА»</w:t>
      </w:r>
      <w:bookmarkStart w:id="0" w:name="_Hlk58334093"/>
      <w:bookmarkEnd w:id="0"/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1.ОБЩИЕ ПОЛОЖЕНИЯ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 Настоящее Положение </w:t>
      </w:r>
      <w:r>
        <w:rPr>
          <w:color w:val="000000" w:themeColor="text1"/>
          <w:sz w:val="28"/>
          <w:szCs w:val="28"/>
          <w:lang w:val="ru-RU"/>
        </w:rPr>
        <w:t xml:space="preserve">(далее – Положение) </w:t>
      </w:r>
      <w:r>
        <w:rPr>
          <w:sz w:val="28"/>
          <w:szCs w:val="28"/>
          <w:lang w:val="ru-RU"/>
        </w:rPr>
        <w:t xml:space="preserve">определяет порядок проведения </w:t>
      </w:r>
      <w:bookmarkStart w:id="1" w:name="_Hlk154413808"/>
      <w:r>
        <w:rPr>
          <w:sz w:val="28"/>
          <w:szCs w:val="28"/>
          <w:lang w:val="ru-RU"/>
        </w:rPr>
        <w:t xml:space="preserve">муниципального этапа Всероссийского конкурса детско-юношеского творчества по пожарной безопасности «Неопалимая купина» </w:t>
      </w:r>
      <w:bookmarkEnd w:id="1"/>
      <w:r>
        <w:rPr>
          <w:sz w:val="28"/>
          <w:szCs w:val="28"/>
          <w:lang w:val="ru-RU"/>
        </w:rPr>
        <w:t>(далее – Конкурс).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Конкурс проводится Ханты-Мансийским окружным отделением Общероссийской общественной организацией «Всероссийское добровольное пожарное общество» (далее – ВДПО, Организатор)</w:t>
      </w:r>
      <w:bookmarkStart w:id="2" w:name="_Hlk529262103"/>
      <w:r>
        <w:rPr>
          <w:sz w:val="28"/>
          <w:szCs w:val="28"/>
          <w:lang w:val="ru-RU"/>
        </w:rPr>
        <w:t xml:space="preserve"> при поддержке Главного управления МЧС России по Ханты-Мансийскому автономному округу-Югре (далее – Главное управление).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1.3. Партнерами Конкурса могут выступить физические и/или юридические лица, оказывающие непосредственное содействие и поддержку в организации и проведении Конкурса.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  <w:lang w:val="ru-RU"/>
        </w:rPr>
      </w:pPr>
      <w:bookmarkStart w:id="3" w:name="_Hlk121473035"/>
      <w:r>
        <w:rPr>
          <w:sz w:val="28"/>
          <w:szCs w:val="28"/>
          <w:lang w:val="ru-RU"/>
        </w:rPr>
        <w:t>1.4.</w:t>
      </w:r>
      <w:r>
        <w:rPr>
          <w:lang w:val="ru-RU"/>
        </w:rPr>
        <w:t xml:space="preserve"> </w:t>
      </w:r>
      <w:bookmarkEnd w:id="3"/>
      <w:r>
        <w:rPr>
          <w:sz w:val="28"/>
          <w:szCs w:val="28"/>
          <w:lang w:val="ru-RU"/>
        </w:rPr>
        <w:t>Конкурс проводится в соответствии с пунктом 22 части 1 статьи 34 и частью 2 статьи 77 Федерального закона » от 29 декабря 2012 г. № 273-ФЗ «Об образовании в Российской Федерации» и направлен на поддержку творческого потенциала педагогических работников и обучающихся.</w:t>
      </w:r>
      <w:r>
        <w:rPr>
          <w:sz w:val="28"/>
          <w:szCs w:val="28"/>
        </w:rPr>
        <w:t> </w:t>
      </w:r>
    </w:p>
    <w:p>
      <w:pPr>
        <w:pStyle w:val="Normal"/>
        <w:shd w:val="clear" w:color="auto" w:fill="FFFFFF"/>
        <w:spacing w:lineRule="atLeast" w:line="306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  <w:bookmarkEnd w:id="2"/>
    </w:p>
    <w:p>
      <w:pPr>
        <w:pStyle w:val="ListParagraph"/>
        <w:suppressAutoHyphens w:val="true"/>
        <w:spacing w:lineRule="auto" w:line="240" w:before="0" w:after="0"/>
        <w:ind w:left="1080" w:hanging="0"/>
        <w:contextualSpacing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  <w:lang w:eastAsia="ar-SA"/>
        </w:rPr>
        <w:t>ЦЕЛИ И ЗАДАЧИ КОНКУРСА</w:t>
      </w:r>
    </w:p>
    <w:p>
      <w:pPr>
        <w:pStyle w:val="Style24"/>
        <w:numPr>
          <w:ilvl w:val="1"/>
          <w:numId w:val="1"/>
        </w:numPr>
        <w:ind w:left="0" w:firstLine="709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Гражданско-патриотическое воспитание детей и молодежи.</w:t>
      </w:r>
    </w:p>
    <w:p>
      <w:pPr>
        <w:pStyle w:val="Style24"/>
        <w:numPr>
          <w:ilvl w:val="1"/>
          <w:numId w:val="1"/>
        </w:numPr>
        <w:ind w:left="0" w:firstLine="709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Совершенствование системы обучения детей и подростков мерам пожарной безопасности.</w:t>
      </w:r>
    </w:p>
    <w:p>
      <w:pPr>
        <w:pStyle w:val="Style24"/>
        <w:numPr>
          <w:ilvl w:val="1"/>
          <w:numId w:val="1"/>
        </w:numPr>
        <w:ind w:left="0" w:firstLine="709"/>
        <w:rPr>
          <w:bCs/>
          <w:iCs/>
          <w:szCs w:val="28"/>
          <w:lang w:eastAsia="ar-SA"/>
        </w:rPr>
      </w:pPr>
      <w:r>
        <w:rPr>
          <w:bCs/>
          <w:iCs/>
          <w:szCs w:val="28"/>
          <w:lang w:eastAsia="ar-SA"/>
        </w:rPr>
        <w:t xml:space="preserve">Формирование и закрепление навыков грамотного поведения </w:t>
      </w:r>
      <w:bookmarkStart w:id="4" w:name="_Hlk121834742"/>
      <w:r>
        <w:rPr>
          <w:bCs/>
          <w:iCs/>
          <w:szCs w:val="28"/>
          <w:lang w:eastAsia="ar-SA"/>
        </w:rPr>
        <w:t>при возникновении пожара и в других чрезвычайных ситуациях.</w:t>
      </w:r>
      <w:bookmarkEnd w:id="4"/>
    </w:p>
    <w:p>
      <w:pPr>
        <w:pStyle w:val="Style24"/>
        <w:numPr>
          <w:ilvl w:val="1"/>
          <w:numId w:val="1"/>
        </w:numPr>
        <w:ind w:left="0" w:firstLine="709"/>
        <w:rPr>
          <w:bCs/>
          <w:iCs/>
          <w:color w:val="000000" w:themeColor="text1"/>
          <w:szCs w:val="28"/>
          <w:lang w:eastAsia="ar-SA"/>
        </w:rPr>
      </w:pPr>
      <w:r>
        <w:rPr>
          <w:bCs/>
          <w:iCs/>
          <w:szCs w:val="28"/>
          <w:lang w:eastAsia="ar-SA"/>
        </w:rPr>
        <w:t xml:space="preserve">Привитие учащимся сознательного и ответственного отношения к </w:t>
      </w:r>
      <w:r>
        <w:rPr>
          <w:bCs/>
          <w:iCs/>
          <w:color w:val="000000" w:themeColor="text1"/>
          <w:szCs w:val="28"/>
          <w:lang w:eastAsia="ar-SA"/>
        </w:rPr>
        <w:t>личной безопасности и безопасности окружающих.</w:t>
      </w:r>
    </w:p>
    <w:p>
      <w:pPr>
        <w:pStyle w:val="Style24"/>
        <w:numPr>
          <w:ilvl w:val="1"/>
          <w:numId w:val="1"/>
        </w:numPr>
        <w:ind w:left="0" w:firstLine="709"/>
        <w:rPr>
          <w:bCs/>
          <w:iCs/>
          <w:color w:val="000000" w:themeColor="text1"/>
          <w:szCs w:val="28"/>
          <w:lang w:eastAsia="ar-SA"/>
        </w:rPr>
      </w:pPr>
      <w:r>
        <w:rPr>
          <w:bCs/>
          <w:iCs/>
          <w:color w:val="000000" w:themeColor="text1"/>
          <w:szCs w:val="28"/>
          <w:lang w:eastAsia="ar-SA"/>
        </w:rPr>
        <w:t>Совершенствование форм и методов противопожарной пропаганды среди детей и подростков.</w:t>
      </w:r>
    </w:p>
    <w:p>
      <w:pPr>
        <w:pStyle w:val="Style24"/>
        <w:numPr>
          <w:ilvl w:val="1"/>
          <w:numId w:val="1"/>
        </w:numPr>
        <w:ind w:left="0" w:firstLine="709"/>
        <w:rPr>
          <w:bCs/>
          <w:i/>
          <w:i/>
          <w:color w:val="000000" w:themeColor="text1"/>
          <w:szCs w:val="28"/>
          <w:lang w:eastAsia="ar-SA"/>
        </w:rPr>
      </w:pPr>
      <w:r>
        <w:rPr>
          <w:bCs/>
          <w:iCs/>
          <w:color w:val="000000" w:themeColor="text1"/>
          <w:szCs w:val="28"/>
          <w:lang w:eastAsia="ar-SA"/>
        </w:rPr>
        <w:t>Профессиональная ориентация детей и подростков, привитие интереса к профессии пожарного - спасателя.</w:t>
      </w:r>
    </w:p>
    <w:p>
      <w:pPr>
        <w:pStyle w:val="Style24"/>
        <w:ind w:left="709" w:hanging="0"/>
        <w:rPr>
          <w:bCs/>
          <w:i/>
          <w:i/>
          <w:color w:val="000000" w:themeColor="text1"/>
          <w:szCs w:val="28"/>
          <w:lang w:eastAsia="ar-SA"/>
        </w:rPr>
      </w:pPr>
      <w:r>
        <w:rPr>
          <w:bCs/>
          <w:i/>
          <w:color w:val="000000" w:themeColor="text1"/>
          <w:szCs w:val="28"/>
          <w:lang w:eastAsia="ar-SA"/>
        </w:rPr>
      </w:r>
      <w:bookmarkStart w:id="5" w:name="_Hlk530057960"/>
      <w:bookmarkStart w:id="6" w:name="_Hlk530057960"/>
      <w:bookmarkEnd w:id="6"/>
    </w:p>
    <w:p>
      <w:pPr>
        <w:pStyle w:val="ListParagraph"/>
        <w:tabs>
          <w:tab w:val="clear" w:pos="708"/>
          <w:tab w:val="left" w:pos="180" w:leader="none"/>
        </w:tabs>
        <w:spacing w:lineRule="auto" w:line="240" w:before="0" w:after="0"/>
        <w:ind w:left="284" w:firstLine="567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3. УЧАСТНИКИ КОНКУРСА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7" w:name="_Hlk121474805"/>
      <w:bookmarkEnd w:id="7"/>
      <w:r>
        <w:rPr>
          <w:rFonts w:ascii="Times New Roman" w:hAnsi="Times New Roman"/>
          <w:color w:val="000000" w:themeColor="text1"/>
          <w:sz w:val="28"/>
          <w:szCs w:val="28"/>
        </w:rPr>
        <w:t>3.1. Участниками Конкурса могут быть учащиеся общеобразовательных организаций, воспитанники детских садов, студенты, курсанты, все заинтересованные лица.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8" w:name="_Hlk121474843"/>
      <w:bookmarkStart w:id="9" w:name="_Hlk1214748051"/>
      <w:bookmarkEnd w:id="9"/>
      <w:r>
        <w:rPr>
          <w:rFonts w:ascii="Times New Roman" w:hAnsi="Times New Roman"/>
          <w:color w:val="000000" w:themeColor="text1"/>
          <w:sz w:val="28"/>
          <w:szCs w:val="28"/>
        </w:rPr>
        <w:t>3.2. Участники Конкурса подразделяются на 4 возрастные группы:</w:t>
      </w:r>
      <w:bookmarkEnd w:id="8"/>
    </w:p>
    <w:p>
      <w:pPr>
        <w:pStyle w:val="ListParagraph"/>
        <w:spacing w:lineRule="auto" w:line="240" w:before="0" w:after="0"/>
        <w:ind w:left="0"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до 7 лет (включительно, совместное творчество взрослых и детей);</w:t>
      </w:r>
    </w:p>
    <w:p>
      <w:pPr>
        <w:pStyle w:val="ListParagraph"/>
        <w:spacing w:lineRule="auto" w:line="240" w:before="0" w:after="0"/>
        <w:ind w:left="0" w:firstLine="426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- 8 – 10 лет (включительно);</w:t>
      </w:r>
    </w:p>
    <w:p>
      <w:pPr>
        <w:pStyle w:val="ListParagraph"/>
        <w:spacing w:lineRule="auto" w:line="240" w:before="0" w:after="0"/>
        <w:ind w:left="0" w:firstLine="426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- 11 – 14 лет (включительно);</w:t>
      </w:r>
    </w:p>
    <w:p>
      <w:pPr>
        <w:pStyle w:val="ListParagraph"/>
        <w:spacing w:lineRule="auto" w:line="240" w:before="0" w:after="0"/>
        <w:ind w:left="0" w:firstLine="426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- 15 – 18 лет (включительно).</w:t>
      </w:r>
    </w:p>
    <w:p>
      <w:pPr>
        <w:pStyle w:val="ListParagraph"/>
        <w:spacing w:lineRule="auto" w:line="240" w:before="0" w:after="0"/>
        <w:ind w:left="0" w:firstLine="426"/>
        <w:contextualSpacing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</w:r>
    </w:p>
    <w:p>
      <w:pPr>
        <w:pStyle w:val="Normal"/>
        <w:shd w:val="clear" w:color="auto" w:fill="FFFFFF"/>
        <w:spacing w:lineRule="atLeast" w:line="306" w:before="0" w:after="0"/>
        <w:ind w:firstLine="426"/>
        <w:jc w:val="center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</w:rPr>
        <w:t>4. ПОРЯДОК ПРОВЕДЕНИЯ КОНКУРСА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4.1. Муниципальный этап Конкурса проводится </w:t>
      </w:r>
      <w:r>
        <w:rPr>
          <w:rFonts w:ascii="Times New Roman" w:hAnsi="Times New Roman"/>
          <w:color w:val="000000" w:themeColor="text1"/>
          <w:sz w:val="28"/>
          <w:szCs w:val="28"/>
        </w:rPr>
        <w:t>до 15 марта 2024 г.</w:t>
      </w:r>
    </w:p>
    <w:p>
      <w:pPr>
        <w:pStyle w:val="Normal"/>
        <w:spacing w:lineRule="atLeast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4.2. Заявки и конкурсные материалы на муниципальный этап Конкурса не позднее 7 марта 2024 г. направляются в электронном виде на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-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hyperlink r:id="rId2">
        <w:r>
          <w:rPr>
            <w:rFonts w:eastAsia="Times New Roman" w:cs="Times New Roman" w:ascii="Times New Roman" w:hAnsi="Times New Roman"/>
            <w:b w:val="false"/>
            <w:bCs w:val="false"/>
            <w:color w:val="000000"/>
            <w:kern w:val="0"/>
            <w:sz w:val="28"/>
            <w:szCs w:val="28"/>
            <w:u w:val="none"/>
            <w:lang w:val="ru-RU" w:eastAsia="ru-RU" w:bidi="ar-SA"/>
          </w:rPr>
          <w:t>ondkonda@86.mchs.gov.ru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 w:themeColor="text1"/>
          <w:sz w:val="28"/>
          <w:szCs w:val="28"/>
        </w:rPr>
        <w:t>(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контактный телефон: 8(34677) 34-159).</w:t>
      </w:r>
    </w:p>
    <w:p>
      <w:pPr>
        <w:pStyle w:val="NormalWeb"/>
        <w:shd w:val="clear" w:color="auto" w:fill="FFFFFF"/>
        <w:tabs>
          <w:tab w:val="clear" w:pos="708"/>
          <w:tab w:val="left" w:pos="709" w:leader="none"/>
        </w:tabs>
        <w:spacing w:lineRule="atLeast" w:line="240" w:before="0" w:after="0"/>
        <w:jc w:val="both"/>
        <w:rPr>
          <w:color w:val="000000" w:themeColor="text1"/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/>
        </w:rPr>
        <w:tab/>
      </w:r>
      <w:bookmarkStart w:id="10" w:name="_Hlk121394274"/>
      <w:r>
        <w:rPr>
          <w:color w:val="000000" w:themeColor="text1"/>
          <w:sz w:val="28"/>
          <w:szCs w:val="28"/>
          <w:lang w:val="ru-RU"/>
        </w:rPr>
        <w:t>Работы, отправленные позже указанного срока, Оргкомитетом не принимаются.</w:t>
      </w:r>
      <w:bookmarkEnd w:id="10"/>
    </w:p>
    <w:p>
      <w:pPr>
        <w:pStyle w:val="Normal"/>
        <w:spacing w:lineRule="atLeast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4.3. Для участия в муниципальном этапе Конкурса в ОНДиПР (по Кондинскому району) необходимо представить:</w:t>
      </w:r>
    </w:p>
    <w:p>
      <w:pPr>
        <w:pStyle w:val="Normal"/>
        <w:spacing w:lineRule="atLeast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- фотографии работ, направляемых на муниципальный этап Конкурса в электронном виде в формате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  <w:t>JPEG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spacing w:lineRule="atLeast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Для работ в номинации «декоративно-прикладное творчество» и «технические виды творчества» дополнительно к фото необходимо записать видео продолжительностью не более 1 мин. (формат файла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  <w:t>mp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4 или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  <w:t>avi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4.4. </w:t>
      </w:r>
      <w:bookmarkStart w:id="11" w:name="_Hlk121478527"/>
      <w:r>
        <w:rPr>
          <w:rFonts w:cs="Times New Roman" w:ascii="Times New Roman" w:hAnsi="Times New Roman"/>
          <w:color w:val="000000" w:themeColor="text1"/>
          <w:sz w:val="28"/>
          <w:szCs w:val="28"/>
        </w:rPr>
        <w:t>Представляя заявку на участие в Конкурсе, законные представители ребенка и педагоги образовательных организаций подтверждают свое согласие на обработку персональных данных участников Конкурса</w:t>
      </w:r>
      <w:bookmarkEnd w:id="11"/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_Hlk121477775"/>
      <w:r>
        <w:rPr>
          <w:rFonts w:cs="Times New Roman" w:ascii="Times New Roman" w:hAnsi="Times New Roman"/>
          <w:color w:val="000000" w:themeColor="text1"/>
          <w:sz w:val="28"/>
          <w:szCs w:val="28"/>
        </w:rPr>
        <w:t>4.5.</w:t>
      </w:r>
      <w:r>
        <w:rPr>
          <w:color w:val="000000" w:themeColor="text1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Направляя заявки на участие в Конкурсе, участник и/или его законный представитель (если применимо) предоставляет согласие Организатору на осуществление любых действий в отношении персональных данных участника и его законного представителя (если применимо), без ограничений и оговорок, включая, но не ограничиваясь, сбор, систематизацию, накопление, хранение, уточнение (обновление, изменение), использование, распространение (в том числе передача), блокирование, уничтожение, в том числе, с применением средств автоматизации и с привлечением для обработки третьих лиц, а также, переработку изображений участника Конкурса и его законного представителя (фото, видео со звуком или без звука), передача их изображений (фото, видео со звуком или без звука) в эфир и/или по кабелю, в том числе, ретрансляция, доведение их изображений (фото, видео со звуком или без звука) до всеобщего сведения в сети Интернет, использование изображений участника Конкурса и его законного представителя (если применимо) в рекламе, а также осуществление любых иных действий, на усмотрение Организатора, с персональными данными и изображениями участника Конкурса и его законного</w:t>
      </w:r>
      <w:r>
        <w:rPr>
          <w:color w:val="000000" w:themeColor="text1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представителя (если применимо) в соответствии с законодательством Российской Федерации.</w:t>
      </w:r>
      <w:bookmarkEnd w:id="12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_Hlk121394610"/>
      <w:r>
        <w:rPr>
          <w:rFonts w:cs="Times New Roman" w:ascii="Times New Roman" w:hAnsi="Times New Roman"/>
          <w:color w:val="000000" w:themeColor="text1"/>
          <w:sz w:val="28"/>
          <w:szCs w:val="28"/>
        </w:rPr>
        <w:t>4.6. Участник гарантирует, что он является единственным автором и правообладателем Работы. Участник гарантирует, что при создании Работы не нарушены интеллектуальные, в том числе авторские, и любые иные имущественные или личные неимущественные права третьих лиц, а также не допущено никаких иных нарушений действующего законодательства Российской Федерации. Ответственность за нарушение прав третьих лиц при создании Работы, материалов, полученных от участника, и их дальнейшее использование Организатором несет Участник.</w:t>
      </w:r>
      <w:bookmarkEnd w:id="13"/>
    </w:p>
    <w:p>
      <w:pPr>
        <w:pStyle w:val="Normal"/>
        <w:spacing w:before="0" w:after="0"/>
        <w:ind w:left="284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before="0" w:after="0"/>
        <w:ind w:left="284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5. НОМИНАЦИИ КОНКУРСА</w:t>
      </w:r>
      <w:bookmarkStart w:id="14" w:name="_Hlk121394780"/>
      <w:bookmarkEnd w:id="14"/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5.1. </w:t>
      </w:r>
      <w:bookmarkStart w:id="15" w:name="_Hlk503366462"/>
      <w:r>
        <w:rPr>
          <w:rFonts w:ascii="Times New Roman" w:hAnsi="Times New Roman"/>
          <w:b/>
          <w:color w:val="000000" w:themeColor="text1"/>
          <w:sz w:val="28"/>
          <w:szCs w:val="28"/>
        </w:rPr>
        <w:t>Художественно-изобразительное творчество</w:t>
      </w:r>
      <w:bookmarkEnd w:id="15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(рисунок, плакат, стенгазета, эмблемы ДЮП, МЧС России, ВДПО; книжная графика, иллюстрации информационного и познавательного содержания и т.п.).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5.2.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Декоративно-прикладное творчество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(сюжетная композиция, аппликация, оригами, коллаж, вышивка, вязание, батик, лоскутное шитье, бисероплетение, выжигание, художественная резьба, керамика, лепка, текстильный дизайн, игрушка, витраж, папье-маше, декупаж, тестопластика, пластилинография и т.п.).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5.3.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Технические виды творчества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(моделирование, конструирование, макеты, технические приборы, настольные игры, головоломки, кроссворды и т.п.).</w:t>
      </w:r>
    </w:p>
    <w:p>
      <w:pPr>
        <w:pStyle w:val="NoSpacing"/>
        <w:ind w:left="284" w:firstLine="567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Spacing"/>
        <w:ind w:left="284" w:firstLine="567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6. ТЕМАТИКА КОНКУРСНЫХ РАБОТ</w:t>
      </w:r>
    </w:p>
    <w:p>
      <w:pPr>
        <w:pStyle w:val="NoSpacing"/>
        <w:ind w:left="567" w:firstLine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Symbol" w:cs="Times New Roman" w:ascii="Times New Roman" w:hAnsi="Times New Roman"/>
          <w:color w:val="000000" w:themeColor="text1"/>
          <w:sz w:val="28"/>
          <w:szCs w:val="28"/>
        </w:rPr>
        <w:t>6.1. П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рофилактика пожаров среди детей.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6.2. Действия </w:t>
      </w:r>
      <w:r>
        <w:rPr>
          <w:rFonts w:cs="Times New Roman" w:ascii="Times New Roman" w:hAnsi="Times New Roman"/>
          <w:bCs/>
          <w:iCs/>
          <w:color w:val="000000" w:themeColor="text1"/>
          <w:sz w:val="28"/>
          <w:szCs w:val="28"/>
        </w:rPr>
        <w:t>при возникновении пожара и в других чрезвычайных ситуациях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, оказание помощи пострадавшим.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6.3. Работа, учеба и быт пожарных и спасателей, работников ВДПО, дружин юных пожарных.</w:t>
      </w:r>
    </w:p>
    <w:p>
      <w:pPr>
        <w:pStyle w:val="NoSpacing"/>
        <w:ind w:left="567" w:firstLine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6.4. История ВДПО и МЧС России.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Symbol" w:cs="Times New Roman" w:ascii="Times New Roman" w:hAnsi="Times New Roman"/>
          <w:color w:val="000000" w:themeColor="text1"/>
          <w:sz w:val="28"/>
          <w:szCs w:val="28"/>
        </w:rPr>
        <w:t>6.5. П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ожары в быту, на производстве, на сельскохозяйственных объектах и объектах транспортной инфраструктуры, лесные пожары и т.д.</w:t>
      </w:r>
    </w:p>
    <w:p>
      <w:pPr>
        <w:pStyle w:val="NoSpacing"/>
        <w:ind w:left="567" w:firstLine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6.6. Пожарно-спасательный спорт.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6.7. Современная пожарная и спасательная техника, перспективы ее развития.</w:t>
      </w:r>
    </w:p>
    <w:p>
      <w:pPr>
        <w:pStyle w:val="NoSpacing"/>
        <w:ind w:left="567" w:firstLine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6.8. Причины возникновения пожаров.</w:t>
      </w:r>
    </w:p>
    <w:p>
      <w:pPr>
        <w:pStyle w:val="NoSpacing"/>
        <w:ind w:left="426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240" w:before="0" w:after="0"/>
        <w:ind w:left="284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7. КРИТЕРИИ ОЦЕНКИ</w:t>
      </w:r>
    </w:p>
    <w:p>
      <w:pPr>
        <w:pStyle w:val="ListParagraph"/>
        <w:numPr>
          <w:ilvl w:val="1"/>
          <w:numId w:val="2"/>
        </w:numPr>
        <w:spacing w:lineRule="atLeast" w:line="240" w:before="0" w:after="0"/>
        <w:contextualSpacing/>
        <w:rPr>
          <w:rFonts w:ascii="Times New Roman" w:hAnsi="Times New Roman"/>
          <w:b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Творческий подход к выполнению работы.</w:t>
      </w:r>
    </w:p>
    <w:p>
      <w:pPr>
        <w:pStyle w:val="ListParagraph"/>
        <w:numPr>
          <w:ilvl w:val="1"/>
          <w:numId w:val="2"/>
        </w:numPr>
        <w:spacing w:lineRule="atLeast" w:line="240" w:before="0" w:after="0"/>
        <w:contextualSpacing/>
        <w:rPr>
          <w:rFonts w:ascii="Times New Roman" w:hAnsi="Times New Roman"/>
          <w:b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Соответствие заявленной теме.</w:t>
      </w:r>
    </w:p>
    <w:p>
      <w:pPr>
        <w:pStyle w:val="ListParagraph"/>
        <w:numPr>
          <w:ilvl w:val="1"/>
          <w:numId w:val="2"/>
        </w:numPr>
        <w:spacing w:lineRule="atLeast" w:line="240" w:before="0" w:after="0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Новаторство и оригинальность.</w:t>
      </w:r>
    </w:p>
    <w:p>
      <w:pPr>
        <w:pStyle w:val="ListParagraph"/>
        <w:numPr>
          <w:ilvl w:val="1"/>
          <w:numId w:val="2"/>
        </w:numPr>
        <w:spacing w:lineRule="atLeast" w:line="240" w:before="0" w:after="0"/>
        <w:ind w:left="0" w:firstLine="70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Уровень мастерства, художественный вкус, техника исполнения.</w:t>
      </w:r>
    </w:p>
    <w:p>
      <w:pPr>
        <w:pStyle w:val="ListParagraph"/>
        <w:numPr>
          <w:ilvl w:val="1"/>
          <w:numId w:val="2"/>
        </w:numPr>
        <w:spacing w:lineRule="atLeast" w:line="240" w:before="0" w:after="0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Соответствие работы возрасту учащихся.</w:t>
      </w:r>
    </w:p>
    <w:p>
      <w:pPr>
        <w:pStyle w:val="ListParagraph"/>
        <w:numPr>
          <w:ilvl w:val="1"/>
          <w:numId w:val="2"/>
        </w:numPr>
        <w:spacing w:lineRule="atLeast" w:line="240" w:before="0" w:after="0"/>
        <w:contextualSpacing/>
        <w:rPr>
          <w:rFonts w:ascii="Times New Roman" w:hAnsi="Times New Roman"/>
          <w:b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Эстетический вид изделия (оформление изделия).</w:t>
      </w:r>
    </w:p>
    <w:p>
      <w:pPr>
        <w:pStyle w:val="ListParagraph"/>
        <w:numPr>
          <w:ilvl w:val="1"/>
          <w:numId w:val="2"/>
        </w:numPr>
        <w:spacing w:lineRule="atLeast" w:line="240" w:before="0" w:after="0"/>
        <w:contextualSpacing/>
        <w:rPr>
          <w:rFonts w:ascii="Times New Roman" w:hAnsi="Times New Roman"/>
          <w:b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Требования к представленным работам:</w:t>
      </w:r>
    </w:p>
    <w:p>
      <w:pPr>
        <w:pStyle w:val="Style24"/>
        <w:spacing w:lineRule="atLeast" w:line="240"/>
        <w:ind w:firstLine="709"/>
        <w:rPr>
          <w:color w:val="000000" w:themeColor="text1"/>
        </w:rPr>
      </w:pPr>
      <w:r>
        <w:rPr>
          <w:color w:val="000000" w:themeColor="text1"/>
          <w:szCs w:val="28"/>
        </w:rPr>
        <w:t>- настенные работы должны быть выполнены на твердой основе в рамках из любого оформительского материала,</w:t>
      </w:r>
      <w:r>
        <w:rPr>
          <w:color w:val="000000" w:themeColor="text1"/>
        </w:rPr>
        <w:t xml:space="preserve"> форматом А2, А3, А4;</w:t>
      </w:r>
    </w:p>
    <w:p>
      <w:pPr>
        <w:pStyle w:val="Style24"/>
        <w:spacing w:lineRule="atLeast" w:line="240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настольные работы устанавливаются и закрепляются на жесткой подставке (основе) форматом не более 300*400 мм;</w:t>
      </w:r>
    </w:p>
    <w:p>
      <w:pPr>
        <w:pStyle w:val="NoSpacing"/>
        <w:spacing w:lineRule="atLeast" w:line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- в правом нижнем углу работы должна располагаться табличка, на которой указываются: Ф.И.О. </w:t>
      </w:r>
      <w:bookmarkStart w:id="16" w:name="_Hlk503365641"/>
      <w:r>
        <w:rPr>
          <w:rFonts w:cs="Times New Roman" w:ascii="Times New Roman" w:hAnsi="Times New Roman"/>
          <w:color w:val="000000" w:themeColor="text1"/>
          <w:sz w:val="28"/>
          <w:szCs w:val="28"/>
        </w:rPr>
        <w:t>(полностью)</w:t>
      </w:r>
      <w:bookmarkEnd w:id="16"/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и возраст участника, название работы, наименование образовательной организации (кружка, студии), регион, Ф.И.О. (полностью) руководителя. </w:t>
      </w:r>
    </w:p>
    <w:p>
      <w:pPr>
        <w:pStyle w:val="NoSpacing"/>
        <w:ind w:left="284" w:hanging="0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Spacing"/>
        <w:ind w:left="284" w:hanging="0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Образец</w:t>
      </w:r>
    </w:p>
    <w:p>
      <w:pPr>
        <w:pStyle w:val="NoSpacing"/>
        <w:ind w:left="284" w:hanging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tbl>
      <w:tblPr>
        <w:tblStyle w:val="a3"/>
        <w:tblW w:w="7796" w:type="dxa"/>
        <w:jc w:val="left"/>
        <w:tblInd w:w="704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7796"/>
      </w:tblGrid>
      <w:tr>
        <w:trPr>
          <w:trHeight w:val="2117" w:hRule="atLeast"/>
        </w:trPr>
        <w:tc>
          <w:tcPr>
            <w:tcW w:w="7796" w:type="dxa"/>
            <w:tcBorders/>
          </w:tcPr>
          <w:p>
            <w:pPr>
              <w:pStyle w:val="Normal"/>
              <w:ind w:left="284" w:firstLine="567"/>
              <w:jc w:val="center"/>
              <w:rPr>
                <w:rFonts w:ascii="Times New Roman" w:hAnsi="Times New Roman" w:cs="Times New Roman"/>
                <w:b/>
                <w:b/>
                <w:sz w:val="4"/>
                <w:szCs w:val="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4"/>
                <w:szCs w:val="4"/>
                <w:lang w:eastAsia="ru-RU"/>
              </w:rPr>
            </w:r>
          </w:p>
          <w:p>
            <w:pPr>
              <w:pStyle w:val="NoSpacing"/>
              <w:ind w:left="284"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Петров Иван Иванович, 11 лет</w:t>
            </w:r>
          </w:p>
          <w:p>
            <w:pPr>
              <w:pStyle w:val="NoSpacing"/>
              <w:ind w:left="284"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«Пожар в жилом доме»</w:t>
            </w:r>
          </w:p>
          <w:p>
            <w:pPr>
              <w:pStyle w:val="NoSpacing"/>
              <w:ind w:left="284"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Детско-юношеская студия «Вымпел»</w:t>
            </w:r>
          </w:p>
          <w:p>
            <w:pPr>
              <w:pStyle w:val="NoSpacing"/>
              <w:ind w:left="284"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г. Сургут, ХМАО-Югра</w:t>
            </w:r>
          </w:p>
          <w:p>
            <w:pPr>
              <w:pStyle w:val="NoSpacing"/>
              <w:ind w:left="284"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Руководитель - Сидорова Ольга Ивановна</w:t>
            </w:r>
          </w:p>
          <w:p>
            <w:pPr>
              <w:pStyle w:val="NoSpacing"/>
              <w:ind w:left="284" w:firstLine="56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uto" w:line="240" w:before="0"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left="450" w:right="186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8. РУКОВОДСТВО КОНКУРСОМ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right="187" w:hanging="0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bookmarkStart w:id="17" w:name="_Hlk121397600"/>
      <w:bookmarkEnd w:id="17"/>
      <w:r>
        <w:rPr>
          <w:rFonts w:eastAsia="Calibri" w:cs="Times New Roman" w:ascii="Times New Roman" w:hAnsi="Times New Roman"/>
          <w:sz w:val="28"/>
          <w:szCs w:val="28"/>
          <w:lang w:eastAsia="ar-SA"/>
        </w:rPr>
        <w:tab/>
        <w:t>8.1. Муниципальные этапы Конкурса проводятся территориальными подразделениями Главного управления.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right="187"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8.2.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Оргкомитет Конкурса:</w:t>
      </w:r>
    </w:p>
    <w:p>
      <w:pPr>
        <w:pStyle w:val="Normal"/>
        <w:suppressAutoHyphens w:val="true"/>
        <w:spacing w:lineRule="auto" w:line="240" w:before="0" w:after="0"/>
        <w:ind w:right="187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- осуществляет общее руководство организацией и проведением Конкурса;</w:t>
      </w:r>
    </w:p>
    <w:p>
      <w:pPr>
        <w:pStyle w:val="Normal"/>
        <w:suppressAutoHyphens w:val="true"/>
        <w:spacing w:lineRule="auto" w:line="240" w:before="0" w:after="0"/>
        <w:ind w:right="187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- принимает конкурсные заявки на муниципальный этап Конкурса;</w:t>
      </w:r>
    </w:p>
    <w:p>
      <w:pPr>
        <w:pStyle w:val="Normal"/>
        <w:suppressAutoHyphens w:val="true"/>
        <w:spacing w:lineRule="auto" w:line="240" w:before="0" w:after="0"/>
        <w:ind w:right="187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- опре</w:t>
      </w:r>
      <w:bookmarkStart w:id="18" w:name="_Hlk482872578"/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деляет время и место проведения регионального этапа </w:t>
      </w:r>
      <w:bookmarkEnd w:id="18"/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Конкурса;</w:t>
      </w:r>
    </w:p>
    <w:p>
      <w:pPr>
        <w:pStyle w:val="Normal"/>
        <w:suppressAutoHyphens w:val="true"/>
        <w:spacing w:lineRule="auto" w:line="240" w:before="0" w:after="0"/>
        <w:ind w:right="187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- информирует о ходе проведения Конкурса и его итогах в средствах массовой информации.</w:t>
      </w:r>
    </w:p>
    <w:p>
      <w:pPr>
        <w:pStyle w:val="Normal"/>
        <w:suppressAutoHyphens w:val="true"/>
        <w:spacing w:lineRule="auto" w:line="240" w:before="0" w:after="0"/>
        <w:ind w:right="187" w:firstLine="709"/>
        <w:contextualSpacing/>
        <w:jc w:val="both"/>
        <w:rPr>
          <w:rFonts w:ascii="Times New Roman" w:hAnsi="Times New Roman" w:eastAsia="Calibri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8.3. </w:t>
      </w:r>
      <w:r>
        <w:rPr>
          <w:rFonts w:eastAsia="Calibri" w:cs="Times New Roman" w:ascii="Times New Roman" w:hAnsi="Times New Roman"/>
          <w:sz w:val="28"/>
          <w:szCs w:val="28"/>
          <w:lang w:eastAsia="ar-SA"/>
        </w:rPr>
        <w:t xml:space="preserve">Для организации и проведения муниципальных этапов Конкурса территориальными подразделениями Главного управления формируются организационные комитеты и жюри, куда входят представители </w:t>
      </w:r>
      <w:bookmarkStart w:id="19" w:name="_Hlk122010659"/>
      <w:r>
        <w:rPr>
          <w:rFonts w:eastAsia="Calibri" w:cs="Times New Roman" w:ascii="Times New Roman" w:hAnsi="Times New Roman"/>
          <w:sz w:val="28"/>
          <w:szCs w:val="28"/>
          <w:lang w:eastAsia="ar-SA"/>
        </w:rPr>
        <w:t>ВДПО, Главного управления МЧС России по субъектам Российской Федерации,</w:t>
      </w:r>
      <w:bookmarkEnd w:id="19"/>
      <w:r>
        <w:rPr>
          <w:rFonts w:eastAsia="Calibri" w:cs="Times New Roman" w:ascii="Times New Roman" w:hAnsi="Times New Roman"/>
          <w:sz w:val="28"/>
          <w:szCs w:val="28"/>
          <w:lang w:eastAsia="ar-SA"/>
        </w:rPr>
        <w:t xml:space="preserve"> а также могут включаться представители других заинтересованных организаций.</w:t>
      </w:r>
      <w:r>
        <w:rPr>
          <w:rFonts w:eastAsia="Calibri" w:cs="Times New Roman" w:ascii="Times New Roman" w:hAnsi="Times New Roman"/>
          <w:b/>
          <w:bCs/>
          <w:sz w:val="28"/>
          <w:szCs w:val="28"/>
          <w:lang w:eastAsia="ar-SA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right="187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bCs/>
          <w:sz w:val="28"/>
          <w:szCs w:val="28"/>
          <w:lang w:eastAsia="ar-SA"/>
        </w:rPr>
        <w:t>8.4</w:t>
      </w:r>
      <w:r>
        <w:rPr>
          <w:rFonts w:eastAsia="Calibri" w:cs="Times New Roman" w:ascii="Times New Roman" w:hAnsi="Times New Roman"/>
          <w:b/>
          <w:bCs/>
          <w:sz w:val="28"/>
          <w:szCs w:val="28"/>
          <w:lang w:eastAsia="ar-SA"/>
        </w:rPr>
        <w:t xml:space="preserve">. </w:t>
      </w:r>
      <w:r>
        <w:rPr>
          <w:rFonts w:eastAsia="Calibri" w:cs="Times New Roman" w:ascii="Times New Roman" w:hAnsi="Times New Roman"/>
          <w:sz w:val="28"/>
          <w:szCs w:val="28"/>
          <w:lang w:eastAsia="ar-SA"/>
        </w:rPr>
        <w:t>Территориальные подразделения Главного управления организуют:</w:t>
      </w:r>
    </w:p>
    <w:p>
      <w:pPr>
        <w:pStyle w:val="Normal"/>
        <w:spacing w:lineRule="auto" w:line="240" w:before="0" w:after="0"/>
        <w:ind w:right="187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  <w:t>- освещение Конкурса в территориальных (местных) средствах массовой информации;</w:t>
      </w:r>
    </w:p>
    <w:p>
      <w:pPr>
        <w:pStyle w:val="Normal"/>
        <w:spacing w:lineRule="auto" w:line="240" w:before="0" w:after="0"/>
        <w:ind w:right="187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  <w:t>- прием заявок и творческих работ муниципального этапа Конкурса;</w:t>
      </w:r>
    </w:p>
    <w:p>
      <w:pPr>
        <w:pStyle w:val="Normal"/>
        <w:spacing w:lineRule="auto" w:line="240" w:before="0" w:after="0"/>
        <w:ind w:right="187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  <w:t>- рассмотрение полученных заявок и определение победителей муниципальных этапов Конкурса;</w:t>
      </w:r>
    </w:p>
    <w:p>
      <w:pPr>
        <w:pStyle w:val="Normal"/>
        <w:spacing w:lineRule="auto" w:line="240" w:before="0" w:after="0"/>
        <w:ind w:right="187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  <w:t>- формирование заявок на участие в региональном этапе Конкурса и их представление на региональный этап Конкурса.</w:t>
      </w:r>
    </w:p>
    <w:p>
      <w:pPr>
        <w:pStyle w:val="Normal"/>
        <w:spacing w:lineRule="auto" w:line="240" w:before="0" w:after="0"/>
        <w:ind w:right="187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right="187"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_Hlk121398004"/>
      <w:bookmarkStart w:id="21" w:name="_Hlk1213976001"/>
      <w:bookmarkEnd w:id="20"/>
      <w:bookmarkEnd w:id="21"/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9.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ЖЮРИ КОНКУРСА</w:t>
      </w:r>
    </w:p>
    <w:p>
      <w:pPr>
        <w:pStyle w:val="Normal"/>
        <w:suppressAutoHyphens w:val="true"/>
        <w:spacing w:lineRule="auto" w:line="240" w:before="0" w:after="0"/>
        <w:ind w:right="187" w:firstLine="709"/>
        <w:contextualSpacing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9.1. Жюри Конкурса:</w:t>
      </w:r>
    </w:p>
    <w:p>
      <w:pPr>
        <w:pStyle w:val="Normal"/>
        <w:suppressAutoHyphens w:val="true"/>
        <w:spacing w:lineRule="auto" w:line="240" w:before="0" w:after="0"/>
        <w:ind w:right="187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- проводит оценку конкурсных работ в соответствии с критериями; </w:t>
      </w:r>
    </w:p>
    <w:p>
      <w:pPr>
        <w:pStyle w:val="Normal"/>
        <w:suppressAutoHyphens w:val="true"/>
        <w:spacing w:lineRule="auto" w:line="240" w:before="0" w:after="0"/>
        <w:ind w:right="187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- определяет кандидатуры победителя и призеров Конкурса;</w:t>
      </w:r>
    </w:p>
    <w:p>
      <w:pPr>
        <w:pStyle w:val="Normal"/>
        <w:suppressAutoHyphens w:val="true"/>
        <w:spacing w:lineRule="auto" w:line="240" w:before="0" w:after="0"/>
        <w:ind w:right="187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- имеет право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присуждать по несколько одинаковых мест, дополнительные поощрительные призы;</w:t>
      </w:r>
    </w:p>
    <w:p>
      <w:pPr>
        <w:pStyle w:val="Normal"/>
        <w:suppressAutoHyphens w:val="true"/>
        <w:spacing w:lineRule="auto" w:line="240" w:before="0" w:after="0"/>
        <w:ind w:right="187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имеет право при отсутствии работ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(выступлений)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, заслуживающих поощрения, не присуждать призовые места;</w:t>
      </w:r>
    </w:p>
    <w:p>
      <w:pPr>
        <w:pStyle w:val="Normal"/>
        <w:suppressAutoHyphens w:val="true"/>
        <w:spacing w:lineRule="auto" w:line="240" w:before="0" w:after="0"/>
        <w:ind w:right="187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9.2. Решения жюри оформляются протоколами, являются окончательными, утверждаются председателем жюри и пересмотру не подлежат.</w:t>
      </w:r>
    </w:p>
    <w:p>
      <w:pPr>
        <w:pStyle w:val="NoSpacing"/>
        <w:ind w:left="284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Spacing"/>
        <w:ind w:left="284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10. ПОДВЕДЕНИЕ ИТОГОВ</w:t>
      </w:r>
    </w:p>
    <w:p>
      <w:pPr>
        <w:pStyle w:val="NoSpacing"/>
        <w:ind w:left="142" w:hanging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eastAsia="Times New Roman" w:ascii="Times New Roman" w:hAnsi="Times New Roman"/>
          <w:color w:val="000000" w:themeColor="text1"/>
          <w:sz w:val="28"/>
          <w:szCs w:val="20"/>
        </w:rPr>
        <w:t xml:space="preserve">  </w:t>
      </w:r>
      <w:r>
        <w:rPr>
          <w:rFonts w:eastAsia="Times New Roman" w:ascii="Times New Roman" w:hAnsi="Times New Roman"/>
          <w:color w:val="000000" w:themeColor="text1"/>
          <w:sz w:val="28"/>
          <w:szCs w:val="20"/>
        </w:rPr>
        <w:t>10.1. Победители   определяются в четырех возрастных группах по трем номинациям: «х</w:t>
      </w:r>
      <w:r>
        <w:rPr>
          <w:rFonts w:ascii="Times New Roman" w:hAnsi="Times New Roman"/>
          <w:sz w:val="28"/>
          <w:szCs w:val="28"/>
        </w:rPr>
        <w:t>удожественно-изобразительное творчество», «д</w:t>
      </w:r>
      <w:r>
        <w:rPr>
          <w:rFonts w:cs="Times New Roman" w:ascii="Times New Roman" w:hAnsi="Times New Roman"/>
          <w:sz w:val="28"/>
          <w:szCs w:val="28"/>
        </w:rPr>
        <w:t>екоративно-прикладное творчество</w:t>
      </w:r>
      <w:r>
        <w:rPr>
          <w:rFonts w:eastAsia="Times New Roman" w:ascii="Times New Roman" w:hAnsi="Times New Roman"/>
          <w:color w:val="000000" w:themeColor="text1"/>
          <w:sz w:val="28"/>
          <w:szCs w:val="20"/>
        </w:rPr>
        <w:t>» и «т</w:t>
      </w:r>
      <w:r>
        <w:rPr>
          <w:rFonts w:cs="Times New Roman" w:ascii="Times New Roman" w:hAnsi="Times New Roman"/>
          <w:sz w:val="28"/>
          <w:szCs w:val="28"/>
        </w:rPr>
        <w:t>ехнические виды творчества</w:t>
      </w:r>
      <w:r>
        <w:rPr>
          <w:rFonts w:eastAsia="Times New Roman" w:ascii="Times New Roman" w:hAnsi="Times New Roman"/>
          <w:color w:val="000000" w:themeColor="text1"/>
          <w:sz w:val="28"/>
          <w:szCs w:val="20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0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0"/>
        </w:rPr>
        <w:t xml:space="preserve">10.2. </w:t>
      </w:r>
      <w:r>
        <w:rPr>
          <w:rFonts w:cs="Times New Roman" w:ascii="Times New Roman" w:hAnsi="Times New Roman"/>
          <w:sz w:val="28"/>
          <w:szCs w:val="28"/>
        </w:rPr>
        <w:t>После подведения итогов муниципального этапа Конкурса готовится Протокол, которым утверждаются результаты Конкурса.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2" w:name="_Hlk1213980041"/>
      <w:bookmarkEnd w:id="22"/>
      <w:r>
        <w:rPr>
          <w:rFonts w:cs="Times New Roman" w:ascii="Times New Roman" w:hAnsi="Times New Roman"/>
          <w:b/>
          <w:bCs/>
          <w:sz w:val="28"/>
          <w:szCs w:val="28"/>
        </w:rPr>
        <w:t>11. СОГЛАШЕНИЕ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11.1. Подавая заявку, Участники подтверждают, что ознакомлены с Положением о проведении Конкурса, условиями участия и будут воспринимать решение Организатора как окончательное.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11.2. Участник Конкурса и/или его законный представитель ознакомлен и согласен, что несет полную юридическую ответственность за предоставленную информацию.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11.3. Участник Конкурса и/или его законный представитель разрешает использовать свои предоставленные персональные данные в пределах, установленных действующим законодательством Российской Федерации, включая разрешение на использование фото- и видеоматериалов в сети интернет.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11.4. Участник Конкурса и/или его законный представитель гарантирует, что вся информация, предоставленная Организатору, не нарушает права третьих лиц. Организатор не несет ответственности за возможные претензии третьих лиц за нарушение авторских и иных прав к материалам, поданным Участником. Такие претензии урегулируются Участником самостоятельно и за его счет в полном объеме.</w:t>
      </w:r>
      <w:bookmarkStart w:id="23" w:name="_Hlk121398221"/>
      <w:bookmarkStart w:id="24" w:name="_Hlk121487248"/>
      <w:bookmarkEnd w:id="23"/>
      <w:bookmarkEnd w:id="24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12. НАГРАЖДЕНИЕ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12.1. Награждение предусматривается по итогам регионального этапа Конкурса за 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sz w:val="28"/>
          <w:szCs w:val="28"/>
        </w:rPr>
        <w:t xml:space="preserve"> места в четырех возрастных группах по трем номинациям. </w:t>
      </w:r>
      <w:bookmarkStart w:id="25" w:name="_Hlk532308724"/>
      <w:bookmarkEnd w:id="25"/>
    </w:p>
    <w:p>
      <w:pPr>
        <w:pStyle w:val="Normal"/>
        <w:spacing w:lineRule="auto" w:line="240" w:before="0" w:after="0"/>
        <w:ind w:left="284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284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 ФИНАНСИРОВАНИЕ КОНКУРСА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Hlk532308821"/>
      <w:r>
        <w:rPr>
          <w:rFonts w:cs="Times New Roman" w:ascii="Times New Roman" w:hAnsi="Times New Roman"/>
          <w:sz w:val="28"/>
          <w:szCs w:val="28"/>
        </w:rPr>
        <w:t>13.1. Финансирование обеспечивается за счет средств ВДПО и иных источников в соответствии с действующим законодательством Российской Федерации, нормативными правовыми актами субъектов Российской Федерации и муниципальными правовыми актами.</w:t>
      </w:r>
      <w:bookmarkStart w:id="27" w:name="_Hlk121487279"/>
      <w:bookmarkEnd w:id="26"/>
      <w:bookmarkEnd w:id="27"/>
    </w:p>
    <w:p>
      <w:pPr>
        <w:pStyle w:val="Normal"/>
        <w:suppressAutoHyphens w:val="true"/>
        <w:spacing w:lineRule="auto" w:line="240" w:before="0" w:after="120"/>
        <w:jc w:val="right"/>
        <w:rPr>
          <w:rFonts w:ascii="Times New Roman" w:hAnsi="Times New Roman" w:eastAsia="Times New Roman" w:cs="Times New Roman"/>
          <w:bCs/>
          <w:iCs/>
          <w:spacing w:val="-7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iCs/>
          <w:spacing w:val="-7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120"/>
        <w:jc w:val="right"/>
        <w:rPr>
          <w:rFonts w:ascii="Times New Roman" w:hAnsi="Times New Roman" w:eastAsia="Times New Roman" w:cs="Times New Roman"/>
          <w:bCs/>
          <w:iCs/>
          <w:spacing w:val="-7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iCs/>
          <w:spacing w:val="-7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120"/>
        <w:jc w:val="right"/>
        <w:rPr>
          <w:rFonts w:ascii="Times New Roman" w:hAnsi="Times New Roman" w:eastAsia="Times New Roman" w:cs="Times New Roman"/>
          <w:bCs/>
          <w:iCs/>
          <w:spacing w:val="-7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iCs/>
          <w:spacing w:val="-7"/>
          <w:sz w:val="28"/>
          <w:szCs w:val="28"/>
          <w:lang w:eastAsia="ar-SA"/>
        </w:rPr>
        <w:t>Приложение № 1</w:t>
      </w:r>
    </w:p>
    <w:p>
      <w:pPr>
        <w:pStyle w:val="Normal"/>
        <w:suppressAutoHyphens w:val="true"/>
        <w:spacing w:lineRule="auto" w:line="240" w:before="0" w:after="12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color w:val="000000" w:themeColor="text1"/>
          <w:spacing w:val="-7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 w:themeColor="text1"/>
          <w:spacing w:val="-7"/>
          <w:sz w:val="28"/>
          <w:szCs w:val="28"/>
          <w:lang w:eastAsia="ar-SA"/>
        </w:rPr>
        <w:t>Образец</w:t>
      </w:r>
      <w:bookmarkStart w:id="28" w:name="_Hlk532562610"/>
      <w:bookmarkEnd w:id="28"/>
    </w:p>
    <w:p>
      <w:pPr>
        <w:pStyle w:val="Normal"/>
        <w:spacing w:lineRule="auto" w:line="240" w:before="0" w:after="0"/>
        <w:ind w:left="284" w:firstLine="425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left="284" w:firstLine="425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Список работ </w:t>
      </w:r>
    </w:p>
    <w:p>
      <w:pPr>
        <w:pStyle w:val="Normal"/>
        <w:spacing w:lineRule="auto" w:line="240" w:before="0" w:after="0"/>
        <w:ind w:left="284" w:firstLine="42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участников муниципального этапа по номинациям</w:t>
      </w:r>
    </w:p>
    <w:p>
      <w:pPr>
        <w:pStyle w:val="Normal"/>
        <w:spacing w:lineRule="auto" w:line="240" w:before="0" w:after="0"/>
        <w:ind w:left="284" w:firstLine="42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Возраст участников - до 7 лет*</w:t>
      </w:r>
    </w:p>
    <w:p>
      <w:pPr>
        <w:pStyle w:val="Normal"/>
        <w:spacing w:lineRule="auto" w:line="240" w:before="0"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tbl>
      <w:tblPr>
        <w:tblStyle w:val="a3"/>
        <w:tblW w:w="9356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23"/>
        <w:gridCol w:w="992"/>
        <w:gridCol w:w="1226"/>
        <w:gridCol w:w="964"/>
        <w:gridCol w:w="1560"/>
        <w:gridCol w:w="2062"/>
        <w:gridCol w:w="1728"/>
      </w:tblGrid>
      <w:tr>
        <w:trPr/>
        <w:tc>
          <w:tcPr>
            <w:tcW w:w="823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992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Фото работы</w:t>
            </w:r>
          </w:p>
        </w:tc>
        <w:tc>
          <w:tcPr>
            <w:tcW w:w="1226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964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560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Ф.И.О., возраст конкурсанта</w:t>
            </w:r>
          </w:p>
        </w:tc>
        <w:tc>
          <w:tcPr>
            <w:tcW w:w="2062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28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Фамилия, имя, отчество педагога</w:t>
            </w:r>
          </w:p>
          <w:p>
            <w:pPr>
              <w:pStyle w:val="NoSpacing"/>
              <w:ind w:left="-8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(ПОЛНОСТЬЮ)</w:t>
            </w:r>
          </w:p>
        </w:tc>
      </w:tr>
      <w:tr>
        <w:trPr/>
        <w:tc>
          <w:tcPr>
            <w:tcW w:w="9355" w:type="dxa"/>
            <w:gridSpan w:val="7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ascii="Times New Roman" w:hAnsi="Times New Roman" w:eastAsiaTheme="minorEastAsia"/>
                <w:b/>
                <w:sz w:val="28"/>
                <w:szCs w:val="28"/>
                <w:lang w:eastAsia="ru-RU"/>
              </w:rPr>
              <w:t>Художественно-изобразительное творчество</w:t>
            </w:r>
          </w:p>
        </w:tc>
      </w:tr>
      <w:tr>
        <w:trPr>
          <w:trHeight w:val="283" w:hRule="atLeast"/>
        </w:trPr>
        <w:tc>
          <w:tcPr>
            <w:tcW w:w="823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2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28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3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2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28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3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2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28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355" w:type="dxa"/>
            <w:gridSpan w:val="7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8"/>
                <w:szCs w:val="28"/>
                <w:lang w:eastAsia="ru-RU"/>
              </w:rPr>
              <w:t>Декоративно-прикладное творчество</w:t>
            </w:r>
          </w:p>
        </w:tc>
      </w:tr>
      <w:tr>
        <w:trPr/>
        <w:tc>
          <w:tcPr>
            <w:tcW w:w="823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2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28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3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2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28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3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2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28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355" w:type="dxa"/>
            <w:gridSpan w:val="7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8"/>
                <w:szCs w:val="28"/>
                <w:lang w:eastAsia="ru-RU"/>
              </w:rPr>
              <w:t>Технические виды творчества</w:t>
            </w:r>
          </w:p>
        </w:tc>
      </w:tr>
      <w:tr>
        <w:trPr/>
        <w:tc>
          <w:tcPr>
            <w:tcW w:w="823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2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28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3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2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28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23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26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28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120"/>
        <w:jc w:val="center"/>
        <w:rPr>
          <w:rFonts w:ascii="Times New Roman" w:hAnsi="Times New Roman" w:eastAsia="Times New Roman" w:cs="Times New Roman"/>
          <w:b/>
          <w:b/>
          <w:spacing w:val="-7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pacing w:val="-7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120"/>
        <w:rPr>
          <w:rFonts w:ascii="Times New Roman" w:hAnsi="Times New Roman" w:eastAsia="Times New Roman" w:cs="Times New Roman"/>
          <w:spacing w:val="-7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pacing w:val="-7"/>
          <w:sz w:val="28"/>
          <w:szCs w:val="28"/>
          <w:lang w:eastAsia="ar-SA"/>
        </w:rPr>
        <w:t>*По каждой возрастной категории формируется отдельный список</w:t>
      </w:r>
    </w:p>
    <w:p>
      <w:pPr>
        <w:pStyle w:val="Normal"/>
        <w:suppressAutoHyphens w:val="true"/>
        <w:spacing w:lineRule="auto" w:line="240" w:before="0" w:after="120"/>
        <w:jc w:val="center"/>
        <w:rPr>
          <w:rFonts w:ascii="Times New Roman" w:hAnsi="Times New Roman" w:eastAsia="Times New Roman" w:cs="Times New Roman"/>
          <w:b/>
          <w:b/>
          <w:spacing w:val="-7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pacing w:val="-7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120"/>
        <w:jc w:val="center"/>
        <w:rPr>
          <w:rFonts w:ascii="Times New Roman" w:hAnsi="Times New Roman" w:eastAsia="Times New Roman" w:cs="Times New Roman"/>
          <w:b/>
          <w:b/>
          <w:spacing w:val="-7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pacing w:val="-7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120"/>
        <w:jc w:val="center"/>
        <w:rPr>
          <w:rFonts w:ascii="Times New Roman" w:hAnsi="Times New Roman" w:eastAsia="Times New Roman" w:cs="Times New Roman"/>
          <w:b/>
          <w:b/>
          <w:spacing w:val="-7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pacing w:val="-7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120"/>
        <w:jc w:val="center"/>
        <w:rPr>
          <w:rFonts w:ascii="Times New Roman" w:hAnsi="Times New Roman" w:eastAsia="Times New Roman" w:cs="Times New Roman"/>
          <w:b/>
          <w:b/>
          <w:spacing w:val="-7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pacing w:val="-7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120"/>
        <w:jc w:val="center"/>
        <w:rPr>
          <w:rFonts w:ascii="Times New Roman" w:hAnsi="Times New Roman" w:eastAsia="Times New Roman" w:cs="Times New Roman"/>
          <w:b/>
          <w:b/>
          <w:spacing w:val="-7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pacing w:val="-7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120"/>
        <w:jc w:val="center"/>
        <w:rPr>
          <w:rFonts w:ascii="Times New Roman" w:hAnsi="Times New Roman" w:eastAsia="Times New Roman" w:cs="Times New Roman"/>
          <w:b/>
          <w:b/>
          <w:spacing w:val="-7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pacing w:val="-7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120"/>
        <w:jc w:val="center"/>
        <w:rPr>
          <w:rFonts w:ascii="Times New Roman" w:hAnsi="Times New Roman" w:eastAsia="Times New Roman" w:cs="Times New Roman"/>
          <w:b/>
          <w:b/>
          <w:spacing w:val="-7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pacing w:val="-7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120"/>
        <w:jc w:val="center"/>
        <w:rPr>
          <w:rFonts w:ascii="Times New Roman" w:hAnsi="Times New Roman" w:eastAsia="Times New Roman" w:cs="Times New Roman"/>
          <w:b/>
          <w:b/>
          <w:spacing w:val="-7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pacing w:val="-7"/>
          <w:sz w:val="28"/>
          <w:szCs w:val="28"/>
          <w:lang w:eastAsia="ar-SA"/>
        </w:rPr>
      </w:r>
      <w:bookmarkStart w:id="29" w:name="_GoBack"/>
      <w:bookmarkStart w:id="30" w:name="_GoBack"/>
      <w:bookmarkEnd w:id="30"/>
    </w:p>
    <w:p>
      <w:pPr>
        <w:pStyle w:val="Normal"/>
        <w:suppressAutoHyphens w:val="true"/>
        <w:spacing w:lineRule="auto" w:line="240" w:before="0" w:after="120"/>
        <w:jc w:val="right"/>
        <w:rPr>
          <w:rFonts w:ascii="Times New Roman" w:hAnsi="Times New Roman" w:eastAsia="Times New Roman" w:cs="Times New Roman"/>
          <w:bCs/>
          <w:iCs/>
          <w:spacing w:val="-7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iCs/>
          <w:spacing w:val="-7"/>
          <w:sz w:val="28"/>
          <w:szCs w:val="28"/>
          <w:lang w:eastAsia="ar-SA"/>
        </w:rPr>
        <w:t>Приложение № 2</w:t>
      </w:r>
    </w:p>
    <w:p>
      <w:pPr>
        <w:pStyle w:val="Normal"/>
        <w:suppressAutoHyphens w:val="true"/>
        <w:spacing w:lineRule="atLeast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ar-SA"/>
        </w:rPr>
        <w:t xml:space="preserve">Образец </w:t>
      </w:r>
    </w:p>
    <w:p>
      <w:pPr>
        <w:pStyle w:val="Normal"/>
        <w:suppressAutoHyphens w:val="true"/>
        <w:spacing w:lineRule="atLeast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tLeast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Муниципальный этап в 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u w:val="single"/>
          <w:lang w:val="ru-RU" w:eastAsia="ar-SA" w:bidi="ar-SA"/>
        </w:rPr>
        <w:t>Кондинском районе</w:t>
      </w:r>
    </w:p>
    <w:p>
      <w:pPr>
        <w:pStyle w:val="Normal"/>
        <w:tabs>
          <w:tab w:val="clear" w:pos="708"/>
          <w:tab w:val="left" w:pos="54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tabs>
          <w:tab w:val="clear" w:pos="708"/>
          <w:tab w:val="left" w:pos="54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ОТЧЕТ</w:t>
      </w:r>
    </w:p>
    <w:p>
      <w:pPr>
        <w:pStyle w:val="Normal"/>
        <w:tabs>
          <w:tab w:val="clear" w:pos="708"/>
          <w:tab w:val="left" w:pos="54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о проведении Конкурса </w:t>
      </w:r>
    </w:p>
    <w:p>
      <w:pPr>
        <w:pStyle w:val="Normal"/>
        <w:tabs>
          <w:tab w:val="clear" w:pos="708"/>
          <w:tab w:val="left" w:pos="54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4"/>
          <w:lang w:eastAsia="ar-SA"/>
        </w:rPr>
      </w:r>
    </w:p>
    <w:tbl>
      <w:tblPr>
        <w:tblW w:w="934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83"/>
        <w:gridCol w:w="6878"/>
        <w:gridCol w:w="1683"/>
      </w:tblGrid>
      <w:tr>
        <w:trPr/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  <w:lang w:val="en-US" w:eastAsia="ar-SA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  <w:lang w:val="en-US" w:eastAsia="ar-SA"/>
              </w:rPr>
              <w:t>№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  <w:lang w:val="en-US" w:eastAsia="ar-SA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  <w:lang w:val="en-US" w:eastAsia="ar-SA"/>
              </w:rPr>
              <w:t>п/п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  <w:lang w:eastAsia="ar-SA"/>
              </w:rPr>
              <w:t xml:space="preserve">Наименование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  <w:lang w:eastAsia="ar-SA"/>
              </w:rPr>
              <w:t>Количество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  <w:lang w:val="en-US" w:eastAsia="ar-SA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  <w:lang w:val="en-US" w:eastAsia="ar-SA"/>
              </w:rPr>
            </w:r>
          </w:p>
        </w:tc>
      </w:tr>
      <w:tr>
        <w:trPr/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360" w:hanging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en-US" w:eastAsia="ar-SA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val="en-US" w:eastAsia="ar-SA"/>
              </w:rPr>
              <w:t>1.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 xml:space="preserve">Количество работ, принявших участие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в муниципальном этапе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ar-SA"/>
              </w:rPr>
            </w:r>
          </w:p>
        </w:tc>
      </w:tr>
      <w:tr>
        <w:trPr/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360" w:hanging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en-US" w:eastAsia="ar-SA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val="en-US" w:eastAsia="ar-SA"/>
              </w:rPr>
              <w:t>2.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 xml:space="preserve">Количество участников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муниципального этапа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ar-SA"/>
              </w:rPr>
            </w:r>
          </w:p>
        </w:tc>
      </w:tr>
      <w:tr>
        <w:trPr/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360" w:hanging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en-US" w:eastAsia="ar-SA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val="en-US" w:eastAsia="ar-SA"/>
              </w:rPr>
              <w:t>3.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Количество организаций, принимавших участие на муниципальном этапе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ar-SA"/>
              </w:rPr>
            </w:r>
          </w:p>
        </w:tc>
      </w:tr>
      <w:tr>
        <w:trPr/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360" w:hanging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en-US" w:eastAsia="ar-SA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val="en-US" w:eastAsia="ar-SA"/>
              </w:rPr>
              <w:t>4.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Количество победителей и призеров муниципального этапа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eastAsia="ar-SA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Arial" w:cs="Times New Roman"/>
          <w:sz w:val="26"/>
          <w:szCs w:val="24"/>
          <w:lang w:eastAsia="ar-SA"/>
        </w:rPr>
      </w:pPr>
      <w:r>
        <w:rPr>
          <w:rFonts w:eastAsia="Arial" w:cs="Times New Roman" w:ascii="Times New Roman" w:hAnsi="Times New Roman"/>
          <w:sz w:val="26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Arial" w:cs="Times New Roman"/>
          <w:sz w:val="26"/>
          <w:szCs w:val="24"/>
          <w:lang w:eastAsia="ar-SA"/>
        </w:rPr>
      </w:pPr>
      <w:r>
        <w:rPr>
          <w:rFonts w:eastAsia="Arial" w:cs="Times New Roman" w:ascii="Times New Roman" w:hAnsi="Times New Roman"/>
          <w:sz w:val="26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Arial" w:cs="Times New Roman"/>
          <w:sz w:val="26"/>
          <w:szCs w:val="24"/>
          <w:lang w:eastAsia="ar-SA"/>
        </w:rPr>
      </w:pPr>
      <w:r>
        <w:rPr>
          <w:rFonts w:eastAsia="Arial" w:cs="Times New Roman" w:ascii="Times New Roman" w:hAnsi="Times New Roman"/>
          <w:sz w:val="26"/>
          <w:szCs w:val="26"/>
          <w:lang w:eastAsia="ar-SA"/>
        </w:rPr>
        <w:t>Председатель жюри Конкурса</w:t>
      </w:r>
      <w:r>
        <w:rPr>
          <w:rFonts w:eastAsia="Arial" w:cs="Times New Roman" w:ascii="Times New Roman" w:hAnsi="Times New Roman"/>
          <w:sz w:val="26"/>
          <w:szCs w:val="24"/>
          <w:lang w:eastAsia="ar-SA"/>
        </w:rPr>
        <w:t>___________     __________________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Cs w:val="24"/>
          <w:lang w:eastAsia="ar-SA"/>
        </w:rPr>
        <w:t xml:space="preserve">                                                             </w:t>
      </w:r>
      <w:r>
        <w:rPr>
          <w:rFonts w:eastAsia="Arial" w:cs="Times New Roman" w:ascii="Times New Roman" w:hAnsi="Times New Roman"/>
          <w:szCs w:val="24"/>
          <w:lang w:eastAsia="ar-SA"/>
        </w:rPr>
        <w:t>(</w:t>
      </w:r>
      <w:r>
        <w:rPr>
          <w:rFonts w:eastAsia="Arial" w:cs="Times New Roman" w:ascii="Times New Roman" w:hAnsi="Times New Roman"/>
          <w:i/>
          <w:sz w:val="24"/>
          <w:szCs w:val="24"/>
          <w:lang w:eastAsia="ar-SA"/>
        </w:rPr>
        <w:t>подпись</w:t>
      </w:r>
      <w:r>
        <w:rPr>
          <w:rFonts w:eastAsia="Arial" w:cs="Times New Roman" w:ascii="Times New Roman" w:hAnsi="Times New Roman"/>
          <w:sz w:val="24"/>
          <w:szCs w:val="24"/>
          <w:lang w:eastAsia="ar-SA"/>
        </w:rPr>
        <w:t>)         (</w:t>
      </w:r>
      <w:r>
        <w:rPr>
          <w:rFonts w:eastAsia="Arial" w:cs="Times New Roman" w:ascii="Times New Roman" w:hAnsi="Times New Roman"/>
          <w:i/>
          <w:sz w:val="24"/>
          <w:szCs w:val="24"/>
          <w:lang w:eastAsia="ar-SA"/>
        </w:rPr>
        <w:t>расшифровка подписи</w:t>
      </w:r>
      <w:r>
        <w:rPr>
          <w:rFonts w:eastAsia="Arial" w:cs="Times New Roman" w:ascii="Times New Roman" w:hAnsi="Times New Roman"/>
          <w:sz w:val="24"/>
          <w:szCs w:val="24"/>
          <w:lang w:eastAsia="ar-SA"/>
        </w:rPr>
        <w:t>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Arial" w:cs="Times New Roman"/>
          <w:b/>
          <w:b/>
          <w:i/>
          <w:i/>
          <w:szCs w:val="24"/>
          <w:lang w:eastAsia="ar-SA"/>
        </w:rPr>
      </w:pPr>
      <w:r>
        <w:rPr>
          <w:rFonts w:eastAsia="Arial" w:cs="Times New Roman" w:ascii="Times New Roman" w:hAnsi="Times New Roman"/>
          <w:b/>
          <w:i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Arial" w:cs="Times New Roman"/>
          <w:b/>
          <w:b/>
          <w:i/>
          <w:i/>
          <w:szCs w:val="24"/>
          <w:lang w:eastAsia="ar-SA"/>
        </w:rPr>
      </w:pPr>
      <w:r>
        <w:rPr>
          <w:rFonts w:eastAsia="Arial" w:cs="Times New Roman" w:ascii="Times New Roman" w:hAnsi="Times New Roman"/>
          <w:b/>
          <w:i/>
          <w:szCs w:val="24"/>
          <w:lang w:eastAsia="ar-SA"/>
        </w:rPr>
        <w:t xml:space="preserve">                                                                                                </w:t>
      </w:r>
      <w:bookmarkStart w:id="31" w:name="_Hlk532816981"/>
      <w:bookmarkEnd w:id="31"/>
    </w:p>
    <w:p>
      <w:pPr>
        <w:pStyle w:val="Normal"/>
        <w:suppressAutoHyphens w:val="true"/>
        <w:spacing w:lineRule="auto" w:line="240" w:before="0" w:after="0"/>
        <w:ind w:firstLine="708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</w:t>
      </w:r>
      <w:bookmarkStart w:id="32" w:name="_Hlk532816859"/>
      <w:bookmarkEnd w:id="32"/>
    </w:p>
    <w:p>
      <w:pPr>
        <w:pStyle w:val="Normal"/>
        <w:suppressAutoHyphens w:val="true"/>
        <w:spacing w:lineRule="auto" w:line="240" w:before="0" w:after="120"/>
        <w:jc w:val="right"/>
        <w:rPr>
          <w:rFonts w:ascii="Times New Roman" w:hAnsi="Times New Roman" w:eastAsia="Times New Roman" w:cs="Times New Roman"/>
          <w:bCs/>
          <w:iCs/>
          <w:spacing w:val="-7"/>
          <w:sz w:val="24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iCs/>
          <w:spacing w:val="-7"/>
          <w:sz w:val="24"/>
          <w:szCs w:val="28"/>
          <w:lang w:eastAsia="ar-SA"/>
        </w:rPr>
      </w:r>
    </w:p>
    <w:p>
      <w:pPr>
        <w:pStyle w:val="Normal"/>
        <w:spacing w:lineRule="auto" w:line="240" w:before="0" w:after="0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701" w:right="851" w:header="0" w:top="851" w:footer="709" w:bottom="993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63844551"/>
    </w:sdtPr>
    <w:sdtContent>
      <w:p>
        <w:pPr>
          <w:pStyle w:val="Style26"/>
          <w:jc w:val="center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7</w:t>
        </w:r>
        <w:r>
          <w:rPr>
            <w:rFonts w:cs="Times New Roman" w:ascii="Times New Roman" w:hAnsi="Times New Roman"/>
          </w:rPr>
          <w:fldChar w:fldCharType="end"/>
        </w:r>
      </w:p>
    </w:sdtContent>
  </w:sdt>
  <w:p>
    <w:pPr>
      <w:pStyle w:val="Style26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1" w:hanging="720"/>
      </w:pPr>
      <w:rPr>
        <w:sz w:val="28"/>
        <w:i w:val="false"/>
        <w:szCs w:val="28"/>
      </w:rPr>
    </w:lvl>
    <w:lvl w:ilvl="2">
      <w:start w:val="1"/>
      <w:numFmt w:val="decimal"/>
      <w:lvlText w:val="%1.%2.%3."/>
      <w:lvlJc w:val="left"/>
      <w:pPr>
        <w:ind w:left="2142" w:hanging="720"/>
      </w:pPr>
    </w:lvl>
    <w:lvl w:ilvl="3">
      <w:start w:val="1"/>
      <w:numFmt w:val="decimal"/>
      <w:lvlText w:val="%1.%2.%3.%4."/>
      <w:lvlJc w:val="left"/>
      <w:pPr>
        <w:ind w:left="3213" w:hanging="1080"/>
      </w:pPr>
    </w:lvl>
    <w:lvl w:ilvl="4">
      <w:start w:val="1"/>
      <w:numFmt w:val="decimal"/>
      <w:lvlText w:val="%1.%2.%3.%4.%5."/>
      <w:lvlJc w:val="left"/>
      <w:pPr>
        <w:ind w:left="3924" w:hanging="1080"/>
      </w:pPr>
    </w:lvl>
    <w:lvl w:ilvl="5">
      <w:start w:val="1"/>
      <w:numFmt w:val="decimal"/>
      <w:lvlText w:val="%1.%2.%3.%4.%5.%6."/>
      <w:lvlJc w:val="left"/>
      <w:pPr>
        <w:ind w:left="4995" w:hanging="1440"/>
      </w:pPr>
    </w:lvl>
    <w:lvl w:ilvl="6">
      <w:start w:val="1"/>
      <w:numFmt w:val="decimal"/>
      <w:lvlText w:val="%1.%2.%3.%4.%5.%6.%7."/>
      <w:lvlJc w:val="left"/>
      <w:pPr>
        <w:ind w:left="6066" w:hanging="1800"/>
      </w:pPr>
    </w:lvl>
    <w:lvl w:ilvl="7">
      <w:start w:val="1"/>
      <w:numFmt w:val="decimal"/>
      <w:lvlText w:val="%1.%2.%3.%4.%5.%6.%7.%8."/>
      <w:lvlJc w:val="left"/>
      <w:pPr>
        <w:ind w:left="6777" w:hanging="1800"/>
      </w:pPr>
    </w:lvl>
    <w:lvl w:ilvl="8">
      <w:start w:val="1"/>
      <w:numFmt w:val="decimal"/>
      <w:lvlText w:val="%1.%2.%3.%4.%5.%6.%7.%8.%9."/>
      <w:lvlJc w:val="left"/>
      <w:pPr>
        <w:ind w:left="7848" w:hanging="2160"/>
      </w:pPr>
    </w:lvl>
  </w:abstractNum>
  <w:abstractNum w:abstractNumId="2">
    <w:lvl w:ilvl="0">
      <w:start w:val="7"/>
      <w:numFmt w:val="decimal"/>
      <w:lvlText w:val="%1."/>
      <w:lvlJc w:val="left"/>
      <w:pPr>
        <w:ind w:left="450" w:hanging="450"/>
      </w:pPr>
      <w:rPr>
        <w:b w:val="false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b w:val="false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b w:val="false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b w:val="fals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 w:val="false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b w:val="false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b w:val="false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b w:val="fals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26e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link w:val="a5"/>
    <w:qFormat/>
    <w:rsid w:val="00f026e5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Нижний колонтитул Знак"/>
    <w:basedOn w:val="DefaultParagraphFont"/>
    <w:link w:val="a9"/>
    <w:uiPriority w:val="99"/>
    <w:qFormat/>
    <w:rsid w:val="00f026e5"/>
    <w:rPr>
      <w:rFonts w:eastAsia="" w:eastAsiaTheme="minorEastAsia"/>
      <w:lang w:eastAsia="ru-RU"/>
    </w:rPr>
  </w:style>
  <w:style w:type="character" w:styleId="Extendedtextfull" w:customStyle="1">
    <w:name w:val="extended-text__full"/>
    <w:qFormat/>
    <w:rsid w:val="00f026e5"/>
    <w:rPr/>
  </w:style>
  <w:style w:type="character" w:styleId="Style16" w:customStyle="1">
    <w:name w:val="Верхний колонтитул Знак"/>
    <w:basedOn w:val="DefaultParagraphFont"/>
    <w:link w:val="ab"/>
    <w:uiPriority w:val="99"/>
    <w:qFormat/>
    <w:rsid w:val="00051c72"/>
    <w:rPr>
      <w:rFonts w:eastAsia="" w:eastAsiaTheme="minorEastAsia"/>
      <w:lang w:eastAsia="ru-RU"/>
    </w:rPr>
  </w:style>
  <w:style w:type="character" w:styleId="Style17" w:customStyle="1">
    <w:name w:val="Текст выноски Знак"/>
    <w:basedOn w:val="DefaultParagraphFont"/>
    <w:link w:val="ad"/>
    <w:uiPriority w:val="99"/>
    <w:semiHidden/>
    <w:qFormat/>
    <w:rsid w:val="00897b50"/>
    <w:rPr>
      <w:rFonts w:ascii="Segoe UI" w:hAnsi="Segoe UI" w:eastAsia="" w:cs="Segoe UI" w:eastAsiaTheme="minorEastAsia"/>
      <w:sz w:val="18"/>
      <w:szCs w:val="18"/>
      <w:lang w:eastAsia="ru-RU"/>
    </w:rPr>
  </w:style>
  <w:style w:type="character" w:styleId="Style18">
    <w:name w:val="Интернет-ссылка"/>
    <w:basedOn w:val="DefaultParagraphFont"/>
    <w:uiPriority w:val="99"/>
    <w:semiHidden/>
    <w:unhideWhenUsed/>
    <w:rsid w:val="00cd43e5"/>
    <w:rPr>
      <w:color w:val="0000FF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f026e5"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paragraph" w:styleId="Style24">
    <w:name w:val="Body Text Indent"/>
    <w:basedOn w:val="Normal"/>
    <w:link w:val="a6"/>
    <w:rsid w:val="00f026e5"/>
    <w:pPr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NormalWeb">
    <w:name w:val="Normal (Web)"/>
    <w:basedOn w:val="Normal"/>
    <w:qFormat/>
    <w:rsid w:val="00f026e5"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f026e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Footer"/>
    <w:basedOn w:val="Normal"/>
    <w:link w:val="aa"/>
    <w:uiPriority w:val="99"/>
    <w:unhideWhenUsed/>
    <w:rsid w:val="00f026e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Header"/>
    <w:basedOn w:val="Normal"/>
    <w:link w:val="ac"/>
    <w:uiPriority w:val="99"/>
    <w:unhideWhenUsed/>
    <w:rsid w:val="00051c7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e"/>
    <w:uiPriority w:val="99"/>
    <w:semiHidden/>
    <w:unhideWhenUsed/>
    <w:qFormat/>
    <w:rsid w:val="00897b5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f026e5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ndkonda@86.mchs.gov.ru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LibreOffice/6.4.4.2$Linux_X86_64 LibreOffice_project/40$Build-2</Application>
  <Pages>7</Pages>
  <Words>1384</Words>
  <Characters>9959</Characters>
  <CharactersWithSpaces>11476</CharactersWithSpaces>
  <Paragraphs>144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2024-01-24T09:44:00Z</dcterms:created>
  <dc:creator>Дмитрий Вячеславович Клеопатский</dc:creator>
  <dc:description/>
  <dc:language>ru-RU</dc:language>
  <cp:lastModifiedBy/>
  <cp:lastPrinted>2023-12-25T13:30:00Z</cp:lastPrinted>
  <dcterms:modified xsi:type="dcterms:W3CDTF">2024-02-05T17:12:44Z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