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23" w:rsidRPr="00EB2009" w:rsidRDefault="00656A23" w:rsidP="00FC77E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2009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D1754" w:rsidRPr="00EB2009" w:rsidRDefault="00656A23" w:rsidP="00EB3F9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009">
        <w:rPr>
          <w:rFonts w:ascii="Times New Roman" w:hAnsi="Times New Roman" w:cs="Times New Roman"/>
          <w:b/>
          <w:sz w:val="24"/>
          <w:szCs w:val="24"/>
        </w:rPr>
        <w:t>о проведении общественных обсуждений</w:t>
      </w:r>
    </w:p>
    <w:p w:rsidR="00656A23" w:rsidRPr="00EB2009" w:rsidRDefault="00656A23" w:rsidP="00656A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1754" w:rsidRPr="00EB2009" w:rsidRDefault="00656A23" w:rsidP="00FC77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009"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A113CE" w:rsidRPr="00EB200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585980" w:rsidRPr="00EB2009">
        <w:rPr>
          <w:rFonts w:ascii="Times New Roman" w:hAnsi="Times New Roman" w:cs="Times New Roman"/>
          <w:sz w:val="24"/>
          <w:szCs w:val="24"/>
        </w:rPr>
        <w:t xml:space="preserve"> </w:t>
      </w:r>
      <w:r w:rsidRPr="00EB2009">
        <w:rPr>
          <w:rFonts w:ascii="Times New Roman" w:hAnsi="Times New Roman" w:cs="Times New Roman"/>
          <w:sz w:val="24"/>
          <w:szCs w:val="24"/>
        </w:rPr>
        <w:t>от 23 ноября 1995 года</w:t>
      </w:r>
      <w:r w:rsidR="00A113CE" w:rsidRPr="00EB2009">
        <w:rPr>
          <w:rFonts w:ascii="Times New Roman" w:hAnsi="Times New Roman" w:cs="Times New Roman"/>
          <w:sz w:val="24"/>
          <w:szCs w:val="24"/>
        </w:rPr>
        <w:t xml:space="preserve"> </w:t>
      </w:r>
      <w:r w:rsidRPr="00EB2009">
        <w:rPr>
          <w:rFonts w:ascii="Times New Roman" w:hAnsi="Times New Roman" w:cs="Times New Roman"/>
          <w:sz w:val="24"/>
          <w:szCs w:val="24"/>
        </w:rPr>
        <w:t xml:space="preserve"> № 174-ФЗ «Об экологической экспертизе», приказом Министерства природных ресурсов и экологии Российской Федерации</w:t>
      </w:r>
      <w:r w:rsidR="00585980" w:rsidRPr="00EB2009">
        <w:rPr>
          <w:rFonts w:ascii="Times New Roman" w:hAnsi="Times New Roman" w:cs="Times New Roman"/>
          <w:sz w:val="24"/>
          <w:szCs w:val="24"/>
        </w:rPr>
        <w:t xml:space="preserve"> </w:t>
      </w:r>
      <w:r w:rsidRPr="00EB2009">
        <w:rPr>
          <w:rFonts w:ascii="Times New Roman" w:hAnsi="Times New Roman" w:cs="Times New Roman"/>
          <w:sz w:val="24"/>
          <w:szCs w:val="24"/>
        </w:rPr>
        <w:t>от 1 декабря 2020 года № 999 «Об утверждении требований к материалам оценки воздействия на окружающую среду»</w:t>
      </w:r>
      <w:r w:rsidR="00C63E15" w:rsidRPr="00EB2009">
        <w:rPr>
          <w:rFonts w:ascii="Times New Roman" w:hAnsi="Times New Roman" w:cs="Times New Roman"/>
          <w:sz w:val="24"/>
          <w:szCs w:val="24"/>
        </w:rPr>
        <w:t xml:space="preserve"> (далее – Приказ                  № 999</w:t>
      </w:r>
      <w:r w:rsidR="00B42695" w:rsidRPr="00EB2009">
        <w:rPr>
          <w:rFonts w:ascii="Times New Roman" w:hAnsi="Times New Roman" w:cs="Times New Roman"/>
          <w:sz w:val="24"/>
          <w:szCs w:val="24"/>
        </w:rPr>
        <w:t>)</w:t>
      </w:r>
      <w:r w:rsidR="00813DA3" w:rsidRPr="00EB2009">
        <w:rPr>
          <w:rFonts w:ascii="Times New Roman" w:hAnsi="Times New Roman" w:cs="Times New Roman"/>
          <w:sz w:val="24"/>
          <w:szCs w:val="24"/>
        </w:rPr>
        <w:t>,</w:t>
      </w:r>
      <w:r w:rsidRPr="00EB2009">
        <w:rPr>
          <w:rFonts w:ascii="Times New Roman" w:hAnsi="Times New Roman" w:cs="Times New Roman"/>
          <w:sz w:val="24"/>
          <w:szCs w:val="24"/>
        </w:rPr>
        <w:t xml:space="preserve"> </w:t>
      </w:r>
      <w:r w:rsidR="00585980" w:rsidRPr="00EB2009">
        <w:rPr>
          <w:rFonts w:ascii="Times New Roman" w:hAnsi="Times New Roman" w:cs="Times New Roman"/>
          <w:sz w:val="24"/>
          <w:szCs w:val="24"/>
        </w:rPr>
        <w:t>Автономное учреждение Ханты-Мансийского автономного округа – Югры «Научно-аналитический центр рационального недропользования им. В.И. Шпильмана»</w:t>
      </w:r>
      <w:r w:rsidRPr="00EB2009">
        <w:rPr>
          <w:rFonts w:ascii="Times New Roman" w:hAnsi="Times New Roman" w:cs="Times New Roman"/>
          <w:sz w:val="24"/>
          <w:szCs w:val="24"/>
        </w:rPr>
        <w:t xml:space="preserve"> извещает о про</w:t>
      </w:r>
      <w:r w:rsidR="00FC77E9" w:rsidRPr="00EB2009">
        <w:rPr>
          <w:rFonts w:ascii="Times New Roman" w:hAnsi="Times New Roman" w:cs="Times New Roman"/>
          <w:sz w:val="24"/>
          <w:szCs w:val="24"/>
        </w:rPr>
        <w:t>ве</w:t>
      </w:r>
      <w:r w:rsidR="00EB3F92" w:rsidRPr="00EB2009">
        <w:rPr>
          <w:rFonts w:ascii="Times New Roman" w:hAnsi="Times New Roman" w:cs="Times New Roman"/>
          <w:sz w:val="24"/>
          <w:szCs w:val="24"/>
        </w:rPr>
        <w:t>дении общественных обсуждений</w:t>
      </w:r>
      <w:r w:rsidR="005A3D96">
        <w:rPr>
          <w:rFonts w:ascii="Times New Roman" w:hAnsi="Times New Roman" w:cs="Times New Roman"/>
          <w:sz w:val="24"/>
          <w:szCs w:val="24"/>
        </w:rPr>
        <w:t xml:space="preserve"> по «М</w:t>
      </w:r>
      <w:r w:rsidRPr="00EB2009">
        <w:rPr>
          <w:rFonts w:ascii="Times New Roman" w:hAnsi="Times New Roman" w:cs="Times New Roman"/>
          <w:sz w:val="24"/>
          <w:szCs w:val="24"/>
        </w:rPr>
        <w:t>атериал</w:t>
      </w:r>
      <w:r w:rsidR="00FC77E9" w:rsidRPr="00EB2009">
        <w:rPr>
          <w:rFonts w:ascii="Times New Roman" w:hAnsi="Times New Roman" w:cs="Times New Roman"/>
          <w:sz w:val="24"/>
          <w:szCs w:val="24"/>
        </w:rPr>
        <w:t>ам</w:t>
      </w:r>
      <w:r w:rsidRPr="00EB2009">
        <w:rPr>
          <w:rFonts w:ascii="Times New Roman" w:hAnsi="Times New Roman" w:cs="Times New Roman"/>
          <w:sz w:val="24"/>
          <w:szCs w:val="24"/>
        </w:rPr>
        <w:t>, обосновывающи</w:t>
      </w:r>
      <w:r w:rsidR="00FC77E9" w:rsidRPr="00EB2009">
        <w:rPr>
          <w:rFonts w:ascii="Times New Roman" w:hAnsi="Times New Roman" w:cs="Times New Roman"/>
          <w:sz w:val="24"/>
          <w:szCs w:val="24"/>
        </w:rPr>
        <w:t xml:space="preserve">м </w:t>
      </w:r>
      <w:r w:rsidRPr="00EB2009">
        <w:rPr>
          <w:rFonts w:ascii="Times New Roman" w:hAnsi="Times New Roman" w:cs="Times New Roman"/>
          <w:sz w:val="24"/>
          <w:szCs w:val="24"/>
        </w:rPr>
        <w:t>лимиты добычи охотничьих ресурсов с 1 августа 202</w:t>
      </w:r>
      <w:r w:rsidR="00DD1754" w:rsidRPr="00EB2009">
        <w:rPr>
          <w:rFonts w:ascii="Times New Roman" w:hAnsi="Times New Roman" w:cs="Times New Roman"/>
          <w:sz w:val="24"/>
          <w:szCs w:val="24"/>
        </w:rPr>
        <w:t>3</w:t>
      </w:r>
      <w:r w:rsidRPr="00EB2009">
        <w:rPr>
          <w:rFonts w:ascii="Times New Roman" w:hAnsi="Times New Roman" w:cs="Times New Roman"/>
          <w:sz w:val="24"/>
          <w:szCs w:val="24"/>
        </w:rPr>
        <w:t xml:space="preserve"> года до 1 августа 202</w:t>
      </w:r>
      <w:r w:rsidR="00DD1754" w:rsidRPr="00EB2009">
        <w:rPr>
          <w:rFonts w:ascii="Times New Roman" w:hAnsi="Times New Roman" w:cs="Times New Roman"/>
          <w:sz w:val="24"/>
          <w:szCs w:val="24"/>
        </w:rPr>
        <w:t>4</w:t>
      </w:r>
      <w:r w:rsidRPr="00EB2009">
        <w:rPr>
          <w:rFonts w:ascii="Times New Roman" w:hAnsi="Times New Roman" w:cs="Times New Roman"/>
          <w:sz w:val="24"/>
          <w:szCs w:val="24"/>
        </w:rPr>
        <w:t xml:space="preserve"> года на территории</w:t>
      </w:r>
      <w:r w:rsidR="00FC77E9" w:rsidRPr="00EB2009">
        <w:rPr>
          <w:rFonts w:ascii="Times New Roman" w:hAnsi="Times New Roman" w:cs="Times New Roman"/>
          <w:sz w:val="24"/>
          <w:szCs w:val="24"/>
        </w:rPr>
        <w:t xml:space="preserve"> </w:t>
      </w:r>
      <w:r w:rsidR="004D305D" w:rsidRPr="00EB200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B2009">
        <w:rPr>
          <w:rFonts w:ascii="Times New Roman" w:hAnsi="Times New Roman" w:cs="Times New Roman"/>
          <w:sz w:val="24"/>
          <w:szCs w:val="24"/>
        </w:rPr>
        <w:t>Ханты-Мансийс</w:t>
      </w:r>
      <w:r w:rsidR="00FC77E9" w:rsidRPr="00EB2009">
        <w:rPr>
          <w:rFonts w:ascii="Times New Roman" w:hAnsi="Times New Roman" w:cs="Times New Roman"/>
          <w:sz w:val="24"/>
          <w:szCs w:val="24"/>
        </w:rPr>
        <w:t>кого автономного</w:t>
      </w:r>
      <w:r w:rsidR="00585980" w:rsidRPr="00EB2009">
        <w:rPr>
          <w:rFonts w:ascii="Times New Roman" w:hAnsi="Times New Roman" w:cs="Times New Roman"/>
          <w:sz w:val="24"/>
          <w:szCs w:val="24"/>
        </w:rPr>
        <w:t xml:space="preserve"> </w:t>
      </w:r>
      <w:r w:rsidR="00FC77E9" w:rsidRPr="00EB2009">
        <w:rPr>
          <w:rFonts w:ascii="Times New Roman" w:hAnsi="Times New Roman" w:cs="Times New Roman"/>
          <w:sz w:val="24"/>
          <w:szCs w:val="24"/>
        </w:rPr>
        <w:t>округа – Югры</w:t>
      </w:r>
      <w:r w:rsidR="005A3D96">
        <w:rPr>
          <w:rFonts w:ascii="Times New Roman" w:hAnsi="Times New Roman" w:cs="Times New Roman"/>
          <w:sz w:val="24"/>
          <w:szCs w:val="24"/>
        </w:rPr>
        <w:t>»</w:t>
      </w:r>
      <w:r w:rsidR="007A32C1" w:rsidRPr="00EB2009">
        <w:rPr>
          <w:rFonts w:ascii="Times New Roman" w:hAnsi="Times New Roman" w:cs="Times New Roman"/>
          <w:sz w:val="24"/>
          <w:szCs w:val="24"/>
        </w:rPr>
        <w:t>,</w:t>
      </w:r>
      <w:r w:rsidR="007A32C1" w:rsidRPr="00EB2009">
        <w:rPr>
          <w:sz w:val="24"/>
          <w:szCs w:val="24"/>
        </w:rPr>
        <w:t xml:space="preserve"> </w:t>
      </w:r>
      <w:r w:rsidR="007A32C1" w:rsidRPr="00EB2009">
        <w:rPr>
          <w:rFonts w:ascii="Times New Roman" w:hAnsi="Times New Roman" w:cs="Times New Roman"/>
          <w:sz w:val="24"/>
          <w:szCs w:val="24"/>
        </w:rPr>
        <w:t>включая предварительные материалы оценки воздействия на окружающую среду</w:t>
      </w:r>
      <w:r w:rsidR="00FC77E9" w:rsidRPr="00EB2009">
        <w:rPr>
          <w:rFonts w:ascii="Times New Roman" w:hAnsi="Times New Roman" w:cs="Times New Roman"/>
          <w:sz w:val="24"/>
          <w:szCs w:val="24"/>
        </w:rPr>
        <w:t>.</w:t>
      </w:r>
    </w:p>
    <w:p w:rsidR="00D82FA9" w:rsidRPr="00EB2009" w:rsidRDefault="00D82FA9" w:rsidP="00D82F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00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EB2009">
        <w:rPr>
          <w:rFonts w:ascii="Times New Roman" w:hAnsi="Times New Roman" w:cs="Times New Roman"/>
          <w:sz w:val="24"/>
          <w:szCs w:val="24"/>
        </w:rPr>
        <w:t xml:space="preserve"> Автономное учреждение Ханты-Мансийского автономного округа – Югры «Научно-аналитический центр рационального недропользования им. В.И. Шпильмана» (ИНН организации - 8601002737, ОГРН - 1028600511972).</w:t>
      </w:r>
    </w:p>
    <w:p w:rsidR="00D82FA9" w:rsidRPr="00EB2009" w:rsidRDefault="00D82FA9" w:rsidP="00D82F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009">
        <w:rPr>
          <w:rFonts w:ascii="Times New Roman" w:hAnsi="Times New Roman" w:cs="Times New Roman"/>
          <w:sz w:val="24"/>
          <w:szCs w:val="24"/>
        </w:rPr>
        <w:t>Адрес Автономного учреждения Ханты-Мансийского автономного округа – Югры «Научно-аналитический центр рационального недропользования им. В.И. Шпильмана»: 6280</w:t>
      </w:r>
      <w:r w:rsidR="004D305D" w:rsidRPr="00EB2009">
        <w:rPr>
          <w:rFonts w:ascii="Times New Roman" w:hAnsi="Times New Roman" w:cs="Times New Roman"/>
          <w:sz w:val="24"/>
          <w:szCs w:val="24"/>
        </w:rPr>
        <w:t>07</w:t>
      </w:r>
      <w:r w:rsidRPr="00EB2009">
        <w:rPr>
          <w:rFonts w:ascii="Times New Roman" w:hAnsi="Times New Roman" w:cs="Times New Roman"/>
          <w:sz w:val="24"/>
          <w:szCs w:val="24"/>
        </w:rPr>
        <w:t xml:space="preserve">, Ханты-Мансийский автономный округ – Югра, г. Ханты-Мансийск, </w:t>
      </w:r>
      <w:r w:rsidR="00842903" w:rsidRPr="00EB200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B2009">
        <w:rPr>
          <w:rFonts w:ascii="Times New Roman" w:hAnsi="Times New Roman" w:cs="Times New Roman"/>
          <w:sz w:val="24"/>
          <w:szCs w:val="24"/>
        </w:rPr>
        <w:t>ул. Студенческая, дом 2, телефон: (3467) 35-33-02, факс: (3467) 3</w:t>
      </w:r>
      <w:r w:rsidR="004D305D" w:rsidRPr="00EB2009">
        <w:rPr>
          <w:rFonts w:ascii="Times New Roman" w:hAnsi="Times New Roman" w:cs="Times New Roman"/>
          <w:sz w:val="24"/>
          <w:szCs w:val="24"/>
        </w:rPr>
        <w:t>2</w:t>
      </w:r>
      <w:r w:rsidRPr="00EB2009">
        <w:rPr>
          <w:rFonts w:ascii="Times New Roman" w:hAnsi="Times New Roman" w:cs="Times New Roman"/>
          <w:sz w:val="24"/>
          <w:szCs w:val="24"/>
        </w:rPr>
        <w:t>-</w:t>
      </w:r>
      <w:r w:rsidR="004D305D" w:rsidRPr="00EB2009">
        <w:rPr>
          <w:rFonts w:ascii="Times New Roman" w:hAnsi="Times New Roman" w:cs="Times New Roman"/>
          <w:sz w:val="24"/>
          <w:szCs w:val="24"/>
        </w:rPr>
        <w:t>62</w:t>
      </w:r>
      <w:r w:rsidRPr="00EB2009">
        <w:rPr>
          <w:rFonts w:ascii="Times New Roman" w:hAnsi="Times New Roman" w:cs="Times New Roman"/>
          <w:sz w:val="24"/>
          <w:szCs w:val="24"/>
        </w:rPr>
        <w:t>-</w:t>
      </w:r>
      <w:r w:rsidR="004D305D" w:rsidRPr="00EB2009">
        <w:rPr>
          <w:rFonts w:ascii="Times New Roman" w:hAnsi="Times New Roman" w:cs="Times New Roman"/>
          <w:sz w:val="24"/>
          <w:szCs w:val="24"/>
        </w:rPr>
        <w:t>91</w:t>
      </w:r>
      <w:r w:rsidRPr="00EB2009">
        <w:rPr>
          <w:rFonts w:ascii="Times New Roman" w:hAnsi="Times New Roman" w:cs="Times New Roman"/>
          <w:sz w:val="24"/>
          <w:szCs w:val="24"/>
        </w:rPr>
        <w:t xml:space="preserve">, </w:t>
      </w:r>
      <w:r w:rsidR="004D305D" w:rsidRPr="00EB200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B2009">
        <w:rPr>
          <w:rFonts w:ascii="Times New Roman" w:hAnsi="Times New Roman" w:cs="Times New Roman"/>
          <w:sz w:val="24"/>
          <w:szCs w:val="24"/>
        </w:rPr>
        <w:t>e-mail: info@nacrn.hmao.ru</w:t>
      </w:r>
    </w:p>
    <w:p w:rsidR="00D82FA9" w:rsidRPr="00EB2009" w:rsidRDefault="005A3D96" w:rsidP="00D82F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82FA9" w:rsidRPr="00EB2009">
        <w:rPr>
          <w:rFonts w:ascii="Times New Roman" w:hAnsi="Times New Roman" w:cs="Times New Roman"/>
          <w:sz w:val="24"/>
          <w:szCs w:val="24"/>
        </w:rPr>
        <w:t>Материалы, обосновывающие лимиты добычи охотничьих ресурсов с 1 августа 2023 года до 1 августа 2024 года на территории Ханты-Мансийского автономного округа – Югры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82FA9" w:rsidRPr="00EB2009">
        <w:rPr>
          <w:rFonts w:ascii="Times New Roman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 подготовлены Департаментом недропользования и природных ресурсов Ханты-Мансийского автономного округа – Югры</w:t>
      </w:r>
      <w:r w:rsidR="00C64A6E" w:rsidRPr="00EB2009">
        <w:rPr>
          <w:rFonts w:ascii="Times New Roman" w:hAnsi="Times New Roman" w:cs="Times New Roman"/>
          <w:sz w:val="24"/>
          <w:szCs w:val="24"/>
        </w:rPr>
        <w:t xml:space="preserve"> </w:t>
      </w:r>
      <w:r w:rsidR="00D82FA9" w:rsidRPr="00EB2009">
        <w:rPr>
          <w:rFonts w:ascii="Times New Roman" w:hAnsi="Times New Roman" w:cs="Times New Roman"/>
          <w:sz w:val="24"/>
          <w:szCs w:val="24"/>
        </w:rPr>
        <w:t xml:space="preserve">(ИНН организации - 8601001885, ОГРН - 1028600511720). </w:t>
      </w:r>
    </w:p>
    <w:p w:rsidR="00D82FA9" w:rsidRPr="00EB2009" w:rsidRDefault="00D82FA9" w:rsidP="00D82F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009">
        <w:rPr>
          <w:rFonts w:ascii="Times New Roman" w:hAnsi="Times New Roman" w:cs="Times New Roman"/>
          <w:sz w:val="24"/>
          <w:szCs w:val="24"/>
        </w:rPr>
        <w:t>Адрес Департамента недропользования и природных ресурсов Ханты-Мансийского автономного округа – Югры: 628011, Ханты-Мансийский автономный округ – Югра,                      г. Ханты-Мансийск, ул. Студенческая, дом 2, телефон: (3467) 36-01-10, факс: (3467) 32-63-03, e-mail: depprirod@admhmao.ru</w:t>
      </w:r>
    </w:p>
    <w:p w:rsidR="00DA5441" w:rsidRPr="00EB2009" w:rsidRDefault="00D82FA9" w:rsidP="00DA5441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B2009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</w:t>
      </w:r>
      <w:r w:rsidR="00561238" w:rsidRPr="00EB2009">
        <w:rPr>
          <w:rFonts w:ascii="Times New Roman" w:hAnsi="Times New Roman" w:cs="Times New Roman"/>
          <w:b/>
          <w:sz w:val="24"/>
          <w:szCs w:val="24"/>
        </w:rPr>
        <w:t xml:space="preserve">зацию общественных обсуждений: </w:t>
      </w:r>
      <w:r w:rsidR="00203F75" w:rsidRPr="00EB200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A5441" w:rsidRPr="00EB2009">
        <w:rPr>
          <w:rFonts w:ascii="Times New Roman" w:hAnsi="Times New Roman" w:cs="Times New Roman"/>
          <w:sz w:val="24"/>
          <w:szCs w:val="24"/>
        </w:rPr>
        <w:t>Кондинского</w:t>
      </w:r>
      <w:r w:rsidR="00203F75" w:rsidRPr="00EB20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A5441" w:rsidRPr="00EB2009">
        <w:rPr>
          <w:rFonts w:ascii="Times New Roman" w:hAnsi="Times New Roman" w:cs="Times New Roman"/>
          <w:sz w:val="24"/>
          <w:szCs w:val="24"/>
        </w:rPr>
        <w:t>.</w:t>
      </w:r>
    </w:p>
    <w:p w:rsidR="00DA5441" w:rsidRPr="00EB2009" w:rsidRDefault="00DA5441" w:rsidP="00DA54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009">
        <w:rPr>
          <w:rFonts w:ascii="Times New Roman" w:hAnsi="Times New Roman" w:cs="Times New Roman"/>
          <w:sz w:val="24"/>
          <w:szCs w:val="24"/>
        </w:rPr>
        <w:t>Адрес администрации Кондинского района Ханты-Мансийского автономного                      округа – Югры: Ханты-Мансийский автономный округ – Югра, п.г.т. Междуреченский,                 ул. Титова, 21, телефон: (34677) 33-540, факс: (34677) 33-540, е-mail:</w:t>
      </w:r>
      <w:r w:rsidRPr="00EB2009">
        <w:t xml:space="preserve"> </w:t>
      </w:r>
      <w:r w:rsidRPr="00EB2009">
        <w:rPr>
          <w:rFonts w:ascii="Times New Roman" w:hAnsi="Times New Roman" w:cs="Times New Roman"/>
          <w:sz w:val="24"/>
          <w:szCs w:val="24"/>
        </w:rPr>
        <w:t>glava@admkonda.ru.</w:t>
      </w:r>
    </w:p>
    <w:p w:rsidR="00DC6A7B" w:rsidRPr="00EB2009" w:rsidRDefault="00F6327B" w:rsidP="00203F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2009">
        <w:rPr>
          <w:rFonts w:ascii="Times New Roman" w:eastAsia="Calibri" w:hAnsi="Times New Roman" w:cs="Times New Roman"/>
          <w:b/>
          <w:sz w:val="24"/>
          <w:szCs w:val="24"/>
        </w:rPr>
        <w:t>Наименование планируемой (намечаемой) хозяйственной и иной деятельности:</w:t>
      </w:r>
    </w:p>
    <w:p w:rsidR="00DC6A7B" w:rsidRPr="00EB2009" w:rsidRDefault="005A3D96" w:rsidP="00F632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DC6A7B" w:rsidRPr="00EB2009">
        <w:rPr>
          <w:rFonts w:ascii="Times New Roman" w:eastAsia="Calibri" w:hAnsi="Times New Roman" w:cs="Times New Roman"/>
          <w:sz w:val="24"/>
          <w:szCs w:val="24"/>
        </w:rPr>
        <w:t>Материалы, обосновывающие лимиты добычи охотничьих ресурсов с 1 августа 2023 года до 1 августа 2024 года на территории Ханты-Мансийского автономного округа – Югры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D86A78" w:rsidRPr="00EB20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327B" w:rsidRPr="00EB2009" w:rsidRDefault="00F6327B" w:rsidP="00F632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09">
        <w:rPr>
          <w:rFonts w:ascii="Times New Roman" w:eastAsia="Calibri" w:hAnsi="Times New Roman" w:cs="Times New Roman"/>
          <w:b/>
          <w:sz w:val="24"/>
          <w:szCs w:val="24"/>
        </w:rPr>
        <w:t>Цель планируемой (намечаемой) хозяйственной и иной деятельности:</w:t>
      </w:r>
      <w:r w:rsidRPr="00EB2009">
        <w:rPr>
          <w:rFonts w:ascii="Times New Roman" w:eastAsia="Calibri" w:hAnsi="Times New Roman" w:cs="Times New Roman"/>
          <w:sz w:val="24"/>
          <w:szCs w:val="24"/>
        </w:rPr>
        <w:t xml:space="preserve"> Изъятие объектов животного мира из среды их обитания.</w:t>
      </w:r>
    </w:p>
    <w:p w:rsidR="00F6327B" w:rsidRPr="00EB2009" w:rsidRDefault="00F6327B" w:rsidP="00F632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09">
        <w:rPr>
          <w:rFonts w:ascii="Times New Roman" w:eastAsia="Calibri" w:hAnsi="Times New Roman" w:cs="Times New Roman"/>
          <w:b/>
          <w:sz w:val="24"/>
          <w:szCs w:val="24"/>
        </w:rPr>
        <w:t>Предварительное место реализации планируемой (намечаемой) хозяйственной и иной деятельности:</w:t>
      </w:r>
      <w:r w:rsidRPr="00EB2009">
        <w:rPr>
          <w:rFonts w:ascii="Times New Roman" w:eastAsia="Calibri" w:hAnsi="Times New Roman" w:cs="Times New Roman"/>
          <w:sz w:val="24"/>
          <w:szCs w:val="24"/>
        </w:rPr>
        <w:t xml:space="preserve"> общедоступны</w:t>
      </w:r>
      <w:r w:rsidR="005C6A5C" w:rsidRPr="00EB2009">
        <w:rPr>
          <w:rFonts w:ascii="Times New Roman" w:eastAsia="Calibri" w:hAnsi="Times New Roman" w:cs="Times New Roman"/>
          <w:sz w:val="24"/>
          <w:szCs w:val="24"/>
        </w:rPr>
        <w:t>е</w:t>
      </w:r>
      <w:r w:rsidRPr="00EB2009">
        <w:rPr>
          <w:rFonts w:ascii="Times New Roman" w:eastAsia="Calibri" w:hAnsi="Times New Roman" w:cs="Times New Roman"/>
          <w:sz w:val="24"/>
          <w:szCs w:val="24"/>
        </w:rPr>
        <w:t xml:space="preserve"> и закрепленны</w:t>
      </w:r>
      <w:r w:rsidR="005C6A5C" w:rsidRPr="00EB2009">
        <w:rPr>
          <w:rFonts w:ascii="Times New Roman" w:eastAsia="Calibri" w:hAnsi="Times New Roman" w:cs="Times New Roman"/>
          <w:sz w:val="24"/>
          <w:szCs w:val="24"/>
        </w:rPr>
        <w:t>е</w:t>
      </w:r>
      <w:r w:rsidRPr="00EB2009">
        <w:rPr>
          <w:rFonts w:ascii="Times New Roman" w:eastAsia="Calibri" w:hAnsi="Times New Roman" w:cs="Times New Roman"/>
          <w:sz w:val="24"/>
          <w:szCs w:val="24"/>
        </w:rPr>
        <w:t xml:space="preserve"> охотничьи угод</w:t>
      </w:r>
      <w:r w:rsidR="005C6A5C" w:rsidRPr="00EB2009">
        <w:rPr>
          <w:rFonts w:ascii="Times New Roman" w:eastAsia="Calibri" w:hAnsi="Times New Roman" w:cs="Times New Roman"/>
          <w:sz w:val="24"/>
          <w:szCs w:val="24"/>
        </w:rPr>
        <w:t xml:space="preserve">ья на территории </w:t>
      </w:r>
      <w:r w:rsidRPr="00EB2009">
        <w:rPr>
          <w:rFonts w:ascii="Times New Roman" w:eastAsia="Calibri" w:hAnsi="Times New Roman" w:cs="Times New Roman"/>
          <w:sz w:val="24"/>
          <w:szCs w:val="24"/>
        </w:rPr>
        <w:t>Ханты-Мансий</w:t>
      </w:r>
      <w:r w:rsidR="005F2F8B" w:rsidRPr="00EB2009">
        <w:rPr>
          <w:rFonts w:ascii="Times New Roman" w:eastAsia="Calibri" w:hAnsi="Times New Roman" w:cs="Times New Roman"/>
          <w:sz w:val="24"/>
          <w:szCs w:val="24"/>
        </w:rPr>
        <w:t>ского автономного округа – Югры.</w:t>
      </w:r>
      <w:r w:rsidR="004D305D" w:rsidRPr="00EB20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1238" w:rsidRPr="00EB2009" w:rsidRDefault="00561238" w:rsidP="005612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09">
        <w:rPr>
          <w:rFonts w:ascii="Times New Roman" w:eastAsia="Calibri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среду:</w:t>
      </w:r>
      <w:r w:rsidRPr="00EB20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1238" w:rsidRPr="00EB2009" w:rsidRDefault="00561238" w:rsidP="005612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09">
        <w:rPr>
          <w:rFonts w:ascii="Times New Roman" w:eastAsia="Calibri" w:hAnsi="Times New Roman" w:cs="Times New Roman"/>
          <w:sz w:val="24"/>
          <w:szCs w:val="24"/>
        </w:rPr>
        <w:t>с 2</w:t>
      </w:r>
      <w:r w:rsidR="0036572C" w:rsidRPr="00EB2009">
        <w:rPr>
          <w:rFonts w:ascii="Times New Roman" w:eastAsia="Calibri" w:hAnsi="Times New Roman" w:cs="Times New Roman"/>
          <w:sz w:val="24"/>
          <w:szCs w:val="24"/>
        </w:rPr>
        <w:t>1</w:t>
      </w:r>
      <w:r w:rsidRPr="00EB2009">
        <w:rPr>
          <w:rFonts w:ascii="Times New Roman" w:eastAsia="Calibri" w:hAnsi="Times New Roman" w:cs="Times New Roman"/>
          <w:sz w:val="24"/>
          <w:szCs w:val="24"/>
        </w:rPr>
        <w:t xml:space="preserve"> апреля </w:t>
      </w:r>
      <w:r w:rsidR="000A5AFF" w:rsidRPr="00EB2009">
        <w:rPr>
          <w:rFonts w:ascii="Times New Roman" w:eastAsia="Calibri" w:hAnsi="Times New Roman" w:cs="Times New Roman"/>
          <w:sz w:val="24"/>
          <w:szCs w:val="24"/>
        </w:rPr>
        <w:t xml:space="preserve">(включительно) </w:t>
      </w:r>
      <w:r w:rsidR="006063CB" w:rsidRPr="00EB2009">
        <w:rPr>
          <w:rFonts w:ascii="Times New Roman" w:eastAsia="Calibri" w:hAnsi="Times New Roman" w:cs="Times New Roman"/>
          <w:sz w:val="24"/>
          <w:szCs w:val="24"/>
        </w:rPr>
        <w:t xml:space="preserve">2023 года </w:t>
      </w:r>
      <w:r w:rsidRPr="00EB2009">
        <w:rPr>
          <w:rFonts w:ascii="Times New Roman" w:eastAsia="Calibri" w:hAnsi="Times New Roman" w:cs="Times New Roman"/>
          <w:sz w:val="24"/>
          <w:szCs w:val="24"/>
        </w:rPr>
        <w:t>по 2</w:t>
      </w:r>
      <w:r w:rsidR="0036572C" w:rsidRPr="00EB2009">
        <w:rPr>
          <w:rFonts w:ascii="Times New Roman" w:eastAsia="Calibri" w:hAnsi="Times New Roman" w:cs="Times New Roman"/>
          <w:sz w:val="24"/>
          <w:szCs w:val="24"/>
        </w:rPr>
        <w:t>1</w:t>
      </w:r>
      <w:r w:rsidRPr="00EB2009">
        <w:rPr>
          <w:rFonts w:ascii="Times New Roman" w:eastAsia="Calibri" w:hAnsi="Times New Roman" w:cs="Times New Roman"/>
          <w:sz w:val="24"/>
          <w:szCs w:val="24"/>
        </w:rPr>
        <w:t xml:space="preserve"> мая (включительно) 2023 года. </w:t>
      </w:r>
    </w:p>
    <w:p w:rsidR="00561238" w:rsidRPr="00EB2009" w:rsidRDefault="00561238" w:rsidP="005612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2009">
        <w:rPr>
          <w:rFonts w:ascii="Times New Roman" w:eastAsia="Calibri" w:hAnsi="Times New Roman" w:cs="Times New Roman"/>
          <w:b/>
          <w:sz w:val="24"/>
          <w:szCs w:val="24"/>
        </w:rPr>
        <w:t>Место и сроки доступности объекта общественного обсуждения:</w:t>
      </w:r>
    </w:p>
    <w:p w:rsidR="00561238" w:rsidRPr="00EB2009" w:rsidRDefault="00561238" w:rsidP="005612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09">
        <w:rPr>
          <w:rFonts w:ascii="Times New Roman" w:eastAsia="Calibri" w:hAnsi="Times New Roman" w:cs="Times New Roman"/>
          <w:sz w:val="24"/>
          <w:szCs w:val="24"/>
        </w:rPr>
        <w:t xml:space="preserve">Ознакомиться с </w:t>
      </w:r>
      <w:r w:rsidR="005A3D96">
        <w:rPr>
          <w:rFonts w:ascii="Times New Roman" w:eastAsia="Calibri" w:hAnsi="Times New Roman" w:cs="Times New Roman"/>
          <w:sz w:val="24"/>
          <w:szCs w:val="24"/>
        </w:rPr>
        <w:t>«М</w:t>
      </w:r>
      <w:r w:rsidRPr="00EB2009">
        <w:rPr>
          <w:rFonts w:ascii="Times New Roman" w:eastAsia="Calibri" w:hAnsi="Times New Roman" w:cs="Times New Roman"/>
          <w:sz w:val="24"/>
          <w:szCs w:val="24"/>
        </w:rPr>
        <w:t>атериалами, обосновывающими лимиты добычи охотничьих ресурсов с 1 августа 2023 года до 1 августа 2024 года на территории Ханты-Мансийского автономного округа – Югры</w:t>
      </w:r>
      <w:r w:rsidR="005A3D96">
        <w:rPr>
          <w:rFonts w:ascii="Times New Roman" w:eastAsia="Calibri" w:hAnsi="Times New Roman" w:cs="Times New Roman"/>
          <w:sz w:val="24"/>
          <w:szCs w:val="24"/>
        </w:rPr>
        <w:t>»</w:t>
      </w:r>
      <w:r w:rsidRPr="00EB2009">
        <w:rPr>
          <w:rFonts w:ascii="Times New Roman" w:eastAsia="Calibri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</w:t>
      </w:r>
      <w:r w:rsidRPr="00EB20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2009">
        <w:rPr>
          <w:rFonts w:ascii="Times New Roman" w:eastAsia="Calibri" w:hAnsi="Times New Roman" w:cs="Times New Roman"/>
          <w:sz w:val="24"/>
          <w:szCs w:val="24"/>
        </w:rPr>
        <w:t xml:space="preserve">можно по адресу: </w:t>
      </w:r>
      <w:r w:rsidR="00DA5441" w:rsidRPr="00EB2009">
        <w:rPr>
          <w:rFonts w:ascii="Times New Roman" w:eastAsia="Calibri" w:hAnsi="Times New Roman" w:cs="Times New Roman"/>
          <w:sz w:val="24"/>
          <w:szCs w:val="24"/>
        </w:rPr>
        <w:t>Ханты-Мансийский автономный округ – Югра,               п.г.т. Междуреченский, ул. Титова, 26, каб. 212</w:t>
      </w:r>
      <w:r w:rsidR="001F2081" w:rsidRPr="00EB20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C7394" w:rsidRPr="00EB2009">
        <w:rPr>
          <w:rFonts w:ascii="Times New Roman" w:eastAsia="Calibri" w:hAnsi="Times New Roman" w:cs="Times New Roman"/>
          <w:sz w:val="24"/>
          <w:szCs w:val="24"/>
        </w:rPr>
        <w:t>в рабочие дни с 09.00 до 17.00 часов.</w:t>
      </w:r>
    </w:p>
    <w:p w:rsidR="0081233F" w:rsidRPr="00EB2009" w:rsidRDefault="005A3D96" w:rsidP="005612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Также с «М</w:t>
      </w:r>
      <w:r w:rsidR="0081233F" w:rsidRPr="00EB2009">
        <w:rPr>
          <w:rFonts w:ascii="Times New Roman" w:eastAsia="Calibri" w:hAnsi="Times New Roman" w:cs="Times New Roman"/>
          <w:sz w:val="24"/>
          <w:szCs w:val="24"/>
        </w:rPr>
        <w:t xml:space="preserve">атериалами, обосновывающими лимиты добычи охотничьих ресурсов с </w:t>
      </w:r>
      <w:r w:rsidR="00CA633B" w:rsidRPr="00EB2009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81233F" w:rsidRPr="00EB2009">
        <w:rPr>
          <w:rFonts w:ascii="Times New Roman" w:eastAsia="Calibri" w:hAnsi="Times New Roman" w:cs="Times New Roman"/>
          <w:sz w:val="24"/>
          <w:szCs w:val="24"/>
        </w:rPr>
        <w:t>1 августа 2023 года до 1 августа 2024 года на территории Ханты-Мансийского автономного округа – Югры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81233F" w:rsidRPr="00EB2009">
        <w:rPr>
          <w:rFonts w:ascii="Times New Roman" w:eastAsia="Calibri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 можно ознакомиться на:</w:t>
      </w:r>
    </w:p>
    <w:p w:rsidR="005830F4" w:rsidRPr="00EB2009" w:rsidRDefault="005830F4" w:rsidP="005612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0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на официальном сайте Кондинского района Ханты-Мансийского автономного округа – Югры в разделе «Общественное обсуждение», </w:t>
      </w:r>
      <w:hyperlink r:id="rId5" w:history="1">
        <w:r w:rsidRPr="00EB2009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http://admkonda.ru/obshcestvennoe-obsuzhdenie.html</w:t>
        </w:r>
      </w:hyperlink>
    </w:p>
    <w:p w:rsidR="00561238" w:rsidRPr="00EB2009" w:rsidRDefault="0081233F" w:rsidP="005612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09">
        <w:rPr>
          <w:rFonts w:ascii="Times New Roman" w:eastAsia="Calibri" w:hAnsi="Times New Roman" w:cs="Times New Roman"/>
          <w:sz w:val="24"/>
          <w:szCs w:val="24"/>
        </w:rPr>
        <w:t>- н</w:t>
      </w:r>
      <w:r w:rsidR="00561238" w:rsidRPr="00EB2009">
        <w:rPr>
          <w:rFonts w:ascii="Times New Roman" w:eastAsia="Calibri" w:hAnsi="Times New Roman" w:cs="Times New Roman"/>
          <w:sz w:val="24"/>
          <w:szCs w:val="24"/>
        </w:rPr>
        <w:t>а официальном сайте Автономного учреждения Ханты-Мансийского автономного округа – Югры «Научно-аналитический центр рационального недропользования                         им. В.И. Шпильмана»</w:t>
      </w:r>
      <w:r w:rsidR="00561238" w:rsidRPr="00EB2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98F" w:rsidRPr="00EB2009">
        <w:rPr>
          <w:rFonts w:ascii="Times New Roman" w:eastAsia="Calibri" w:hAnsi="Times New Roman" w:cs="Times New Roman"/>
          <w:sz w:val="24"/>
          <w:szCs w:val="24"/>
        </w:rPr>
        <w:t>https://www.crru.ru;</w:t>
      </w:r>
    </w:p>
    <w:p w:rsidR="00561238" w:rsidRPr="00EB2009" w:rsidRDefault="0081233F" w:rsidP="005612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09">
        <w:rPr>
          <w:rFonts w:ascii="Times New Roman" w:eastAsia="Calibri" w:hAnsi="Times New Roman" w:cs="Times New Roman"/>
          <w:sz w:val="24"/>
          <w:szCs w:val="24"/>
        </w:rPr>
        <w:t>- н</w:t>
      </w:r>
      <w:r w:rsidR="00561238" w:rsidRPr="00EB2009">
        <w:rPr>
          <w:rFonts w:ascii="Times New Roman" w:eastAsia="Calibri" w:hAnsi="Times New Roman" w:cs="Times New Roman"/>
          <w:sz w:val="24"/>
          <w:szCs w:val="24"/>
        </w:rPr>
        <w:t>а официальном сайте Департамент</w:t>
      </w:r>
      <w:r w:rsidRPr="00EB2009">
        <w:rPr>
          <w:rFonts w:ascii="Times New Roman" w:eastAsia="Calibri" w:hAnsi="Times New Roman" w:cs="Times New Roman"/>
          <w:sz w:val="24"/>
          <w:szCs w:val="24"/>
        </w:rPr>
        <w:t>а</w:t>
      </w:r>
      <w:r w:rsidR="00561238" w:rsidRPr="00EB2009">
        <w:rPr>
          <w:rFonts w:ascii="Times New Roman" w:eastAsia="Calibri" w:hAnsi="Times New Roman" w:cs="Times New Roman"/>
          <w:sz w:val="24"/>
          <w:szCs w:val="24"/>
        </w:rPr>
        <w:t xml:space="preserve"> недропользования и природных ресурсов                 Ханты-Мансийского автономного округа – Югры, </w:t>
      </w:r>
      <w:hyperlink r:id="rId6" w:history="1">
        <w:r w:rsidR="00561238" w:rsidRPr="00EB20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https://depprirod.admhmao.ru</w:t>
        </w:r>
      </w:hyperlink>
      <w:r w:rsidR="00561238" w:rsidRPr="00EB20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1238" w:rsidRPr="00EB2009" w:rsidRDefault="005A3D96" w:rsidP="005612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561238" w:rsidRPr="00EB2009">
        <w:rPr>
          <w:rFonts w:ascii="Times New Roman" w:eastAsia="Calibri" w:hAnsi="Times New Roman" w:cs="Times New Roman"/>
          <w:sz w:val="24"/>
          <w:szCs w:val="24"/>
        </w:rPr>
        <w:t>Материалы, обосновывающие лимиты добычи охотничьих ресурсов с 1 августа 2023 года до 1 августа 2024 года на территории Ханты-Мансийского автономного округа – Югры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561238" w:rsidRPr="00EB2009">
        <w:rPr>
          <w:rFonts w:ascii="Times New Roman" w:eastAsia="Calibri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среду,</w:t>
      </w:r>
      <w:r w:rsidR="004A28F8" w:rsidRPr="00EB2009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561238" w:rsidRPr="00EB2009">
        <w:rPr>
          <w:rFonts w:ascii="Times New Roman" w:eastAsia="Calibri" w:hAnsi="Times New Roman" w:cs="Times New Roman"/>
          <w:sz w:val="24"/>
          <w:szCs w:val="24"/>
        </w:rPr>
        <w:t xml:space="preserve"> будут доступны для ознакомления с 2</w:t>
      </w:r>
      <w:r w:rsidR="0036572C" w:rsidRPr="00EB2009">
        <w:rPr>
          <w:rFonts w:ascii="Times New Roman" w:eastAsia="Calibri" w:hAnsi="Times New Roman" w:cs="Times New Roman"/>
          <w:sz w:val="24"/>
          <w:szCs w:val="24"/>
        </w:rPr>
        <w:t>1</w:t>
      </w:r>
      <w:r w:rsidR="000536EE" w:rsidRPr="00EB2009">
        <w:rPr>
          <w:rFonts w:ascii="Times New Roman" w:eastAsia="Calibri" w:hAnsi="Times New Roman" w:cs="Times New Roman"/>
          <w:sz w:val="24"/>
          <w:szCs w:val="24"/>
        </w:rPr>
        <w:t xml:space="preserve"> апреля </w:t>
      </w:r>
      <w:r w:rsidR="00E92651" w:rsidRPr="00EB2009">
        <w:rPr>
          <w:rFonts w:ascii="Times New Roman" w:eastAsia="Calibri" w:hAnsi="Times New Roman" w:cs="Times New Roman"/>
          <w:sz w:val="24"/>
          <w:szCs w:val="24"/>
        </w:rPr>
        <w:t xml:space="preserve">(включительно) </w:t>
      </w:r>
      <w:r w:rsidR="00173514" w:rsidRPr="00EB2009">
        <w:rPr>
          <w:rFonts w:ascii="Times New Roman" w:eastAsia="Calibri" w:hAnsi="Times New Roman" w:cs="Times New Roman"/>
          <w:sz w:val="24"/>
          <w:szCs w:val="24"/>
        </w:rPr>
        <w:t xml:space="preserve">2023 года </w:t>
      </w:r>
      <w:r w:rsidR="008B67CC" w:rsidRPr="00EB2009">
        <w:rPr>
          <w:rFonts w:ascii="Times New Roman" w:eastAsia="Calibri" w:hAnsi="Times New Roman" w:cs="Times New Roman"/>
          <w:sz w:val="24"/>
          <w:szCs w:val="24"/>
        </w:rPr>
        <w:t>по</w:t>
      </w:r>
      <w:r w:rsidR="000536EE" w:rsidRPr="00EB2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72C" w:rsidRPr="00EB2009">
        <w:rPr>
          <w:rFonts w:ascii="Times New Roman" w:eastAsia="Calibri" w:hAnsi="Times New Roman" w:cs="Times New Roman"/>
          <w:sz w:val="24"/>
          <w:szCs w:val="24"/>
        </w:rPr>
        <w:t>31</w:t>
      </w:r>
      <w:r w:rsidR="000536EE" w:rsidRPr="00EB2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72C" w:rsidRPr="00EB2009">
        <w:rPr>
          <w:rFonts w:ascii="Times New Roman" w:eastAsia="Calibri" w:hAnsi="Times New Roman" w:cs="Times New Roman"/>
          <w:sz w:val="24"/>
          <w:szCs w:val="24"/>
        </w:rPr>
        <w:t>мая</w:t>
      </w:r>
      <w:r w:rsidR="00561238" w:rsidRPr="00EB2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2651" w:rsidRPr="00EB2009">
        <w:rPr>
          <w:rFonts w:ascii="Times New Roman" w:eastAsia="Calibri" w:hAnsi="Times New Roman" w:cs="Times New Roman"/>
          <w:sz w:val="24"/>
          <w:szCs w:val="24"/>
        </w:rPr>
        <w:t xml:space="preserve">(включительно) </w:t>
      </w:r>
      <w:r w:rsidR="00561238" w:rsidRPr="00EB2009">
        <w:rPr>
          <w:rFonts w:ascii="Times New Roman" w:eastAsia="Calibri" w:hAnsi="Times New Roman" w:cs="Times New Roman"/>
          <w:sz w:val="24"/>
          <w:szCs w:val="24"/>
        </w:rPr>
        <w:t>2023 года</w:t>
      </w:r>
      <w:r w:rsidR="00E92651" w:rsidRPr="00EB20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1238" w:rsidRPr="00EB2009" w:rsidRDefault="00561238" w:rsidP="005612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2009">
        <w:rPr>
          <w:rFonts w:ascii="Times New Roman" w:eastAsia="Calibri" w:hAnsi="Times New Roman" w:cs="Times New Roman"/>
          <w:b/>
          <w:sz w:val="24"/>
          <w:szCs w:val="24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:rsidR="001738EB" w:rsidRPr="00EB2009" w:rsidRDefault="001738EB" w:rsidP="001738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09">
        <w:rPr>
          <w:rFonts w:ascii="Times New Roman" w:eastAsia="Calibri" w:hAnsi="Times New Roman" w:cs="Times New Roman"/>
          <w:sz w:val="24"/>
          <w:szCs w:val="24"/>
        </w:rPr>
        <w:t>Форма проведения общественных обсуждений: общественные слушан</w:t>
      </w:r>
      <w:r w:rsidR="00A40A60" w:rsidRPr="00EB2009">
        <w:rPr>
          <w:rFonts w:ascii="Times New Roman" w:eastAsia="Calibri" w:hAnsi="Times New Roman" w:cs="Times New Roman"/>
          <w:sz w:val="24"/>
          <w:szCs w:val="24"/>
        </w:rPr>
        <w:t>и</w:t>
      </w:r>
      <w:r w:rsidRPr="00EB2009">
        <w:rPr>
          <w:rFonts w:ascii="Times New Roman" w:eastAsia="Calibri" w:hAnsi="Times New Roman" w:cs="Times New Roman"/>
          <w:sz w:val="24"/>
          <w:szCs w:val="24"/>
        </w:rPr>
        <w:t>я, очно.</w:t>
      </w:r>
    </w:p>
    <w:p w:rsidR="005830F4" w:rsidRPr="00EB2009" w:rsidRDefault="00561238" w:rsidP="00DB2C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09">
        <w:rPr>
          <w:rFonts w:ascii="Times New Roman" w:eastAsia="Calibri" w:hAnsi="Times New Roman" w:cs="Times New Roman"/>
          <w:sz w:val="24"/>
          <w:szCs w:val="24"/>
        </w:rPr>
        <w:t>Общественные обсуждения</w:t>
      </w:r>
      <w:r w:rsidR="00DD0458" w:rsidRPr="00EB2009">
        <w:rPr>
          <w:rFonts w:ascii="Times New Roman" w:eastAsia="Calibri" w:hAnsi="Times New Roman" w:cs="Times New Roman"/>
          <w:sz w:val="24"/>
          <w:szCs w:val="24"/>
        </w:rPr>
        <w:t xml:space="preserve"> в форме слушаний</w:t>
      </w:r>
      <w:r w:rsidRPr="00EB2009">
        <w:rPr>
          <w:rFonts w:ascii="Times New Roman" w:eastAsia="Calibri" w:hAnsi="Times New Roman" w:cs="Times New Roman"/>
          <w:sz w:val="24"/>
          <w:szCs w:val="24"/>
        </w:rPr>
        <w:t xml:space="preserve"> состоятся 1</w:t>
      </w:r>
      <w:r w:rsidR="0036572C" w:rsidRPr="00EB2009">
        <w:rPr>
          <w:rFonts w:ascii="Times New Roman" w:eastAsia="Calibri" w:hAnsi="Times New Roman" w:cs="Times New Roman"/>
          <w:sz w:val="24"/>
          <w:szCs w:val="24"/>
        </w:rPr>
        <w:t>1</w:t>
      </w:r>
      <w:r w:rsidRPr="00EB2009">
        <w:rPr>
          <w:rFonts w:ascii="Times New Roman" w:eastAsia="Calibri" w:hAnsi="Times New Roman" w:cs="Times New Roman"/>
          <w:sz w:val="24"/>
          <w:szCs w:val="24"/>
        </w:rPr>
        <w:t xml:space="preserve"> мая 2023 года в </w:t>
      </w:r>
      <w:r w:rsidR="00C207D0" w:rsidRPr="00EB2009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AA3272" w:rsidRPr="00EB2009">
        <w:rPr>
          <w:rFonts w:ascii="Times New Roman" w:eastAsia="Calibri" w:hAnsi="Times New Roman" w:cs="Times New Roman"/>
          <w:sz w:val="24"/>
          <w:szCs w:val="24"/>
        </w:rPr>
        <w:t>14</w:t>
      </w:r>
      <w:r w:rsidRPr="00EB2009">
        <w:rPr>
          <w:rFonts w:ascii="Times New Roman" w:eastAsia="Calibri" w:hAnsi="Times New Roman" w:cs="Times New Roman"/>
          <w:sz w:val="24"/>
          <w:szCs w:val="24"/>
        </w:rPr>
        <w:t xml:space="preserve"> часов 00 минут</w:t>
      </w:r>
      <w:r w:rsidR="00DD0458" w:rsidRPr="00EB2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009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="005830F4" w:rsidRPr="00EB2009">
        <w:rPr>
          <w:rFonts w:ascii="Times New Roman" w:eastAsia="Calibri" w:hAnsi="Times New Roman" w:cs="Times New Roman"/>
          <w:sz w:val="24"/>
          <w:szCs w:val="24"/>
        </w:rPr>
        <w:t xml:space="preserve">Ханты-Мансийский автономный округ – Югра, </w:t>
      </w:r>
      <w:r w:rsidR="00173514" w:rsidRPr="00EB20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5830F4" w:rsidRPr="00EB2009">
        <w:rPr>
          <w:rFonts w:ascii="Times New Roman" w:eastAsia="Calibri" w:hAnsi="Times New Roman" w:cs="Times New Roman"/>
          <w:sz w:val="24"/>
          <w:szCs w:val="24"/>
        </w:rPr>
        <w:t>п.г.т. Междуреченский, ул. Титова, д.</w:t>
      </w:r>
      <w:r w:rsidR="00173514" w:rsidRPr="00EB2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30F4" w:rsidRPr="00EB2009">
        <w:rPr>
          <w:rFonts w:ascii="Times New Roman" w:eastAsia="Calibri" w:hAnsi="Times New Roman" w:cs="Times New Roman"/>
          <w:sz w:val="24"/>
          <w:szCs w:val="24"/>
        </w:rPr>
        <w:t>26, кабинет 212.</w:t>
      </w:r>
    </w:p>
    <w:p w:rsidR="00DB2C89" w:rsidRPr="00EB2009" w:rsidRDefault="005A3D96" w:rsidP="00DB2C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Замечания и предложения по «М</w:t>
      </w:r>
      <w:r w:rsidR="00561238" w:rsidRPr="00EB2009">
        <w:rPr>
          <w:rFonts w:ascii="Times New Roman" w:eastAsia="Calibri" w:hAnsi="Times New Roman" w:cs="Times New Roman"/>
          <w:sz w:val="24"/>
          <w:szCs w:val="24"/>
        </w:rPr>
        <w:t>атериалам, обосновывающим лимиты добычи охотничьих ресурсов с 1 августа 2023 года до 1 августа 2024 года на территории                      Ханты-Мансийского автономного округа – Югры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561238" w:rsidRPr="00EB2009">
        <w:rPr>
          <w:rFonts w:ascii="Times New Roman" w:eastAsia="Calibri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среду, представляются в письменном виде в «Журнале учета замечаний и предложений общественности» на месте ознакомления с материалами</w:t>
      </w:r>
      <w:r w:rsidR="003F3FA0" w:rsidRPr="00EB2009">
        <w:rPr>
          <w:rFonts w:ascii="Times New Roman" w:eastAsia="Calibri" w:hAnsi="Times New Roman" w:cs="Times New Roman"/>
          <w:sz w:val="24"/>
          <w:szCs w:val="24"/>
        </w:rPr>
        <w:t xml:space="preserve"> (адрес</w:t>
      </w:r>
      <w:r w:rsidR="00561238" w:rsidRPr="00EB200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513DC" w:rsidRPr="00EB2009">
        <w:rPr>
          <w:rFonts w:ascii="Times New Roman" w:eastAsia="Calibri" w:hAnsi="Times New Roman" w:cs="Times New Roman"/>
          <w:sz w:val="24"/>
          <w:szCs w:val="24"/>
        </w:rPr>
        <w:t xml:space="preserve">Ханты-Мансийский автономный округ – Югра, п.г.т. Междуреченский, ул. Титова, 26, каб. 212 </w:t>
      </w:r>
      <w:r w:rsidR="00D662F5" w:rsidRPr="00EB2009">
        <w:rPr>
          <w:rFonts w:ascii="Times New Roman" w:eastAsia="Calibri" w:hAnsi="Times New Roman" w:cs="Times New Roman"/>
          <w:sz w:val="24"/>
          <w:szCs w:val="24"/>
        </w:rPr>
        <w:t>,</w:t>
      </w:r>
      <w:r w:rsidR="00C32047" w:rsidRPr="00EB2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0E0C" w:rsidRPr="00EB2009">
        <w:rPr>
          <w:rFonts w:ascii="Times New Roman" w:eastAsia="Calibri" w:hAnsi="Times New Roman" w:cs="Times New Roman"/>
          <w:sz w:val="24"/>
          <w:szCs w:val="24"/>
        </w:rPr>
        <w:t>в рабочие дни с 09.00 до 17.00 часов</w:t>
      </w:r>
      <w:r w:rsidR="003F3FA0" w:rsidRPr="00EB200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61238" w:rsidRPr="00EB2009" w:rsidRDefault="00561238" w:rsidP="005612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09">
        <w:rPr>
          <w:rFonts w:ascii="Times New Roman" w:eastAsia="Calibri" w:hAnsi="Times New Roman" w:cs="Times New Roman"/>
          <w:sz w:val="24"/>
          <w:szCs w:val="24"/>
        </w:rPr>
        <w:t xml:space="preserve">Замечания и предложения </w:t>
      </w:r>
      <w:r w:rsidR="00DB2C89" w:rsidRPr="00EB2009">
        <w:rPr>
          <w:rFonts w:ascii="Times New Roman" w:eastAsia="Calibri" w:hAnsi="Times New Roman" w:cs="Times New Roman"/>
          <w:sz w:val="24"/>
          <w:szCs w:val="24"/>
        </w:rPr>
        <w:t xml:space="preserve">также </w:t>
      </w:r>
      <w:r w:rsidRPr="00EB2009">
        <w:rPr>
          <w:rFonts w:ascii="Times New Roman" w:eastAsia="Calibri" w:hAnsi="Times New Roman" w:cs="Times New Roman"/>
          <w:sz w:val="24"/>
          <w:szCs w:val="24"/>
        </w:rPr>
        <w:t xml:space="preserve">можно представить в электронном виде по адресам                   e-mail: KorobochkinaOS@admhmao.ru и </w:t>
      </w:r>
      <w:r w:rsidR="00EF1487" w:rsidRPr="00EB2009">
        <w:rPr>
          <w:rFonts w:ascii="Times New Roman" w:eastAsia="Calibri" w:hAnsi="Times New Roman" w:cs="Times New Roman"/>
          <w:sz w:val="24"/>
          <w:szCs w:val="24"/>
        </w:rPr>
        <w:t>upr@admkonda.ru.</w:t>
      </w:r>
    </w:p>
    <w:p w:rsidR="00AD30EC" w:rsidRPr="00EB2009" w:rsidRDefault="00561238" w:rsidP="00AD30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2009">
        <w:rPr>
          <w:rFonts w:ascii="Times New Roman" w:eastAsia="Calibri" w:hAnsi="Times New Roman" w:cs="Times New Roman"/>
          <w:sz w:val="24"/>
          <w:szCs w:val="24"/>
        </w:rPr>
        <w:t xml:space="preserve">Замечания и предложения  принимаются </w:t>
      </w:r>
      <w:r w:rsidRPr="00EB2009">
        <w:rPr>
          <w:rFonts w:ascii="Times New Roman" w:eastAsia="Calibri" w:hAnsi="Times New Roman" w:cs="Times New Roman"/>
          <w:sz w:val="24"/>
          <w:szCs w:val="24"/>
          <w:u w:val="single"/>
        </w:rPr>
        <w:t>с 2</w:t>
      </w:r>
      <w:r w:rsidR="000D4356" w:rsidRPr="00EB2009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EB200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апреля </w:t>
      </w:r>
      <w:r w:rsidR="00981769" w:rsidRPr="00EB200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(включительно) </w:t>
      </w:r>
      <w:r w:rsidR="00CC01B0" w:rsidRPr="00EB200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2023 года </w:t>
      </w:r>
      <w:r w:rsidR="00284EDB" w:rsidRPr="00EB2009">
        <w:rPr>
          <w:rFonts w:ascii="Times New Roman" w:eastAsia="Calibri" w:hAnsi="Times New Roman" w:cs="Times New Roman"/>
          <w:sz w:val="24"/>
          <w:szCs w:val="24"/>
          <w:u w:val="single"/>
        </w:rPr>
        <w:t>по</w:t>
      </w:r>
      <w:r w:rsidRPr="00EB200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C01B0" w:rsidRPr="00EB200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</w:t>
      </w:r>
      <w:r w:rsidRPr="00EB2009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0D4356" w:rsidRPr="00EB2009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0004C7" w:rsidRPr="00EB200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мая (включительно) 2023 года</w:t>
      </w:r>
      <w:r w:rsidR="000004C7" w:rsidRPr="00EB2009">
        <w:rPr>
          <w:rFonts w:ascii="Times New Roman" w:eastAsia="Calibri" w:hAnsi="Times New Roman" w:cs="Times New Roman"/>
          <w:sz w:val="24"/>
          <w:szCs w:val="24"/>
        </w:rPr>
        <w:t xml:space="preserve"> и в</w:t>
      </w:r>
      <w:r w:rsidR="00112B90" w:rsidRPr="00EB2009">
        <w:rPr>
          <w:rFonts w:ascii="Times New Roman" w:eastAsia="Calibri" w:hAnsi="Times New Roman" w:cs="Times New Roman"/>
          <w:sz w:val="24"/>
          <w:szCs w:val="24"/>
        </w:rPr>
        <w:t xml:space="preserve"> соответствии с п.п. 7.9.5.5. п. 7.5.  приложения к приказу Минприроды № 999 в течение </w:t>
      </w:r>
      <w:r w:rsidR="00112B90" w:rsidRPr="00EB2009">
        <w:rPr>
          <w:rFonts w:ascii="Times New Roman" w:eastAsia="Calibri" w:hAnsi="Times New Roman" w:cs="Times New Roman"/>
          <w:sz w:val="24"/>
          <w:szCs w:val="24"/>
          <w:u w:val="single"/>
        </w:rPr>
        <w:t>10 календарных дней после окончания срока общественных обсуждений</w:t>
      </w:r>
      <w:r w:rsidR="000004C7" w:rsidRPr="00EB200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(с 2</w:t>
      </w:r>
      <w:r w:rsidR="000D4356" w:rsidRPr="00EB200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 </w:t>
      </w:r>
      <w:r w:rsidR="000004C7" w:rsidRPr="00EB2009">
        <w:rPr>
          <w:rFonts w:ascii="Times New Roman" w:eastAsia="Calibri" w:hAnsi="Times New Roman" w:cs="Times New Roman"/>
          <w:sz w:val="24"/>
          <w:szCs w:val="24"/>
          <w:u w:val="single"/>
        </w:rPr>
        <w:t>мая</w:t>
      </w:r>
      <w:r w:rsidR="00981769" w:rsidRPr="00EB200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E92651" w:rsidRPr="00EB200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(включительно)  </w:t>
      </w:r>
      <w:r w:rsidR="00981769" w:rsidRPr="00EB200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2023 года </w:t>
      </w:r>
      <w:r w:rsidR="000004C7" w:rsidRPr="00EB200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 </w:t>
      </w:r>
      <w:r w:rsidR="000D4356" w:rsidRPr="00EB2009">
        <w:rPr>
          <w:rFonts w:ascii="Times New Roman" w:eastAsia="Calibri" w:hAnsi="Times New Roman" w:cs="Times New Roman"/>
          <w:sz w:val="24"/>
          <w:szCs w:val="24"/>
          <w:u w:val="single"/>
        </w:rPr>
        <w:t>31</w:t>
      </w:r>
      <w:r w:rsidR="00C63E15" w:rsidRPr="00EB200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D4356" w:rsidRPr="00EB2009">
        <w:rPr>
          <w:rFonts w:ascii="Times New Roman" w:eastAsia="Calibri" w:hAnsi="Times New Roman" w:cs="Times New Roman"/>
          <w:sz w:val="24"/>
          <w:szCs w:val="24"/>
          <w:u w:val="single"/>
        </w:rPr>
        <w:t>мая</w:t>
      </w:r>
      <w:r w:rsidR="00C63E15" w:rsidRPr="00EB200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E92651" w:rsidRPr="00EB2009">
        <w:rPr>
          <w:rFonts w:ascii="Times New Roman" w:eastAsia="Calibri" w:hAnsi="Times New Roman" w:cs="Times New Roman"/>
          <w:sz w:val="24"/>
          <w:szCs w:val="24"/>
          <w:u w:val="single"/>
        </w:rPr>
        <w:t>(включительно) 2023 года.</w:t>
      </w:r>
    </w:p>
    <w:p w:rsidR="00436918" w:rsidRPr="00EB2009" w:rsidRDefault="00AD30EC" w:rsidP="009143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09">
        <w:rPr>
          <w:rFonts w:ascii="Times New Roman" w:eastAsia="Calibri" w:hAnsi="Times New Roman" w:cs="Times New Roman"/>
          <w:sz w:val="24"/>
          <w:szCs w:val="24"/>
        </w:rPr>
        <w:t>Протокол общественных слушаний оформляется в течение</w:t>
      </w:r>
      <w:r w:rsidR="004A28F8" w:rsidRPr="00EB2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009">
        <w:rPr>
          <w:rFonts w:ascii="Times New Roman" w:eastAsia="Calibri" w:hAnsi="Times New Roman" w:cs="Times New Roman"/>
          <w:sz w:val="24"/>
          <w:szCs w:val="24"/>
          <w:u w:val="single"/>
        </w:rPr>
        <w:t>5 рабочих дней</w:t>
      </w:r>
      <w:r w:rsidRPr="00EB2009">
        <w:rPr>
          <w:rFonts w:ascii="Times New Roman" w:eastAsia="Calibri" w:hAnsi="Times New Roman" w:cs="Times New Roman"/>
          <w:sz w:val="24"/>
          <w:szCs w:val="24"/>
        </w:rPr>
        <w:t xml:space="preserve"> после завершения общественных обсуждений соответствующим органом</w:t>
      </w:r>
      <w:r w:rsidR="009143C4" w:rsidRPr="00EB2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009">
        <w:rPr>
          <w:rFonts w:ascii="Times New Roman" w:eastAsia="Calibri" w:hAnsi="Times New Roman" w:cs="Times New Roman"/>
          <w:sz w:val="24"/>
          <w:szCs w:val="24"/>
        </w:rPr>
        <w:t>местного самоуправления и подписывается представителем</w:t>
      </w:r>
      <w:r w:rsidR="009143C4" w:rsidRPr="00EB2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009">
        <w:rPr>
          <w:rFonts w:ascii="Times New Roman" w:eastAsia="Calibri" w:hAnsi="Times New Roman" w:cs="Times New Roman"/>
          <w:sz w:val="24"/>
          <w:szCs w:val="24"/>
        </w:rPr>
        <w:t>соответствующего органа местного самоуправления, представителем</w:t>
      </w:r>
      <w:r w:rsidR="009143C4" w:rsidRPr="00EB2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009">
        <w:rPr>
          <w:rFonts w:ascii="Times New Roman" w:eastAsia="Calibri" w:hAnsi="Times New Roman" w:cs="Times New Roman"/>
          <w:sz w:val="24"/>
          <w:szCs w:val="24"/>
        </w:rPr>
        <w:t>заказчика (исполнителя), представителем(-ями) общественности</w:t>
      </w:r>
      <w:r w:rsidR="009143C4" w:rsidRPr="00EB2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1D50" w:rsidRPr="00EB20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9143C4" w:rsidRPr="00EB2009">
        <w:rPr>
          <w:rFonts w:ascii="Times New Roman" w:eastAsia="Calibri" w:hAnsi="Times New Roman" w:cs="Times New Roman"/>
          <w:sz w:val="24"/>
          <w:szCs w:val="24"/>
        </w:rPr>
        <w:t>(п.п.</w:t>
      </w:r>
      <w:r w:rsidR="00621473" w:rsidRPr="00EB2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009">
        <w:rPr>
          <w:rFonts w:ascii="Times New Roman" w:eastAsia="Calibri" w:hAnsi="Times New Roman" w:cs="Times New Roman"/>
          <w:sz w:val="24"/>
          <w:szCs w:val="24"/>
        </w:rPr>
        <w:t xml:space="preserve">7.9.5.2., </w:t>
      </w:r>
      <w:r w:rsidR="009143C4" w:rsidRPr="00EB2009">
        <w:rPr>
          <w:rFonts w:ascii="Times New Roman" w:eastAsia="Calibri" w:hAnsi="Times New Roman" w:cs="Times New Roman"/>
          <w:sz w:val="24"/>
          <w:szCs w:val="24"/>
        </w:rPr>
        <w:t xml:space="preserve">п. 7.9. </w:t>
      </w:r>
      <w:r w:rsidR="00FF4ED7" w:rsidRPr="00EB2009">
        <w:rPr>
          <w:rFonts w:ascii="Times New Roman" w:eastAsia="Calibri" w:hAnsi="Times New Roman" w:cs="Times New Roman"/>
          <w:sz w:val="24"/>
          <w:szCs w:val="24"/>
        </w:rPr>
        <w:t xml:space="preserve">приложения к </w:t>
      </w:r>
      <w:r w:rsidR="009143C4" w:rsidRPr="00EB2009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FF4ED7" w:rsidRPr="00EB2009">
        <w:rPr>
          <w:rFonts w:ascii="Times New Roman" w:eastAsia="Calibri" w:hAnsi="Times New Roman" w:cs="Times New Roman"/>
          <w:sz w:val="24"/>
          <w:szCs w:val="24"/>
        </w:rPr>
        <w:t>у</w:t>
      </w:r>
      <w:r w:rsidR="00621473" w:rsidRPr="00EB2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43C4" w:rsidRPr="00EB2009">
        <w:rPr>
          <w:rFonts w:ascii="Times New Roman" w:eastAsia="Calibri" w:hAnsi="Times New Roman" w:cs="Times New Roman"/>
          <w:sz w:val="24"/>
          <w:szCs w:val="24"/>
        </w:rPr>
        <w:t>№ 999)</w:t>
      </w:r>
      <w:r w:rsidR="00FF4ED7" w:rsidRPr="00EB200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61238" w:rsidRPr="00EB2009" w:rsidRDefault="00561238" w:rsidP="005612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2009">
        <w:rPr>
          <w:rFonts w:ascii="Times New Roman" w:eastAsia="Calibri" w:hAnsi="Times New Roman" w:cs="Times New Roman"/>
          <w:b/>
          <w:sz w:val="24"/>
          <w:szCs w:val="24"/>
        </w:rPr>
        <w:t>Контактные данные ответственных лиц со стороны заказчика (исполнителя) и органа местного самоуправления:</w:t>
      </w:r>
    </w:p>
    <w:p w:rsidR="00561238" w:rsidRPr="00EB2009" w:rsidRDefault="00561238" w:rsidP="005612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09">
        <w:rPr>
          <w:rFonts w:ascii="Times New Roman" w:eastAsia="Calibri" w:hAnsi="Times New Roman" w:cs="Times New Roman"/>
          <w:b/>
          <w:sz w:val="24"/>
          <w:szCs w:val="24"/>
        </w:rPr>
        <w:t>От заказчика:</w:t>
      </w:r>
      <w:r w:rsidRPr="00EB20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1238" w:rsidRPr="00EB2009" w:rsidRDefault="00561238" w:rsidP="005612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09">
        <w:rPr>
          <w:rFonts w:ascii="Times New Roman" w:eastAsia="Calibri" w:hAnsi="Times New Roman" w:cs="Times New Roman"/>
          <w:sz w:val="24"/>
          <w:szCs w:val="24"/>
        </w:rPr>
        <w:t xml:space="preserve">Пьянков Юрий Васильевич – заведующий лаборатории полевых исследований Автономного учреждения Ханты-Мансийского автономного округа – Югры «Научно-аналитический центр рационального недропользования им. В.И. Шпильмана»                                тел.: (3467) 36-01-10 (доп.3024). e-mail: </w:t>
      </w:r>
      <w:hyperlink r:id="rId7" w:history="1">
        <w:r w:rsidRPr="00EB20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KorobochkinaOS</w:t>
        </w:r>
        <w:r w:rsidRPr="00EB20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EB20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admhmao</w:t>
        </w:r>
        <w:r w:rsidRPr="00EB20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EB20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EF1487" w:rsidRPr="00EB2009" w:rsidRDefault="00EF1487" w:rsidP="00F827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09">
        <w:rPr>
          <w:rFonts w:ascii="Times New Roman" w:eastAsia="Calibri" w:hAnsi="Times New Roman" w:cs="Times New Roman"/>
          <w:sz w:val="24"/>
          <w:szCs w:val="24"/>
        </w:rPr>
        <w:t xml:space="preserve">Буторин Андрей Александрович – инженер отдела мониторинга, кадастра и регулирования численности объектов животного мира Управление по использованию объектов животного мира Департамента недропользования и природных ресурсов                  Ханты-Мансийского автономного округа – Югры, тел.: 8-922-480-29-09, e-mail: </w:t>
      </w:r>
      <w:hyperlink r:id="rId8" w:history="1">
        <w:r w:rsidRPr="00EB2009">
          <w:rPr>
            <w:rStyle w:val="a3"/>
            <w:rFonts w:ascii="Times New Roman" w:eastAsia="Calibri" w:hAnsi="Times New Roman" w:cs="Times New Roman"/>
            <w:sz w:val="24"/>
            <w:szCs w:val="24"/>
          </w:rPr>
          <w:t>ButorinAA@admhmao.ru</w:t>
        </w:r>
      </w:hyperlink>
    </w:p>
    <w:p w:rsidR="00F827CE" w:rsidRPr="00EB2009" w:rsidRDefault="00561238" w:rsidP="00F827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2009">
        <w:rPr>
          <w:rFonts w:ascii="Times New Roman" w:eastAsia="Calibri" w:hAnsi="Times New Roman" w:cs="Times New Roman"/>
          <w:b/>
          <w:sz w:val="24"/>
          <w:szCs w:val="24"/>
        </w:rPr>
        <w:t xml:space="preserve">От администрации </w:t>
      </w:r>
      <w:r w:rsidR="00EF1487" w:rsidRPr="00EB2009">
        <w:rPr>
          <w:rFonts w:ascii="Times New Roman" w:eastAsia="Calibri" w:hAnsi="Times New Roman" w:cs="Times New Roman"/>
          <w:b/>
          <w:sz w:val="24"/>
          <w:szCs w:val="24"/>
        </w:rPr>
        <w:t>Кондинского</w:t>
      </w:r>
      <w:r w:rsidR="00F827CE" w:rsidRPr="00EB20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2009">
        <w:rPr>
          <w:rFonts w:ascii="Times New Roman" w:eastAsia="Calibri" w:hAnsi="Times New Roman" w:cs="Times New Roman"/>
          <w:b/>
          <w:sz w:val="24"/>
          <w:szCs w:val="24"/>
        </w:rPr>
        <w:t xml:space="preserve">района: </w:t>
      </w:r>
    </w:p>
    <w:p w:rsidR="00F827CE" w:rsidRPr="00A97E2F" w:rsidRDefault="00EF1487" w:rsidP="00EF14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09">
        <w:rPr>
          <w:rFonts w:ascii="Times New Roman" w:eastAsia="Calibri" w:hAnsi="Times New Roman" w:cs="Times New Roman"/>
          <w:sz w:val="24"/>
          <w:szCs w:val="24"/>
        </w:rPr>
        <w:t>Буторина Екатерина Викторовна – начальник отдела недропользования и экологии управления по природным ресурсам и экологии администрации Кондинского района,                       тел.: (34677) 41-212, upr@admkonda.ru.</w:t>
      </w:r>
    </w:p>
    <w:sectPr w:rsidR="00F827CE" w:rsidRPr="00A97E2F" w:rsidSect="003457C3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C3"/>
    <w:rsid w:val="000004C7"/>
    <w:rsid w:val="00011574"/>
    <w:rsid w:val="0001733F"/>
    <w:rsid w:val="00017AAA"/>
    <w:rsid w:val="00024595"/>
    <w:rsid w:val="000275E6"/>
    <w:rsid w:val="0003482E"/>
    <w:rsid w:val="00043DC3"/>
    <w:rsid w:val="000536EE"/>
    <w:rsid w:val="000802D8"/>
    <w:rsid w:val="00085E43"/>
    <w:rsid w:val="000905A0"/>
    <w:rsid w:val="00091829"/>
    <w:rsid w:val="000A35BF"/>
    <w:rsid w:val="000A5AFF"/>
    <w:rsid w:val="000B2EE3"/>
    <w:rsid w:val="000C209D"/>
    <w:rsid w:val="000C3940"/>
    <w:rsid w:val="000D1866"/>
    <w:rsid w:val="000D4356"/>
    <w:rsid w:val="00111F8E"/>
    <w:rsid w:val="00112B90"/>
    <w:rsid w:val="001262D4"/>
    <w:rsid w:val="00136579"/>
    <w:rsid w:val="0015080E"/>
    <w:rsid w:val="001513DC"/>
    <w:rsid w:val="00160195"/>
    <w:rsid w:val="00173514"/>
    <w:rsid w:val="001738EB"/>
    <w:rsid w:val="001917F9"/>
    <w:rsid w:val="00194DC8"/>
    <w:rsid w:val="00197E06"/>
    <w:rsid w:val="001E3351"/>
    <w:rsid w:val="001E6CB7"/>
    <w:rsid w:val="001E7E90"/>
    <w:rsid w:val="001F2081"/>
    <w:rsid w:val="00200467"/>
    <w:rsid w:val="00203F75"/>
    <w:rsid w:val="00212336"/>
    <w:rsid w:val="002322F0"/>
    <w:rsid w:val="00262B01"/>
    <w:rsid w:val="00265A99"/>
    <w:rsid w:val="00266294"/>
    <w:rsid w:val="00284EDB"/>
    <w:rsid w:val="00286F33"/>
    <w:rsid w:val="00292D17"/>
    <w:rsid w:val="0029434A"/>
    <w:rsid w:val="00294C97"/>
    <w:rsid w:val="00296259"/>
    <w:rsid w:val="002B1BBC"/>
    <w:rsid w:val="002B4FA9"/>
    <w:rsid w:val="002C56E1"/>
    <w:rsid w:val="002E2EE4"/>
    <w:rsid w:val="002E6A02"/>
    <w:rsid w:val="002F2CAC"/>
    <w:rsid w:val="002F65FD"/>
    <w:rsid w:val="003017E4"/>
    <w:rsid w:val="00301FF0"/>
    <w:rsid w:val="00315563"/>
    <w:rsid w:val="003170ED"/>
    <w:rsid w:val="003457C3"/>
    <w:rsid w:val="00354A9F"/>
    <w:rsid w:val="0036572C"/>
    <w:rsid w:val="003720F8"/>
    <w:rsid w:val="003834CA"/>
    <w:rsid w:val="00384A71"/>
    <w:rsid w:val="0039176A"/>
    <w:rsid w:val="003949DB"/>
    <w:rsid w:val="003B0CE0"/>
    <w:rsid w:val="003B3579"/>
    <w:rsid w:val="003C7B4D"/>
    <w:rsid w:val="003D7EDE"/>
    <w:rsid w:val="003E68C8"/>
    <w:rsid w:val="003F3FA0"/>
    <w:rsid w:val="00402689"/>
    <w:rsid w:val="0042568D"/>
    <w:rsid w:val="004272F9"/>
    <w:rsid w:val="00435510"/>
    <w:rsid w:val="00436918"/>
    <w:rsid w:val="00437A97"/>
    <w:rsid w:val="004547CC"/>
    <w:rsid w:val="004626F4"/>
    <w:rsid w:val="004637D1"/>
    <w:rsid w:val="00483519"/>
    <w:rsid w:val="004855B8"/>
    <w:rsid w:val="004A28F8"/>
    <w:rsid w:val="004A4A0A"/>
    <w:rsid w:val="004C7807"/>
    <w:rsid w:val="004D305D"/>
    <w:rsid w:val="004D74DD"/>
    <w:rsid w:val="004F2E6C"/>
    <w:rsid w:val="00507A1C"/>
    <w:rsid w:val="00512853"/>
    <w:rsid w:val="00514842"/>
    <w:rsid w:val="00515A75"/>
    <w:rsid w:val="00517101"/>
    <w:rsid w:val="0052599F"/>
    <w:rsid w:val="00550105"/>
    <w:rsid w:val="00561238"/>
    <w:rsid w:val="0056438F"/>
    <w:rsid w:val="00570DF2"/>
    <w:rsid w:val="005830F4"/>
    <w:rsid w:val="005845C0"/>
    <w:rsid w:val="00585980"/>
    <w:rsid w:val="00594A17"/>
    <w:rsid w:val="0059683F"/>
    <w:rsid w:val="005A3D96"/>
    <w:rsid w:val="005C6A5C"/>
    <w:rsid w:val="005F0773"/>
    <w:rsid w:val="005F2F8B"/>
    <w:rsid w:val="005F7B64"/>
    <w:rsid w:val="006063CB"/>
    <w:rsid w:val="00621473"/>
    <w:rsid w:val="00643B76"/>
    <w:rsid w:val="006565A6"/>
    <w:rsid w:val="00656A23"/>
    <w:rsid w:val="006605C6"/>
    <w:rsid w:val="0066139A"/>
    <w:rsid w:val="006A08E1"/>
    <w:rsid w:val="006A2EA4"/>
    <w:rsid w:val="006C56E7"/>
    <w:rsid w:val="006D0035"/>
    <w:rsid w:val="00730249"/>
    <w:rsid w:val="007444E2"/>
    <w:rsid w:val="007463D0"/>
    <w:rsid w:val="00772B50"/>
    <w:rsid w:val="007A32C1"/>
    <w:rsid w:val="007B27B6"/>
    <w:rsid w:val="007B5BC3"/>
    <w:rsid w:val="007B6B2D"/>
    <w:rsid w:val="007D4CB7"/>
    <w:rsid w:val="007E0E83"/>
    <w:rsid w:val="007F3FD4"/>
    <w:rsid w:val="007F7860"/>
    <w:rsid w:val="008006B9"/>
    <w:rsid w:val="00803B76"/>
    <w:rsid w:val="0081233F"/>
    <w:rsid w:val="00813DA3"/>
    <w:rsid w:val="00822E7E"/>
    <w:rsid w:val="00823347"/>
    <w:rsid w:val="00832828"/>
    <w:rsid w:val="00834EC5"/>
    <w:rsid w:val="00842903"/>
    <w:rsid w:val="0085497D"/>
    <w:rsid w:val="0087120E"/>
    <w:rsid w:val="00885916"/>
    <w:rsid w:val="008A4D6D"/>
    <w:rsid w:val="008B1912"/>
    <w:rsid w:val="008B67CC"/>
    <w:rsid w:val="00901D50"/>
    <w:rsid w:val="00910830"/>
    <w:rsid w:val="009143C4"/>
    <w:rsid w:val="00926321"/>
    <w:rsid w:val="009342D7"/>
    <w:rsid w:val="00970A69"/>
    <w:rsid w:val="009717BE"/>
    <w:rsid w:val="00981769"/>
    <w:rsid w:val="0098190A"/>
    <w:rsid w:val="00984E33"/>
    <w:rsid w:val="009924F2"/>
    <w:rsid w:val="009933ED"/>
    <w:rsid w:val="00994EA2"/>
    <w:rsid w:val="0099641C"/>
    <w:rsid w:val="009A2E93"/>
    <w:rsid w:val="009B5C54"/>
    <w:rsid w:val="009D439D"/>
    <w:rsid w:val="009D6DD2"/>
    <w:rsid w:val="009E0D2F"/>
    <w:rsid w:val="00A113CE"/>
    <w:rsid w:val="00A21B57"/>
    <w:rsid w:val="00A40A60"/>
    <w:rsid w:val="00A41FC5"/>
    <w:rsid w:val="00A54B05"/>
    <w:rsid w:val="00A70557"/>
    <w:rsid w:val="00A7272D"/>
    <w:rsid w:val="00A73D8A"/>
    <w:rsid w:val="00A804AC"/>
    <w:rsid w:val="00A8214D"/>
    <w:rsid w:val="00A84D95"/>
    <w:rsid w:val="00A97E2F"/>
    <w:rsid w:val="00AA3272"/>
    <w:rsid w:val="00AC2C0D"/>
    <w:rsid w:val="00AC4E22"/>
    <w:rsid w:val="00AC7394"/>
    <w:rsid w:val="00AD30EC"/>
    <w:rsid w:val="00AE0576"/>
    <w:rsid w:val="00AE1AA4"/>
    <w:rsid w:val="00AF76F6"/>
    <w:rsid w:val="00B018BD"/>
    <w:rsid w:val="00B024EF"/>
    <w:rsid w:val="00B05DDE"/>
    <w:rsid w:val="00B11C8A"/>
    <w:rsid w:val="00B2379A"/>
    <w:rsid w:val="00B26F73"/>
    <w:rsid w:val="00B359AD"/>
    <w:rsid w:val="00B35B27"/>
    <w:rsid w:val="00B422D3"/>
    <w:rsid w:val="00B42695"/>
    <w:rsid w:val="00B54A0D"/>
    <w:rsid w:val="00B55734"/>
    <w:rsid w:val="00B63FA6"/>
    <w:rsid w:val="00B91A45"/>
    <w:rsid w:val="00BA151E"/>
    <w:rsid w:val="00BF35CE"/>
    <w:rsid w:val="00BF550A"/>
    <w:rsid w:val="00C00797"/>
    <w:rsid w:val="00C0304A"/>
    <w:rsid w:val="00C11146"/>
    <w:rsid w:val="00C207D0"/>
    <w:rsid w:val="00C22DA5"/>
    <w:rsid w:val="00C249CF"/>
    <w:rsid w:val="00C25E75"/>
    <w:rsid w:val="00C32047"/>
    <w:rsid w:val="00C47B09"/>
    <w:rsid w:val="00C62AED"/>
    <w:rsid w:val="00C63E15"/>
    <w:rsid w:val="00C64A6E"/>
    <w:rsid w:val="00C82339"/>
    <w:rsid w:val="00CA0A9F"/>
    <w:rsid w:val="00CA24DF"/>
    <w:rsid w:val="00CA633B"/>
    <w:rsid w:val="00CB39C7"/>
    <w:rsid w:val="00CC01B0"/>
    <w:rsid w:val="00CC463D"/>
    <w:rsid w:val="00CC5B86"/>
    <w:rsid w:val="00CD08E6"/>
    <w:rsid w:val="00CD4374"/>
    <w:rsid w:val="00CE06B2"/>
    <w:rsid w:val="00CE4AF0"/>
    <w:rsid w:val="00CE7848"/>
    <w:rsid w:val="00CF76EE"/>
    <w:rsid w:val="00D0195F"/>
    <w:rsid w:val="00D1298F"/>
    <w:rsid w:val="00D237B8"/>
    <w:rsid w:val="00D24B85"/>
    <w:rsid w:val="00D32DE3"/>
    <w:rsid w:val="00D409F9"/>
    <w:rsid w:val="00D57EB5"/>
    <w:rsid w:val="00D662F5"/>
    <w:rsid w:val="00D80476"/>
    <w:rsid w:val="00D82FA9"/>
    <w:rsid w:val="00D86A78"/>
    <w:rsid w:val="00D94ED0"/>
    <w:rsid w:val="00DA0570"/>
    <w:rsid w:val="00DA5441"/>
    <w:rsid w:val="00DB2C89"/>
    <w:rsid w:val="00DB704A"/>
    <w:rsid w:val="00DC26B3"/>
    <w:rsid w:val="00DC6A7B"/>
    <w:rsid w:val="00DD0458"/>
    <w:rsid w:val="00DD1754"/>
    <w:rsid w:val="00DD18F8"/>
    <w:rsid w:val="00DE0798"/>
    <w:rsid w:val="00DE3657"/>
    <w:rsid w:val="00DF45E3"/>
    <w:rsid w:val="00E04B33"/>
    <w:rsid w:val="00E0699B"/>
    <w:rsid w:val="00E1494B"/>
    <w:rsid w:val="00E23DE3"/>
    <w:rsid w:val="00E278BA"/>
    <w:rsid w:val="00E52968"/>
    <w:rsid w:val="00E621C0"/>
    <w:rsid w:val="00E66EA7"/>
    <w:rsid w:val="00E77321"/>
    <w:rsid w:val="00E841AA"/>
    <w:rsid w:val="00E92651"/>
    <w:rsid w:val="00E976C9"/>
    <w:rsid w:val="00EA1680"/>
    <w:rsid w:val="00EA3914"/>
    <w:rsid w:val="00EB0939"/>
    <w:rsid w:val="00EB2009"/>
    <w:rsid w:val="00EB3F92"/>
    <w:rsid w:val="00EC7876"/>
    <w:rsid w:val="00EE17D7"/>
    <w:rsid w:val="00EE315F"/>
    <w:rsid w:val="00EF1487"/>
    <w:rsid w:val="00F156B3"/>
    <w:rsid w:val="00F17C20"/>
    <w:rsid w:val="00F31EAF"/>
    <w:rsid w:val="00F35838"/>
    <w:rsid w:val="00F50DCF"/>
    <w:rsid w:val="00F5617A"/>
    <w:rsid w:val="00F6327B"/>
    <w:rsid w:val="00F77FEC"/>
    <w:rsid w:val="00F827CE"/>
    <w:rsid w:val="00F90E0C"/>
    <w:rsid w:val="00F956BE"/>
    <w:rsid w:val="00FC432F"/>
    <w:rsid w:val="00FC4F00"/>
    <w:rsid w:val="00FC68E9"/>
    <w:rsid w:val="00FC76DB"/>
    <w:rsid w:val="00FC77E9"/>
    <w:rsid w:val="00FD5A34"/>
    <w:rsid w:val="00FF2C00"/>
    <w:rsid w:val="00FF4ED7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7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7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torinAA@adm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robochkinaOS@admhma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pprirod.admhmao.ru" TargetMode="External"/><Relationship Id="rId5" Type="http://schemas.openxmlformats.org/officeDocument/2006/relationships/hyperlink" Target="http://admkonda.ru/obshcestvennoe-obsuzhdeni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Коробочкина Ольга Сергеевна</dc:creator>
  <cp:lastModifiedBy>Мингалева Любовь Александровна1</cp:lastModifiedBy>
  <cp:revision>2</cp:revision>
  <cp:lastPrinted>2023-02-10T04:22:00Z</cp:lastPrinted>
  <dcterms:created xsi:type="dcterms:W3CDTF">2023-04-05T05:04:00Z</dcterms:created>
  <dcterms:modified xsi:type="dcterms:W3CDTF">2023-04-05T05:04:00Z</dcterms:modified>
</cp:coreProperties>
</file>