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85C" w:rsidRPr="00770734" w:rsidRDefault="00770734" w:rsidP="00770734">
      <w:pPr>
        <w:pStyle w:val="a4"/>
        <w:jc w:val="right"/>
        <w:rPr>
          <w:rFonts w:ascii="Times New Roman" w:hAnsi="Times New Roman"/>
          <w:color w:val="000000"/>
          <w:sz w:val="26"/>
          <w:szCs w:val="26"/>
          <w:lang w:val="ru-RU"/>
        </w:rPr>
      </w:pPr>
      <w:r>
        <w:rPr>
          <w:noProof/>
          <w:color w:val="000000"/>
          <w:sz w:val="26"/>
          <w:szCs w:val="26"/>
          <w:lang w:val="ru-RU"/>
        </w:rPr>
        <w:t>ПРОЕКТ</w:t>
      </w:r>
    </w:p>
    <w:p w:rsidR="001A685C" w:rsidRPr="00C22549" w:rsidRDefault="001A685C" w:rsidP="001A685C">
      <w:pPr>
        <w:suppressAutoHyphens/>
        <w:jc w:val="center"/>
        <w:rPr>
          <w:b/>
          <w:bCs/>
          <w:color w:val="000000"/>
          <w:sz w:val="28"/>
          <w:szCs w:val="28"/>
        </w:rPr>
      </w:pPr>
      <w:r w:rsidRPr="00C22549">
        <w:rPr>
          <w:b/>
          <w:bCs/>
          <w:color w:val="000000"/>
          <w:sz w:val="28"/>
          <w:szCs w:val="28"/>
        </w:rPr>
        <w:t>Муниципальное образование Кондинский район</w:t>
      </w:r>
    </w:p>
    <w:p w:rsidR="001A685C" w:rsidRPr="009E1AEA" w:rsidRDefault="001A685C" w:rsidP="00BF1C0C">
      <w:pPr>
        <w:spacing w:line="360" w:lineRule="auto"/>
        <w:jc w:val="center"/>
        <w:rPr>
          <w:b/>
        </w:rPr>
      </w:pPr>
      <w:r w:rsidRPr="00C22549">
        <w:rPr>
          <w:b/>
        </w:rPr>
        <w:t>Ханты-Мансийского автономного округа – Югры</w:t>
      </w:r>
    </w:p>
    <w:p w:rsidR="001A685C" w:rsidRPr="007C276D" w:rsidRDefault="001A685C" w:rsidP="00BF1C0C">
      <w:pPr>
        <w:pStyle w:val="1"/>
        <w:spacing w:line="360" w:lineRule="auto"/>
        <w:rPr>
          <w:rFonts w:ascii="Times New Roman" w:hAnsi="Times New Roman"/>
          <w:b/>
          <w:bCs/>
          <w:color w:val="000000"/>
          <w:szCs w:val="32"/>
        </w:rPr>
      </w:pPr>
      <w:r w:rsidRPr="007C276D">
        <w:rPr>
          <w:rFonts w:ascii="Times New Roman" w:hAnsi="Times New Roman"/>
          <w:b/>
          <w:bCs/>
          <w:color w:val="000000"/>
          <w:szCs w:val="32"/>
        </w:rPr>
        <w:t>АДМИНИСТРАЦИЯ КОНДИНСКОГО РАЙОНА</w:t>
      </w:r>
    </w:p>
    <w:p w:rsidR="001A685C" w:rsidRPr="00A81BF3" w:rsidRDefault="002B5B80" w:rsidP="00BF1C0C">
      <w:pPr>
        <w:pStyle w:val="3"/>
        <w:spacing w:line="360" w:lineRule="auto"/>
        <w:rPr>
          <w:rFonts w:ascii="Times New Roman" w:hAnsi="Times New Roman"/>
          <w:b/>
          <w:color w:val="000000"/>
          <w:sz w:val="28"/>
          <w:szCs w:val="28"/>
        </w:rPr>
      </w:pPr>
      <w:r>
        <w:rPr>
          <w:rFonts w:ascii="Times New Roman" w:hAnsi="Times New Roman"/>
          <w:b/>
          <w:color w:val="000000"/>
          <w:sz w:val="28"/>
          <w:szCs w:val="28"/>
        </w:rPr>
        <w:t>ПОСТАНОВЛЕНИЕ</w:t>
      </w:r>
    </w:p>
    <w:p w:rsidR="001A685C" w:rsidRPr="00A81BF3" w:rsidRDefault="001A685C" w:rsidP="001A685C">
      <w:pPr>
        <w:suppressAutoHyphens/>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933"/>
        <w:gridCol w:w="2170"/>
        <w:gridCol w:w="1276"/>
      </w:tblGrid>
      <w:tr w:rsidR="00120108" w:rsidRPr="00A81BF3" w:rsidTr="009722AE">
        <w:tc>
          <w:tcPr>
            <w:tcW w:w="3510" w:type="dxa"/>
            <w:tcBorders>
              <w:top w:val="nil"/>
              <w:left w:val="nil"/>
              <w:bottom w:val="nil"/>
              <w:right w:val="nil"/>
            </w:tcBorders>
          </w:tcPr>
          <w:p w:rsidR="00120108" w:rsidRPr="00BF1C0C" w:rsidRDefault="00155814" w:rsidP="00491FF2">
            <w:pPr>
              <w:rPr>
                <w:color w:val="000000"/>
              </w:rPr>
            </w:pPr>
            <w:r w:rsidRPr="00BF1C0C">
              <w:rPr>
                <w:color w:val="000000"/>
              </w:rPr>
              <w:t>от</w:t>
            </w:r>
            <w:r w:rsidR="005B6D04" w:rsidRPr="00BF1C0C">
              <w:rPr>
                <w:color w:val="000000"/>
              </w:rPr>
              <w:t xml:space="preserve"> </w:t>
            </w:r>
            <w:r w:rsidR="00C432EA" w:rsidRPr="00BF1C0C">
              <w:rPr>
                <w:color w:val="000000"/>
              </w:rPr>
              <w:t>__________</w:t>
            </w:r>
            <w:r w:rsidR="005371A9" w:rsidRPr="00BF1C0C">
              <w:rPr>
                <w:color w:val="000000"/>
              </w:rPr>
              <w:t xml:space="preserve"> </w:t>
            </w:r>
            <w:r w:rsidR="00F83E79" w:rsidRPr="00BF1C0C">
              <w:rPr>
                <w:color w:val="000000"/>
              </w:rPr>
              <w:t>20</w:t>
            </w:r>
            <w:r w:rsidR="00070161" w:rsidRPr="00BF1C0C">
              <w:rPr>
                <w:color w:val="000000"/>
              </w:rPr>
              <w:t>2</w:t>
            </w:r>
            <w:r w:rsidR="00244B4B">
              <w:rPr>
                <w:color w:val="000000"/>
              </w:rPr>
              <w:t>3</w:t>
            </w:r>
            <w:r w:rsidR="005D6E76">
              <w:rPr>
                <w:color w:val="000000"/>
              </w:rPr>
              <w:t xml:space="preserve"> </w:t>
            </w:r>
            <w:r w:rsidR="00120108" w:rsidRPr="00BF1C0C">
              <w:rPr>
                <w:color w:val="000000"/>
              </w:rPr>
              <w:t>года</w:t>
            </w:r>
          </w:p>
        </w:tc>
        <w:tc>
          <w:tcPr>
            <w:tcW w:w="2933" w:type="dxa"/>
            <w:tcBorders>
              <w:top w:val="nil"/>
              <w:left w:val="nil"/>
              <w:bottom w:val="nil"/>
              <w:right w:val="nil"/>
            </w:tcBorders>
          </w:tcPr>
          <w:p w:rsidR="00120108" w:rsidRPr="00BF1C0C" w:rsidRDefault="00120108" w:rsidP="00A67FF2">
            <w:pPr>
              <w:jc w:val="center"/>
              <w:rPr>
                <w:color w:val="000000"/>
              </w:rPr>
            </w:pPr>
          </w:p>
        </w:tc>
        <w:tc>
          <w:tcPr>
            <w:tcW w:w="2170" w:type="dxa"/>
            <w:tcBorders>
              <w:top w:val="nil"/>
              <w:left w:val="nil"/>
              <w:bottom w:val="nil"/>
              <w:right w:val="nil"/>
            </w:tcBorders>
          </w:tcPr>
          <w:p w:rsidR="00120108" w:rsidRPr="00A81BF3" w:rsidRDefault="00120108" w:rsidP="0013716C">
            <w:pPr>
              <w:jc w:val="right"/>
              <w:rPr>
                <w:color w:val="000000"/>
                <w:sz w:val="28"/>
                <w:szCs w:val="28"/>
              </w:rPr>
            </w:pPr>
          </w:p>
        </w:tc>
        <w:tc>
          <w:tcPr>
            <w:tcW w:w="1276" w:type="dxa"/>
            <w:tcBorders>
              <w:top w:val="nil"/>
              <w:left w:val="nil"/>
              <w:bottom w:val="nil"/>
              <w:right w:val="nil"/>
            </w:tcBorders>
          </w:tcPr>
          <w:p w:rsidR="00120108" w:rsidRPr="00A81BF3" w:rsidRDefault="00120108" w:rsidP="00D2090A">
            <w:pPr>
              <w:jc w:val="right"/>
              <w:rPr>
                <w:color w:val="000000"/>
                <w:sz w:val="28"/>
                <w:szCs w:val="28"/>
              </w:rPr>
            </w:pPr>
            <w:r w:rsidRPr="00A81BF3">
              <w:rPr>
                <w:color w:val="000000"/>
                <w:sz w:val="28"/>
                <w:szCs w:val="28"/>
              </w:rPr>
              <w:t xml:space="preserve">№ </w:t>
            </w:r>
            <w:r w:rsidR="00C432EA" w:rsidRPr="00A81BF3">
              <w:rPr>
                <w:color w:val="000000"/>
                <w:sz w:val="28"/>
                <w:szCs w:val="28"/>
              </w:rPr>
              <w:t>____</w:t>
            </w:r>
          </w:p>
        </w:tc>
      </w:tr>
      <w:tr w:rsidR="001A685C" w:rsidRPr="00A81BF3" w:rsidTr="00120108">
        <w:tc>
          <w:tcPr>
            <w:tcW w:w="3510" w:type="dxa"/>
            <w:tcBorders>
              <w:top w:val="nil"/>
              <w:left w:val="nil"/>
              <w:bottom w:val="nil"/>
              <w:right w:val="nil"/>
            </w:tcBorders>
          </w:tcPr>
          <w:p w:rsidR="001A685C" w:rsidRPr="00BF1C0C" w:rsidRDefault="001A685C" w:rsidP="00A67FF2">
            <w:pPr>
              <w:rPr>
                <w:color w:val="000000"/>
              </w:rPr>
            </w:pPr>
          </w:p>
        </w:tc>
        <w:tc>
          <w:tcPr>
            <w:tcW w:w="2933" w:type="dxa"/>
            <w:tcBorders>
              <w:top w:val="nil"/>
              <w:left w:val="nil"/>
              <w:bottom w:val="nil"/>
              <w:right w:val="nil"/>
            </w:tcBorders>
          </w:tcPr>
          <w:p w:rsidR="00162818" w:rsidRPr="00BF1C0C" w:rsidRDefault="00162818" w:rsidP="00A67FF2">
            <w:pPr>
              <w:jc w:val="center"/>
              <w:rPr>
                <w:color w:val="000000"/>
              </w:rPr>
            </w:pPr>
          </w:p>
          <w:p w:rsidR="001A685C" w:rsidRPr="00BF1C0C" w:rsidRDefault="001A685C" w:rsidP="00491FF2">
            <w:pPr>
              <w:jc w:val="center"/>
              <w:rPr>
                <w:color w:val="000000"/>
              </w:rPr>
            </w:pPr>
            <w:r w:rsidRPr="00BF1C0C">
              <w:rPr>
                <w:color w:val="000000"/>
              </w:rPr>
              <w:t>пгт.Междуреченский</w:t>
            </w:r>
          </w:p>
        </w:tc>
        <w:tc>
          <w:tcPr>
            <w:tcW w:w="3446" w:type="dxa"/>
            <w:gridSpan w:val="2"/>
            <w:tcBorders>
              <w:top w:val="nil"/>
              <w:left w:val="nil"/>
              <w:bottom w:val="nil"/>
              <w:right w:val="nil"/>
            </w:tcBorders>
          </w:tcPr>
          <w:p w:rsidR="001A685C" w:rsidRPr="00A81BF3" w:rsidRDefault="001A685C" w:rsidP="00A67FF2">
            <w:pPr>
              <w:jc w:val="right"/>
              <w:rPr>
                <w:color w:val="000000"/>
                <w:sz w:val="28"/>
                <w:szCs w:val="28"/>
              </w:rPr>
            </w:pPr>
          </w:p>
        </w:tc>
      </w:tr>
    </w:tbl>
    <w:p w:rsidR="00B4523E" w:rsidRPr="00A81BF3" w:rsidRDefault="00B4523E" w:rsidP="00F134B8">
      <w:pPr>
        <w:jc w:val="both"/>
        <w:rPr>
          <w:color w:val="000000"/>
          <w:sz w:val="28"/>
          <w:szCs w:val="28"/>
        </w:rPr>
      </w:pPr>
    </w:p>
    <w:tbl>
      <w:tblPr>
        <w:tblW w:w="0" w:type="auto"/>
        <w:tblLook w:val="04A0" w:firstRow="1" w:lastRow="0" w:firstColumn="1" w:lastColumn="0" w:noHBand="0" w:noVBand="1"/>
      </w:tblPr>
      <w:tblGrid>
        <w:gridCol w:w="5495"/>
      </w:tblGrid>
      <w:tr w:rsidR="00CA184A" w:rsidRPr="00BF1C0C" w:rsidTr="005B6D04">
        <w:tc>
          <w:tcPr>
            <w:tcW w:w="5495" w:type="dxa"/>
          </w:tcPr>
          <w:p w:rsidR="00BF1C0C" w:rsidRDefault="00BF1C0C" w:rsidP="00070161">
            <w:pPr>
              <w:shd w:val="clear" w:color="auto" w:fill="FFFFFF"/>
              <w:autoSpaceDE w:val="0"/>
              <w:autoSpaceDN w:val="0"/>
              <w:adjustRightInd w:val="0"/>
            </w:pPr>
          </w:p>
          <w:p w:rsidR="00070161" w:rsidRPr="00BF1C0C" w:rsidRDefault="00070161" w:rsidP="00070161">
            <w:pPr>
              <w:shd w:val="clear" w:color="auto" w:fill="FFFFFF"/>
              <w:autoSpaceDE w:val="0"/>
              <w:autoSpaceDN w:val="0"/>
              <w:adjustRightInd w:val="0"/>
            </w:pPr>
            <w:r w:rsidRPr="00BF1C0C">
              <w:t xml:space="preserve">О внесении изменений в </w:t>
            </w:r>
            <w:r w:rsidR="002B5B80" w:rsidRPr="00BF1C0C">
              <w:t>постановление</w:t>
            </w:r>
            <w:r w:rsidRPr="00BF1C0C">
              <w:t xml:space="preserve"> </w:t>
            </w:r>
          </w:p>
          <w:p w:rsidR="00070161" w:rsidRPr="00BF1C0C" w:rsidRDefault="00070161" w:rsidP="00070161">
            <w:pPr>
              <w:shd w:val="clear" w:color="auto" w:fill="FFFFFF"/>
              <w:autoSpaceDE w:val="0"/>
              <w:autoSpaceDN w:val="0"/>
              <w:adjustRightInd w:val="0"/>
            </w:pPr>
            <w:r w:rsidRPr="00BF1C0C">
              <w:t>администрации Кондинского района</w:t>
            </w:r>
          </w:p>
          <w:p w:rsidR="00070161" w:rsidRPr="00BF1C0C" w:rsidRDefault="00070161" w:rsidP="00070161">
            <w:pPr>
              <w:shd w:val="clear" w:color="auto" w:fill="FFFFFF"/>
              <w:autoSpaceDE w:val="0"/>
              <w:autoSpaceDN w:val="0"/>
              <w:adjustRightInd w:val="0"/>
            </w:pPr>
            <w:r w:rsidRPr="00BF1C0C">
              <w:t xml:space="preserve">от </w:t>
            </w:r>
            <w:r w:rsidR="009A785C">
              <w:t>1</w:t>
            </w:r>
            <w:r w:rsidR="00D45140">
              <w:t>9</w:t>
            </w:r>
            <w:r w:rsidR="009A785C">
              <w:t xml:space="preserve"> июля</w:t>
            </w:r>
            <w:r w:rsidR="0018671F">
              <w:t xml:space="preserve"> 2022</w:t>
            </w:r>
            <w:r w:rsidRPr="00BF1C0C">
              <w:t xml:space="preserve"> года № </w:t>
            </w:r>
            <w:r w:rsidR="009A785C">
              <w:t>16</w:t>
            </w:r>
            <w:r w:rsidR="00D45140">
              <w:t>8</w:t>
            </w:r>
            <w:r w:rsidR="00960653">
              <w:t>4</w:t>
            </w:r>
          </w:p>
          <w:p w:rsidR="0018671F" w:rsidRDefault="00070161" w:rsidP="0018671F">
            <w:pPr>
              <w:shd w:val="clear" w:color="auto" w:fill="FFFFFF"/>
              <w:autoSpaceDE w:val="0"/>
              <w:autoSpaceDN w:val="0"/>
              <w:adjustRightInd w:val="0"/>
            </w:pPr>
            <w:r w:rsidRPr="00BF1C0C">
              <w:t>«</w:t>
            </w:r>
            <w:r w:rsidR="0018671F">
              <w:t xml:space="preserve">Об утверждении Правил землепользования </w:t>
            </w:r>
          </w:p>
          <w:p w:rsidR="005B6D04" w:rsidRPr="00BF1C0C" w:rsidRDefault="0018671F" w:rsidP="0018671F">
            <w:pPr>
              <w:shd w:val="clear" w:color="auto" w:fill="FFFFFF"/>
              <w:autoSpaceDE w:val="0"/>
              <w:autoSpaceDN w:val="0"/>
              <w:adjustRightInd w:val="0"/>
            </w:pPr>
            <w:r>
              <w:t xml:space="preserve">и застройки муниципального образования </w:t>
            </w:r>
            <w:r w:rsidR="007952E0">
              <w:t>город</w:t>
            </w:r>
            <w:r>
              <w:t xml:space="preserve">ское поселение </w:t>
            </w:r>
            <w:proofErr w:type="spellStart"/>
            <w:r w:rsidR="00014DD9">
              <w:t>Мортка</w:t>
            </w:r>
            <w:proofErr w:type="spellEnd"/>
            <w:r w:rsidR="00FA033C">
              <w:t xml:space="preserve"> </w:t>
            </w:r>
            <w:r>
              <w:t xml:space="preserve"> Кондинского района Ханты-Мансийского автономного округа – Югры</w:t>
            </w:r>
            <w:r w:rsidR="002B5B80" w:rsidRPr="00BF1C0C">
              <w:t>»</w:t>
            </w:r>
          </w:p>
          <w:p w:rsidR="00CA184A" w:rsidRPr="00BF1C0C" w:rsidRDefault="00CA184A" w:rsidP="00A42E04">
            <w:pPr>
              <w:shd w:val="clear" w:color="auto" w:fill="FFFFFF"/>
              <w:autoSpaceDE w:val="0"/>
              <w:autoSpaceDN w:val="0"/>
              <w:adjustRightInd w:val="0"/>
            </w:pPr>
          </w:p>
        </w:tc>
      </w:tr>
    </w:tbl>
    <w:p w:rsidR="00BF1C0C" w:rsidRDefault="00BF1C0C" w:rsidP="006218A5">
      <w:pPr>
        <w:shd w:val="clear" w:color="auto" w:fill="FFFFFF"/>
        <w:autoSpaceDE w:val="0"/>
        <w:autoSpaceDN w:val="0"/>
        <w:adjustRightInd w:val="0"/>
        <w:ind w:firstLine="709"/>
        <w:jc w:val="both"/>
        <w:rPr>
          <w:color w:val="000000"/>
          <w:spacing w:val="-1"/>
        </w:rPr>
      </w:pPr>
    </w:p>
    <w:p w:rsidR="006218A5" w:rsidRPr="0018671F" w:rsidRDefault="0018671F" w:rsidP="006218A5">
      <w:pPr>
        <w:shd w:val="clear" w:color="auto" w:fill="FFFFFF"/>
        <w:autoSpaceDE w:val="0"/>
        <w:autoSpaceDN w:val="0"/>
        <w:adjustRightInd w:val="0"/>
        <w:ind w:firstLine="709"/>
        <w:jc w:val="both"/>
        <w:rPr>
          <w:b/>
          <w:color w:val="000000"/>
          <w:spacing w:val="-1"/>
        </w:rPr>
      </w:pPr>
      <w:proofErr w:type="gramStart"/>
      <w:r w:rsidRPr="0018671F">
        <w:rPr>
          <w:color w:val="000000"/>
          <w:spacing w:val="-1"/>
        </w:rPr>
        <w:t>В соответствии со статьями 31, 32, 33 Градостроительного кодекса Российской Федерации, со статьей 8 Закона Ханты-Мансийского автономного округа – Югры от 18 апреля 2007 года № 39-оз «О градостроительной деятельности на территории Ханты-Мансийского автономного округа – Югры», решением Думы Кондинского района от 29 октября 2021 года № 843 «О принятии осуществления части полномочий по решению вопросов местного значения», в целях совершенствования порядка регулирования землепользования</w:t>
      </w:r>
      <w:proofErr w:type="gramEnd"/>
      <w:r w:rsidRPr="0018671F">
        <w:rPr>
          <w:color w:val="000000"/>
          <w:spacing w:val="-1"/>
        </w:rPr>
        <w:t xml:space="preserve"> </w:t>
      </w:r>
      <w:proofErr w:type="gramStart"/>
      <w:r w:rsidRPr="0018671F">
        <w:rPr>
          <w:color w:val="000000"/>
          <w:spacing w:val="-1"/>
        </w:rPr>
        <w:t xml:space="preserve">и застройки территории городских и сельских поселений Кондинского района, межселенной территории Кондинского района, с учетом заключения о результатах общественных обсуждений </w:t>
      </w:r>
      <w:r w:rsidR="00F8386A" w:rsidRPr="00F8386A">
        <w:rPr>
          <w:color w:val="000000"/>
          <w:spacing w:val="-1"/>
        </w:rPr>
        <w:t xml:space="preserve">от 03 мая 2024 года № 10 </w:t>
      </w:r>
      <w:r w:rsidR="009953A8" w:rsidRPr="009953A8">
        <w:rPr>
          <w:color w:val="000000"/>
          <w:spacing w:val="-1"/>
        </w:rPr>
        <w:t>по рассмотрению вопроса о внесении изменений в Правила землепользования и застройки городских и сельских поселений Кондинского района, Правила землепользования и застройки межселенных территорий Кондинского района,</w:t>
      </w:r>
      <w:r w:rsidRPr="0018671F">
        <w:rPr>
          <w:color w:val="000000"/>
          <w:spacing w:val="-1"/>
        </w:rPr>
        <w:t xml:space="preserve"> </w:t>
      </w:r>
      <w:r w:rsidRPr="0018671F">
        <w:rPr>
          <w:b/>
          <w:color w:val="000000"/>
          <w:spacing w:val="-1"/>
        </w:rPr>
        <w:t>администрация Кондинского района постановляет</w:t>
      </w:r>
      <w:r w:rsidR="002B5B80" w:rsidRPr="0018671F">
        <w:rPr>
          <w:b/>
          <w:color w:val="000000"/>
          <w:spacing w:val="-1"/>
        </w:rPr>
        <w:t>:</w:t>
      </w:r>
      <w:proofErr w:type="gramEnd"/>
    </w:p>
    <w:p w:rsidR="002B5B80" w:rsidRDefault="006218A5" w:rsidP="0012270F">
      <w:pPr>
        <w:numPr>
          <w:ilvl w:val="0"/>
          <w:numId w:val="13"/>
        </w:numPr>
        <w:shd w:val="clear" w:color="auto" w:fill="FFFFFF"/>
        <w:tabs>
          <w:tab w:val="left" w:pos="709"/>
        </w:tabs>
        <w:autoSpaceDE w:val="0"/>
        <w:autoSpaceDN w:val="0"/>
        <w:adjustRightInd w:val="0"/>
        <w:ind w:left="0" w:firstLine="709"/>
        <w:jc w:val="both"/>
        <w:rPr>
          <w:color w:val="000000"/>
          <w:spacing w:val="-1"/>
        </w:rPr>
      </w:pPr>
      <w:r w:rsidRPr="0018671F">
        <w:rPr>
          <w:color w:val="000000"/>
          <w:spacing w:val="-1"/>
        </w:rPr>
        <w:t>Внести в</w:t>
      </w:r>
      <w:r w:rsidR="002E6280" w:rsidRPr="0018671F">
        <w:rPr>
          <w:color w:val="000000"/>
          <w:spacing w:val="-1"/>
        </w:rPr>
        <w:t xml:space="preserve"> </w:t>
      </w:r>
      <w:r w:rsidR="002B5B80" w:rsidRPr="0018671F">
        <w:rPr>
          <w:color w:val="000000"/>
          <w:spacing w:val="-1"/>
        </w:rPr>
        <w:t>постановлени</w:t>
      </w:r>
      <w:r w:rsidR="00D32D13">
        <w:rPr>
          <w:color w:val="000000"/>
          <w:spacing w:val="-1"/>
        </w:rPr>
        <w:t>е</w:t>
      </w:r>
      <w:r w:rsidR="002B5B80" w:rsidRPr="0018671F">
        <w:rPr>
          <w:color w:val="000000"/>
          <w:spacing w:val="-1"/>
        </w:rPr>
        <w:t xml:space="preserve"> </w:t>
      </w:r>
      <w:r w:rsidRPr="0018671F">
        <w:rPr>
          <w:color w:val="000000"/>
          <w:spacing w:val="-1"/>
        </w:rPr>
        <w:t xml:space="preserve">администрации Кондинского района </w:t>
      </w:r>
      <w:r w:rsidR="009A785C">
        <w:rPr>
          <w:color w:val="000000"/>
          <w:spacing w:val="-1"/>
        </w:rPr>
        <w:t>1</w:t>
      </w:r>
      <w:r w:rsidR="007952E0">
        <w:rPr>
          <w:color w:val="000000"/>
          <w:spacing w:val="-1"/>
        </w:rPr>
        <w:t>9</w:t>
      </w:r>
      <w:r w:rsidR="009A785C">
        <w:rPr>
          <w:color w:val="000000"/>
          <w:spacing w:val="-1"/>
        </w:rPr>
        <w:t xml:space="preserve"> июля</w:t>
      </w:r>
      <w:r w:rsidR="004335C7" w:rsidRPr="004335C7">
        <w:rPr>
          <w:color w:val="000000"/>
          <w:spacing w:val="-1"/>
        </w:rPr>
        <w:t xml:space="preserve"> 2022 года </w:t>
      </w:r>
      <w:r w:rsidR="0018671F" w:rsidRPr="0018671F">
        <w:rPr>
          <w:color w:val="000000"/>
          <w:spacing w:val="-1"/>
        </w:rPr>
        <w:t xml:space="preserve">№ </w:t>
      </w:r>
      <w:r w:rsidR="009A785C">
        <w:rPr>
          <w:color w:val="000000"/>
          <w:spacing w:val="-1"/>
        </w:rPr>
        <w:t>16</w:t>
      </w:r>
      <w:r w:rsidR="00D45140">
        <w:rPr>
          <w:color w:val="000000"/>
          <w:spacing w:val="-1"/>
        </w:rPr>
        <w:t>8</w:t>
      </w:r>
      <w:r w:rsidR="00960653">
        <w:rPr>
          <w:color w:val="000000"/>
          <w:spacing w:val="-1"/>
        </w:rPr>
        <w:t>4</w:t>
      </w:r>
      <w:r w:rsidR="0018671F" w:rsidRPr="0018671F">
        <w:rPr>
          <w:color w:val="000000"/>
          <w:spacing w:val="-1"/>
        </w:rPr>
        <w:t xml:space="preserve"> «Об утверждении Правил землепользования и застройки муниципального образования </w:t>
      </w:r>
      <w:r w:rsidR="007952E0">
        <w:rPr>
          <w:color w:val="000000"/>
          <w:spacing w:val="-1"/>
        </w:rPr>
        <w:t>городс</w:t>
      </w:r>
      <w:r w:rsidR="0012270F" w:rsidRPr="0012270F">
        <w:rPr>
          <w:color w:val="000000"/>
          <w:spacing w:val="-1"/>
        </w:rPr>
        <w:t xml:space="preserve">кое поселение </w:t>
      </w:r>
      <w:r w:rsidR="00960653">
        <w:rPr>
          <w:color w:val="000000"/>
          <w:spacing w:val="-1"/>
        </w:rPr>
        <w:t>Мортка</w:t>
      </w:r>
      <w:r w:rsidR="0012270F" w:rsidRPr="0012270F">
        <w:rPr>
          <w:color w:val="000000"/>
          <w:spacing w:val="-1"/>
        </w:rPr>
        <w:t xml:space="preserve"> Кондинского района</w:t>
      </w:r>
      <w:r w:rsidR="009A785C">
        <w:rPr>
          <w:color w:val="000000"/>
          <w:spacing w:val="-1"/>
        </w:rPr>
        <w:t xml:space="preserve"> </w:t>
      </w:r>
      <w:r w:rsidR="0018671F" w:rsidRPr="0018671F">
        <w:rPr>
          <w:color w:val="000000"/>
          <w:spacing w:val="-1"/>
        </w:rPr>
        <w:t>Кондинского района Ханты-Мансийского автономного округа – Югры»</w:t>
      </w:r>
      <w:r w:rsidRPr="0018671F">
        <w:rPr>
          <w:color w:val="000000"/>
          <w:spacing w:val="-1"/>
        </w:rPr>
        <w:t xml:space="preserve"> следующ</w:t>
      </w:r>
      <w:r w:rsidR="009E4B62" w:rsidRPr="0018671F">
        <w:rPr>
          <w:color w:val="000000"/>
          <w:spacing w:val="-1"/>
        </w:rPr>
        <w:t>и</w:t>
      </w:r>
      <w:r w:rsidRPr="0018671F">
        <w:rPr>
          <w:color w:val="000000"/>
          <w:spacing w:val="-1"/>
        </w:rPr>
        <w:t>е изменени</w:t>
      </w:r>
      <w:r w:rsidR="009E4B62" w:rsidRPr="0018671F">
        <w:rPr>
          <w:color w:val="000000"/>
          <w:spacing w:val="-1"/>
        </w:rPr>
        <w:t>я</w:t>
      </w:r>
      <w:r w:rsidRPr="0018671F">
        <w:rPr>
          <w:color w:val="000000"/>
          <w:spacing w:val="-1"/>
        </w:rPr>
        <w:t>:</w:t>
      </w:r>
      <w:r w:rsidR="002B5B80" w:rsidRPr="0018671F">
        <w:rPr>
          <w:color w:val="000000"/>
          <w:spacing w:val="-1"/>
        </w:rPr>
        <w:t xml:space="preserve"> </w:t>
      </w:r>
    </w:p>
    <w:p w:rsidR="00604007" w:rsidRPr="00604007" w:rsidRDefault="00604007" w:rsidP="00604007">
      <w:pPr>
        <w:ind w:firstLine="709"/>
        <w:jc w:val="both"/>
        <w:rPr>
          <w:color w:val="000000"/>
          <w:spacing w:val="-1"/>
        </w:rPr>
      </w:pPr>
      <w:r w:rsidRPr="00604007">
        <w:rPr>
          <w:color w:val="000000"/>
          <w:spacing w:val="-1"/>
        </w:rPr>
        <w:t xml:space="preserve">1.1.    Дополнить пунктом 6 следующего содержания: </w:t>
      </w:r>
    </w:p>
    <w:p w:rsidR="00604007" w:rsidRPr="00604007" w:rsidRDefault="00604007" w:rsidP="00604007">
      <w:pPr>
        <w:ind w:firstLine="709"/>
        <w:jc w:val="both"/>
        <w:rPr>
          <w:color w:val="000000"/>
          <w:spacing w:val="-1"/>
        </w:rPr>
      </w:pPr>
      <w:r w:rsidRPr="00604007">
        <w:rPr>
          <w:color w:val="000000"/>
          <w:spacing w:val="-1"/>
        </w:rPr>
        <w:t>«6. Настоящее постановление действует до 1 марта 2030 года</w:t>
      </w:r>
      <w:proofErr w:type="gramStart"/>
      <w:r w:rsidRPr="00604007">
        <w:rPr>
          <w:color w:val="000000"/>
          <w:spacing w:val="-1"/>
        </w:rPr>
        <w:t>.»</w:t>
      </w:r>
      <w:proofErr w:type="gramEnd"/>
    </w:p>
    <w:p w:rsidR="00604007" w:rsidRDefault="00604007" w:rsidP="00604007">
      <w:pPr>
        <w:ind w:firstLine="709"/>
        <w:jc w:val="both"/>
        <w:rPr>
          <w:color w:val="000000"/>
          <w:spacing w:val="-1"/>
        </w:rPr>
      </w:pPr>
      <w:r w:rsidRPr="00604007">
        <w:rPr>
          <w:color w:val="000000"/>
          <w:spacing w:val="-1"/>
        </w:rPr>
        <w:t>В приложении к постановлению:</w:t>
      </w:r>
    </w:p>
    <w:p w:rsidR="00314B78" w:rsidRPr="00751FA1" w:rsidRDefault="00314B78" w:rsidP="00604007">
      <w:pPr>
        <w:ind w:firstLine="709"/>
        <w:jc w:val="both"/>
        <w:rPr>
          <w:color w:val="000000"/>
          <w:spacing w:val="-1"/>
        </w:rPr>
      </w:pPr>
      <w:r>
        <w:rPr>
          <w:color w:val="000000"/>
          <w:spacing w:val="-1"/>
        </w:rPr>
        <w:t>1.</w:t>
      </w:r>
      <w:r w:rsidR="00604007">
        <w:rPr>
          <w:color w:val="000000"/>
          <w:spacing w:val="-1"/>
        </w:rPr>
        <w:t>2</w:t>
      </w:r>
      <w:r>
        <w:rPr>
          <w:color w:val="000000"/>
          <w:spacing w:val="-1"/>
        </w:rPr>
        <w:t xml:space="preserve">. </w:t>
      </w:r>
      <w:r w:rsidRPr="00751FA1">
        <w:rPr>
          <w:color w:val="000000"/>
          <w:spacing w:val="-1"/>
        </w:rPr>
        <w:t>Пункт 2 статьи 8 главы 3 раздела I изложить в следующей редакции:</w:t>
      </w:r>
    </w:p>
    <w:p w:rsidR="00314B78" w:rsidRPr="00751FA1" w:rsidRDefault="00314B78" w:rsidP="00314B78">
      <w:pPr>
        <w:ind w:firstLine="709"/>
        <w:jc w:val="both"/>
        <w:rPr>
          <w:color w:val="000000"/>
          <w:spacing w:val="-1"/>
        </w:rPr>
      </w:pPr>
      <w:r w:rsidRPr="00751FA1">
        <w:rPr>
          <w:color w:val="000000"/>
          <w:spacing w:val="-1"/>
        </w:rPr>
        <w:t xml:space="preserve">«2. Основаниями для рассмотрения </w:t>
      </w:r>
      <w:r w:rsidRPr="00AE6FD1">
        <w:rPr>
          <w:color w:val="000000"/>
          <w:spacing w:val="-1"/>
        </w:rPr>
        <w:t xml:space="preserve">главой </w:t>
      </w:r>
      <w:r>
        <w:rPr>
          <w:color w:val="000000"/>
          <w:spacing w:val="-1"/>
        </w:rPr>
        <w:t>Кондинского района</w:t>
      </w:r>
      <w:r w:rsidRPr="00AE6FD1">
        <w:rPr>
          <w:color w:val="000000"/>
          <w:spacing w:val="-1"/>
        </w:rPr>
        <w:t xml:space="preserve"> </w:t>
      </w:r>
      <w:r w:rsidRPr="00751FA1">
        <w:rPr>
          <w:color w:val="000000"/>
          <w:spacing w:val="-1"/>
        </w:rPr>
        <w:t>вопроса о внесении изменений в правила землепользования и застройки являются:</w:t>
      </w:r>
    </w:p>
    <w:p w:rsidR="00314B78" w:rsidRPr="00751FA1" w:rsidRDefault="00314B78" w:rsidP="00314B78">
      <w:pPr>
        <w:ind w:firstLine="709"/>
        <w:jc w:val="both"/>
        <w:rPr>
          <w:color w:val="000000"/>
          <w:spacing w:val="-1"/>
        </w:rPr>
      </w:pPr>
      <w:r w:rsidRPr="00751FA1">
        <w:rPr>
          <w:color w:val="000000"/>
          <w:spacing w:val="-1"/>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14B78" w:rsidRPr="00751FA1" w:rsidRDefault="00314B78" w:rsidP="00314B78">
      <w:pPr>
        <w:ind w:firstLine="709"/>
        <w:jc w:val="both"/>
        <w:rPr>
          <w:color w:val="000000"/>
          <w:spacing w:val="-1"/>
        </w:rPr>
      </w:pPr>
      <w:r w:rsidRPr="00751FA1">
        <w:rPr>
          <w:color w:val="000000"/>
          <w:spacing w:val="-1"/>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w:t>
      </w:r>
      <w:r w:rsidRPr="00751FA1">
        <w:rPr>
          <w:color w:val="000000"/>
          <w:spacing w:val="-1"/>
        </w:rPr>
        <w:lastRenderedPageBreak/>
        <w:t xml:space="preserve">нарушений ограничений использования объектов недвижимости, установленных на </w:t>
      </w:r>
      <w:proofErr w:type="spellStart"/>
      <w:r w:rsidRPr="00751FA1">
        <w:rPr>
          <w:color w:val="000000"/>
          <w:spacing w:val="-1"/>
        </w:rPr>
        <w:t>приаэродромной</w:t>
      </w:r>
      <w:proofErr w:type="spellEnd"/>
      <w:r w:rsidRPr="00751FA1">
        <w:rPr>
          <w:color w:val="000000"/>
          <w:spacing w:val="-1"/>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314B78" w:rsidRPr="00751FA1" w:rsidRDefault="00314B78" w:rsidP="00314B78">
      <w:pPr>
        <w:ind w:firstLine="709"/>
        <w:jc w:val="both"/>
        <w:rPr>
          <w:color w:val="000000"/>
          <w:spacing w:val="-1"/>
        </w:rPr>
      </w:pPr>
      <w:r w:rsidRPr="00751FA1">
        <w:rPr>
          <w:color w:val="000000"/>
          <w:spacing w:val="-1"/>
        </w:rPr>
        <w:t>2) поступление предложений об изменении границ территориальных зон, изменении градостроительных регламентов;</w:t>
      </w:r>
    </w:p>
    <w:p w:rsidR="00314B78" w:rsidRPr="00751FA1" w:rsidRDefault="00314B78" w:rsidP="00314B78">
      <w:pPr>
        <w:ind w:firstLine="709"/>
        <w:jc w:val="both"/>
        <w:rPr>
          <w:color w:val="000000"/>
          <w:spacing w:val="-1"/>
        </w:rPr>
      </w:pPr>
      <w:r w:rsidRPr="00751FA1">
        <w:rPr>
          <w:color w:val="000000"/>
          <w:spacing w:val="-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14B78" w:rsidRPr="00751FA1" w:rsidRDefault="00314B78" w:rsidP="00314B78">
      <w:pPr>
        <w:ind w:firstLine="709"/>
        <w:jc w:val="both"/>
        <w:rPr>
          <w:color w:val="000000"/>
          <w:spacing w:val="-1"/>
        </w:rPr>
      </w:pPr>
      <w:r w:rsidRPr="00751FA1">
        <w:rPr>
          <w:color w:val="000000"/>
          <w:spacing w:val="-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14B78" w:rsidRPr="00751FA1" w:rsidRDefault="00314B78" w:rsidP="00314B78">
      <w:pPr>
        <w:ind w:firstLine="709"/>
        <w:jc w:val="both"/>
        <w:rPr>
          <w:color w:val="000000"/>
          <w:spacing w:val="-1"/>
        </w:rPr>
      </w:pPr>
      <w:r w:rsidRPr="00751FA1">
        <w:rPr>
          <w:color w:val="000000"/>
          <w:spacing w:val="-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14B78" w:rsidRPr="00751FA1" w:rsidRDefault="00314B78" w:rsidP="00314B78">
      <w:pPr>
        <w:ind w:firstLine="709"/>
        <w:jc w:val="both"/>
        <w:rPr>
          <w:color w:val="000000"/>
          <w:spacing w:val="-1"/>
        </w:rPr>
      </w:pPr>
      <w:r w:rsidRPr="00751FA1">
        <w:rPr>
          <w:color w:val="000000"/>
          <w:spacing w:val="-1"/>
        </w:rPr>
        <w:t>6) принятие решения о комплексном развитии территории;</w:t>
      </w:r>
    </w:p>
    <w:p w:rsidR="00314B78" w:rsidRDefault="00314B78" w:rsidP="00314B78">
      <w:pPr>
        <w:ind w:firstLine="709"/>
        <w:jc w:val="both"/>
        <w:rPr>
          <w:color w:val="000000"/>
          <w:spacing w:val="-1"/>
        </w:rPr>
      </w:pPr>
      <w:r w:rsidRPr="00751FA1">
        <w:rPr>
          <w:color w:val="000000"/>
          <w:spacing w:val="-1"/>
        </w:rPr>
        <w:t>7) обнаружение мест захоронений погибших при защите Отечества, расположенных в границах муниципальных образований</w:t>
      </w:r>
      <w:proofErr w:type="gramStart"/>
      <w:r w:rsidRPr="00751FA1">
        <w:rPr>
          <w:color w:val="000000"/>
          <w:spacing w:val="-1"/>
        </w:rPr>
        <w:t>.</w:t>
      </w:r>
      <w:r>
        <w:rPr>
          <w:color w:val="000000"/>
          <w:spacing w:val="-1"/>
        </w:rPr>
        <w:t>».</w:t>
      </w:r>
      <w:proofErr w:type="gramEnd"/>
    </w:p>
    <w:p w:rsidR="00314B78" w:rsidRDefault="00314B78" w:rsidP="00314B78">
      <w:pPr>
        <w:ind w:firstLine="709"/>
        <w:jc w:val="both"/>
        <w:rPr>
          <w:color w:val="000000"/>
          <w:spacing w:val="-1"/>
        </w:rPr>
      </w:pPr>
      <w:r>
        <w:rPr>
          <w:color w:val="000000"/>
          <w:spacing w:val="-1"/>
        </w:rPr>
        <w:t>1.</w:t>
      </w:r>
      <w:r w:rsidR="00604007">
        <w:rPr>
          <w:color w:val="000000"/>
          <w:spacing w:val="-1"/>
        </w:rPr>
        <w:t>3</w:t>
      </w:r>
      <w:r>
        <w:rPr>
          <w:color w:val="000000"/>
          <w:spacing w:val="-1"/>
        </w:rPr>
        <w:t xml:space="preserve">. </w:t>
      </w:r>
      <w:r w:rsidRPr="00FB5DAE">
        <w:rPr>
          <w:color w:val="000000"/>
          <w:spacing w:val="-1"/>
        </w:rPr>
        <w:t>Абзац седьмой пункта 3 статьи 8 главы 3 раздела I изложить в следующей редакции: «уполномоченный федеральный орган исполнительной власти, оператор комплексного развития территории,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314B78" w:rsidRDefault="00314B78" w:rsidP="00314B78">
      <w:pPr>
        <w:ind w:firstLine="709"/>
        <w:jc w:val="both"/>
        <w:rPr>
          <w:color w:val="000000"/>
          <w:spacing w:val="-1"/>
        </w:rPr>
      </w:pPr>
      <w:r>
        <w:rPr>
          <w:color w:val="000000"/>
          <w:spacing w:val="-1"/>
        </w:rPr>
        <w:t>1.</w:t>
      </w:r>
      <w:r w:rsidR="00604007">
        <w:rPr>
          <w:color w:val="000000"/>
          <w:spacing w:val="-1"/>
        </w:rPr>
        <w:t>4</w:t>
      </w:r>
      <w:r>
        <w:rPr>
          <w:color w:val="000000"/>
          <w:spacing w:val="-1"/>
        </w:rPr>
        <w:t xml:space="preserve">. </w:t>
      </w:r>
      <w:proofErr w:type="gramStart"/>
      <w:r w:rsidRPr="00872988">
        <w:rPr>
          <w:color w:val="000000"/>
          <w:spacing w:val="-1"/>
        </w:rPr>
        <w:t>Абзац восьмой пункта 3 статьи 8 главы 3 раздела I изложить в следующей редакции: «высший исполнительный орган субъекта Российской Федерации, орган местного самоуправления, оператор комплексного развития территории, лицо,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глава местной администрации, а также в целях комплексного развития</w:t>
      </w:r>
      <w:proofErr w:type="gramEnd"/>
      <w:r w:rsidRPr="00872988">
        <w:rPr>
          <w:color w:val="000000"/>
          <w:spacing w:val="-1"/>
        </w:rPr>
        <w:t xml:space="preserve"> территории по инициативе правообладателей».</w:t>
      </w:r>
    </w:p>
    <w:p w:rsidR="00314B78" w:rsidRPr="00872988" w:rsidRDefault="00314B78" w:rsidP="00314B78">
      <w:pPr>
        <w:ind w:firstLine="709"/>
        <w:jc w:val="both"/>
        <w:rPr>
          <w:color w:val="000000"/>
          <w:spacing w:val="-1"/>
        </w:rPr>
      </w:pPr>
      <w:r>
        <w:rPr>
          <w:color w:val="000000"/>
          <w:spacing w:val="-1"/>
        </w:rPr>
        <w:t>1.</w:t>
      </w:r>
      <w:r w:rsidR="00604007">
        <w:rPr>
          <w:color w:val="000000"/>
          <w:spacing w:val="-1"/>
        </w:rPr>
        <w:t>5</w:t>
      </w:r>
      <w:r>
        <w:rPr>
          <w:color w:val="000000"/>
          <w:spacing w:val="-1"/>
        </w:rPr>
        <w:t xml:space="preserve">. </w:t>
      </w:r>
      <w:r w:rsidRPr="00627E30">
        <w:rPr>
          <w:color w:val="000000"/>
          <w:spacing w:val="-1"/>
        </w:rPr>
        <w:t>В части 6 статьи 16 главы 4 раздела I слова "Правительством Российской Федерации" заменить словами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14B78" w:rsidRDefault="00314B78" w:rsidP="00314B78">
      <w:pPr>
        <w:ind w:firstLine="709"/>
        <w:jc w:val="both"/>
        <w:rPr>
          <w:color w:val="000000"/>
          <w:spacing w:val="-1"/>
        </w:rPr>
      </w:pPr>
      <w:r w:rsidRPr="00872988">
        <w:rPr>
          <w:color w:val="000000"/>
          <w:spacing w:val="-1"/>
        </w:rPr>
        <w:t>1.</w:t>
      </w:r>
      <w:r w:rsidR="00604007">
        <w:rPr>
          <w:color w:val="000000"/>
          <w:spacing w:val="-1"/>
        </w:rPr>
        <w:t>6</w:t>
      </w:r>
      <w:r w:rsidRPr="00872988">
        <w:rPr>
          <w:color w:val="000000"/>
          <w:spacing w:val="-1"/>
        </w:rPr>
        <w:t xml:space="preserve">. </w:t>
      </w:r>
      <w:r>
        <w:rPr>
          <w:color w:val="000000"/>
          <w:spacing w:val="-1"/>
        </w:rPr>
        <w:t>Пункт 2</w:t>
      </w:r>
      <w:r w:rsidRPr="00D32D13">
        <w:rPr>
          <w:color w:val="000000"/>
          <w:spacing w:val="-1"/>
        </w:rPr>
        <w:t xml:space="preserve"> статьи </w:t>
      </w:r>
      <w:r>
        <w:rPr>
          <w:color w:val="000000"/>
          <w:spacing w:val="-1"/>
        </w:rPr>
        <w:t>22</w:t>
      </w:r>
      <w:r w:rsidRPr="00D32D13">
        <w:rPr>
          <w:color w:val="000000"/>
          <w:spacing w:val="-1"/>
        </w:rPr>
        <w:t xml:space="preserve"> главы </w:t>
      </w:r>
      <w:r>
        <w:rPr>
          <w:color w:val="000000"/>
          <w:spacing w:val="-1"/>
        </w:rPr>
        <w:t>9</w:t>
      </w:r>
      <w:r w:rsidRPr="00D32D13">
        <w:rPr>
          <w:color w:val="000000"/>
          <w:spacing w:val="-1"/>
        </w:rPr>
        <w:t xml:space="preserve"> раздела I </w:t>
      </w:r>
      <w:r>
        <w:rPr>
          <w:color w:val="000000"/>
          <w:spacing w:val="-1"/>
        </w:rPr>
        <w:t>изложить в следующей редакции:</w:t>
      </w:r>
    </w:p>
    <w:p w:rsidR="00314B78" w:rsidRPr="00AC5A17" w:rsidRDefault="00314B78" w:rsidP="00314B78">
      <w:pPr>
        <w:jc w:val="both"/>
        <w:rPr>
          <w:color w:val="000000"/>
          <w:spacing w:val="-1"/>
        </w:rPr>
      </w:pPr>
      <w:r w:rsidRPr="00D32D13">
        <w:rPr>
          <w:color w:val="000000"/>
          <w:spacing w:val="-1"/>
        </w:rPr>
        <w:t xml:space="preserve"> «</w:t>
      </w:r>
      <w:r>
        <w:rPr>
          <w:color w:val="000000"/>
          <w:spacing w:val="-1"/>
        </w:rPr>
        <w:t xml:space="preserve">2. </w:t>
      </w:r>
      <w:r w:rsidRPr="00AC5A17">
        <w:rPr>
          <w:color w:val="000000"/>
          <w:spacing w:val="-1"/>
        </w:rPr>
        <w:t xml:space="preserve">На карте градостроительного зонирования Правил отображаются границы зон с особыми условиями использования территорий, устанавливаемые в соответствии с законодательством Российской Федерации. </w:t>
      </w:r>
      <w:r w:rsidRPr="00C2786F">
        <w:rPr>
          <w:color w:val="000000"/>
          <w:spacing w:val="-1"/>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roofErr w:type="gramStart"/>
      <w:r w:rsidRPr="00C2786F">
        <w:rPr>
          <w:color w:val="000000"/>
          <w:spacing w:val="-1"/>
        </w:rPr>
        <w:t>.</w:t>
      </w:r>
      <w:r>
        <w:rPr>
          <w:color w:val="000000"/>
          <w:spacing w:val="-1"/>
        </w:rPr>
        <w:t>»;</w:t>
      </w:r>
      <w:proofErr w:type="gramEnd"/>
    </w:p>
    <w:p w:rsidR="00090716" w:rsidRDefault="00314B78" w:rsidP="00314B78">
      <w:pPr>
        <w:shd w:val="clear" w:color="auto" w:fill="FFFFFF"/>
        <w:tabs>
          <w:tab w:val="left" w:pos="0"/>
        </w:tabs>
        <w:autoSpaceDE w:val="0"/>
        <w:autoSpaceDN w:val="0"/>
        <w:adjustRightInd w:val="0"/>
        <w:ind w:firstLine="709"/>
        <w:jc w:val="both"/>
        <w:rPr>
          <w:color w:val="000000"/>
          <w:spacing w:val="-1"/>
        </w:rPr>
      </w:pPr>
      <w:r>
        <w:rPr>
          <w:color w:val="000000"/>
          <w:spacing w:val="-1"/>
        </w:rPr>
        <w:lastRenderedPageBreak/>
        <w:t>1.</w:t>
      </w:r>
      <w:r w:rsidR="00604007">
        <w:rPr>
          <w:color w:val="000000"/>
          <w:spacing w:val="-1"/>
        </w:rPr>
        <w:t>7</w:t>
      </w:r>
      <w:r>
        <w:rPr>
          <w:color w:val="000000"/>
          <w:spacing w:val="-1"/>
        </w:rPr>
        <w:t xml:space="preserve">. </w:t>
      </w:r>
      <w:proofErr w:type="gramStart"/>
      <w:r w:rsidRPr="005D790F">
        <w:rPr>
          <w:color w:val="000000"/>
          <w:spacing w:val="-1"/>
        </w:rPr>
        <w:t>В разделе III слова «для ведения личного подсобного хозяйства (2.2)» заменить словами «Для ведения личного подсобного хозяйства (приусадебный земельный участок) 2.2» слова «объекты торговли (4.2)» заменить словами «объекты торговли (торговые центры, торгово-развлекательные центры (комплексы) 4.2» слова «объекты придорожного сервиса (4.9.1)» заменить словами «объекты дорожного сервиса 4.9.1» слова «склады (6.9)» заменить словами «склад 6.9» слова «объекты гаражного назначения (2.7.1)» заменить словами</w:t>
      </w:r>
      <w:proofErr w:type="gramEnd"/>
      <w:r w:rsidRPr="005D790F">
        <w:rPr>
          <w:color w:val="000000"/>
          <w:spacing w:val="-1"/>
        </w:rPr>
        <w:t xml:space="preserve"> «хранение автотранспорта 2.7.1»</w:t>
      </w:r>
      <w:r w:rsidR="006A266E">
        <w:rPr>
          <w:color w:val="000000"/>
          <w:spacing w:val="-1"/>
        </w:rPr>
        <w:t>;</w:t>
      </w:r>
    </w:p>
    <w:p w:rsidR="00314B78" w:rsidRPr="00942B96" w:rsidRDefault="006A266E" w:rsidP="00314B78">
      <w:pPr>
        <w:shd w:val="clear" w:color="auto" w:fill="FFFFFF"/>
        <w:tabs>
          <w:tab w:val="left" w:pos="0"/>
        </w:tabs>
        <w:autoSpaceDE w:val="0"/>
        <w:autoSpaceDN w:val="0"/>
        <w:adjustRightInd w:val="0"/>
        <w:ind w:firstLine="709"/>
        <w:jc w:val="both"/>
        <w:rPr>
          <w:bCs/>
          <w:spacing w:val="-1"/>
          <w:lang w:val="x-none"/>
        </w:rPr>
      </w:pPr>
      <w:r>
        <w:rPr>
          <w:color w:val="000000"/>
          <w:spacing w:val="-1"/>
        </w:rPr>
        <w:t>1.</w:t>
      </w:r>
      <w:r w:rsidR="00604007">
        <w:rPr>
          <w:color w:val="000000"/>
          <w:spacing w:val="-1"/>
        </w:rPr>
        <w:t>8</w:t>
      </w:r>
      <w:r>
        <w:rPr>
          <w:color w:val="000000"/>
          <w:spacing w:val="-1"/>
        </w:rPr>
        <w:t xml:space="preserve">. </w:t>
      </w:r>
      <w:r w:rsidR="00314B78" w:rsidRPr="00942B96">
        <w:rPr>
          <w:spacing w:val="-1"/>
        </w:rPr>
        <w:t>Пункт 3 подраздела «</w:t>
      </w:r>
      <w:r w:rsidR="00314B78" w:rsidRPr="00942B96">
        <w:rPr>
          <w:bCs/>
          <w:spacing w:val="-1"/>
          <w:lang w:val="x-none"/>
        </w:rPr>
        <w:t>Зона застройки малоэтажными жилыми домами (ЖМ)</w:t>
      </w:r>
      <w:r w:rsidR="00314B78" w:rsidRPr="00942B96">
        <w:rPr>
          <w:spacing w:val="-1"/>
        </w:rPr>
        <w:t>» раздела III изложить в следующей редакции:</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 xml:space="preserve"> «3. Вспомогательные виды разрешенного использования земельных участков и объектов капитального строительства:</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обслуживание жилой застройки (2.7)</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оказание социальной помощи населению (3.2.2)</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оказание услуг связи (3.2.3)</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амбулаторно-поликлиническое обслуживание (3.4.1)</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дошкольное, начальное и среднее общее образование (3.5.1)</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объекты культурно-досуговой деятельности (3.6.1)</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обеспечение занятий спортом в помещениях (5.1.2)</w:t>
      </w:r>
    </w:p>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3977"/>
        <w:gridCol w:w="3368"/>
      </w:tblGrid>
      <w:tr w:rsidR="00314B78" w:rsidRPr="00942B96" w:rsidTr="00957D1E">
        <w:trPr>
          <w:trHeight w:val="68"/>
          <w:jc w:val="center"/>
        </w:trPr>
        <w:tc>
          <w:tcPr>
            <w:tcW w:w="1273" w:type="pct"/>
            <w:shd w:val="clear" w:color="auto" w:fill="auto"/>
            <w:hideMark/>
          </w:tcPr>
          <w:p w:rsidR="00314B78" w:rsidRPr="00942B96" w:rsidRDefault="00314B78" w:rsidP="00957D1E">
            <w:pPr>
              <w:shd w:val="clear" w:color="auto" w:fill="FFFFFF"/>
              <w:tabs>
                <w:tab w:val="left" w:pos="0"/>
              </w:tabs>
              <w:autoSpaceDE w:val="0"/>
              <w:autoSpaceDN w:val="0"/>
              <w:adjustRightInd w:val="0"/>
              <w:ind w:firstLine="709"/>
              <w:jc w:val="both"/>
              <w:rPr>
                <w:spacing w:val="-1"/>
              </w:rPr>
            </w:pPr>
            <w:r w:rsidRPr="00942B96">
              <w:rPr>
                <w:spacing w:val="-1"/>
              </w:rPr>
              <w:t>Виды использования</w:t>
            </w:r>
          </w:p>
        </w:tc>
        <w:tc>
          <w:tcPr>
            <w:tcW w:w="2018" w:type="pct"/>
            <w:shd w:val="clear" w:color="auto" w:fill="auto"/>
            <w:hideMark/>
          </w:tcPr>
          <w:p w:rsidR="00314B78" w:rsidRPr="00942B96" w:rsidRDefault="00314B78" w:rsidP="00957D1E">
            <w:pPr>
              <w:shd w:val="clear" w:color="auto" w:fill="FFFFFF"/>
              <w:tabs>
                <w:tab w:val="left" w:pos="0"/>
              </w:tabs>
              <w:autoSpaceDE w:val="0"/>
              <w:autoSpaceDN w:val="0"/>
              <w:adjustRightInd w:val="0"/>
              <w:ind w:firstLine="709"/>
              <w:jc w:val="both"/>
              <w:rPr>
                <w:spacing w:val="-1"/>
              </w:rPr>
            </w:pPr>
            <w:r w:rsidRPr="00942B96">
              <w:rPr>
                <w:spacing w:val="-1"/>
              </w:rPr>
              <w:t>Параметры разрешенного использования</w:t>
            </w:r>
          </w:p>
        </w:tc>
        <w:tc>
          <w:tcPr>
            <w:tcW w:w="1709" w:type="pct"/>
            <w:shd w:val="clear" w:color="auto" w:fill="auto"/>
            <w:hideMark/>
          </w:tcPr>
          <w:p w:rsidR="00314B78" w:rsidRPr="00942B96" w:rsidRDefault="00314B78" w:rsidP="00957D1E">
            <w:pPr>
              <w:shd w:val="clear" w:color="auto" w:fill="FFFFFF"/>
              <w:tabs>
                <w:tab w:val="left" w:pos="0"/>
              </w:tabs>
              <w:autoSpaceDE w:val="0"/>
              <w:autoSpaceDN w:val="0"/>
              <w:adjustRightInd w:val="0"/>
              <w:ind w:firstLine="709"/>
              <w:jc w:val="both"/>
              <w:rPr>
                <w:spacing w:val="-1"/>
              </w:rPr>
            </w:pPr>
            <w:r w:rsidRPr="00942B96">
              <w:rPr>
                <w:spacing w:val="-1"/>
              </w:rPr>
              <w:t>Ограничения использования земельных участков и объектов капитального строительства</w:t>
            </w:r>
          </w:p>
        </w:tc>
      </w:tr>
      <w:tr w:rsidR="00314B78" w:rsidRPr="00942B96" w:rsidTr="00957D1E">
        <w:trPr>
          <w:trHeight w:val="68"/>
          <w:jc w:val="center"/>
        </w:trPr>
        <w:tc>
          <w:tcPr>
            <w:tcW w:w="1273" w:type="pct"/>
            <w:shd w:val="clear" w:color="auto" w:fill="auto"/>
            <w:hideMark/>
          </w:tcPr>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обслуживание жилой застройки (2.7)</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оказание социальной помощи населению (3.2.2)</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оказание услуг связи (3.2.3)</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амбулаторно-поликлиническое обслуживание (3.4.1)</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дошкольное, начальное и среднее общее образование (3.5.1)</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объекты культурно-досуговой деятельности (3.6.1)</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обеспечение занятий спортом в помещениях (5.1.2)</w:t>
            </w:r>
          </w:p>
          <w:p w:rsidR="00314B78" w:rsidRPr="00942B96" w:rsidRDefault="00314B78" w:rsidP="00957D1E">
            <w:pPr>
              <w:shd w:val="clear" w:color="auto" w:fill="FFFFFF"/>
              <w:tabs>
                <w:tab w:val="left" w:pos="0"/>
              </w:tabs>
              <w:autoSpaceDE w:val="0"/>
              <w:autoSpaceDN w:val="0"/>
              <w:adjustRightInd w:val="0"/>
              <w:jc w:val="both"/>
              <w:rPr>
                <w:spacing w:val="-1"/>
              </w:rPr>
            </w:pPr>
          </w:p>
        </w:tc>
        <w:tc>
          <w:tcPr>
            <w:tcW w:w="2018" w:type="pct"/>
            <w:shd w:val="clear" w:color="auto" w:fill="auto"/>
            <w:hideMark/>
          </w:tcPr>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Минимальный отступ от красной линии - 5 м.</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Минимальный отступ от границы земельного участка - 3 м.</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Предельное количество этажей - 3.</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Максимальный процент застройки в границах земельного участка - 40%</w:t>
            </w:r>
          </w:p>
        </w:tc>
        <w:tc>
          <w:tcPr>
            <w:tcW w:w="1709" w:type="pct"/>
            <w:shd w:val="clear" w:color="auto" w:fill="auto"/>
            <w:hideMark/>
          </w:tcPr>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Не допускается размещение объектов, причиняющих вред окружающей среде и санитарному благополучию, неудобство жителям.</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 xml:space="preserve">Не допускается размещение жилых домов, объектов образования, объектов спортивного назначения (за исключением спортивно–оздоровительных учреждений закрытого типа) в </w:t>
            </w:r>
            <w:proofErr w:type="spellStart"/>
            <w:r w:rsidRPr="00942B96">
              <w:rPr>
                <w:spacing w:val="-1"/>
              </w:rPr>
              <w:t>санитарно</w:t>
            </w:r>
            <w:proofErr w:type="spellEnd"/>
            <w:r w:rsidRPr="00942B96">
              <w:rPr>
                <w:spacing w:val="-1"/>
              </w:rPr>
              <w:t>–защитных зонах, установленных в предусмотренном действующим законодательством порядке.</w:t>
            </w:r>
          </w:p>
          <w:p w:rsidR="00314B78" w:rsidRPr="00942B96" w:rsidRDefault="00314B78" w:rsidP="00957D1E">
            <w:pPr>
              <w:shd w:val="clear" w:color="auto" w:fill="FFFFFF"/>
              <w:tabs>
                <w:tab w:val="left" w:pos="0"/>
              </w:tabs>
              <w:autoSpaceDE w:val="0"/>
              <w:autoSpaceDN w:val="0"/>
              <w:adjustRightInd w:val="0"/>
              <w:jc w:val="both"/>
              <w:rPr>
                <w:spacing w:val="-1"/>
              </w:rPr>
            </w:pPr>
            <w:r w:rsidRPr="00942B96">
              <w:rPr>
                <w:spacing w:val="-1"/>
              </w:rPr>
              <w:t>Размещение встроенных, пристроенных и встроенно-пристроенных объектов осуществлять в соответствии с требованиями СП 54.13330.2011. Свод правил. Здания жилые многоквартирные. Актуализированная редакция СНиП 31-01-2003</w:t>
            </w:r>
          </w:p>
        </w:tc>
      </w:tr>
    </w:tbl>
    <w:p w:rsidR="00314B78" w:rsidRPr="00942B96" w:rsidRDefault="00314B78" w:rsidP="00314B78">
      <w:pPr>
        <w:shd w:val="clear" w:color="auto" w:fill="FFFFFF"/>
        <w:tabs>
          <w:tab w:val="left" w:pos="0"/>
        </w:tabs>
        <w:autoSpaceDE w:val="0"/>
        <w:autoSpaceDN w:val="0"/>
        <w:adjustRightInd w:val="0"/>
        <w:ind w:firstLine="709"/>
        <w:jc w:val="both"/>
        <w:rPr>
          <w:spacing w:val="-1"/>
        </w:rPr>
      </w:pPr>
      <w:r w:rsidRPr="00942B96">
        <w:rPr>
          <w:spacing w:val="-1"/>
        </w:rPr>
        <w:lastRenderedPageBreak/>
        <w:t xml:space="preserve">                                                                                                                                                   »</w:t>
      </w:r>
    </w:p>
    <w:p w:rsidR="00314B78" w:rsidRDefault="00314B78" w:rsidP="006A266E">
      <w:pPr>
        <w:shd w:val="clear" w:color="auto" w:fill="FFFFFF"/>
        <w:tabs>
          <w:tab w:val="left" w:pos="0"/>
        </w:tabs>
        <w:autoSpaceDE w:val="0"/>
        <w:autoSpaceDN w:val="0"/>
        <w:adjustRightInd w:val="0"/>
        <w:ind w:firstLine="709"/>
        <w:jc w:val="both"/>
        <w:rPr>
          <w:color w:val="000000"/>
          <w:spacing w:val="-1"/>
        </w:rPr>
      </w:pPr>
    </w:p>
    <w:p w:rsidR="006A266E" w:rsidRPr="006A266E" w:rsidRDefault="00314B78" w:rsidP="006A266E">
      <w:pPr>
        <w:shd w:val="clear" w:color="auto" w:fill="FFFFFF"/>
        <w:tabs>
          <w:tab w:val="left" w:pos="0"/>
        </w:tabs>
        <w:autoSpaceDE w:val="0"/>
        <w:autoSpaceDN w:val="0"/>
        <w:adjustRightInd w:val="0"/>
        <w:ind w:firstLine="709"/>
        <w:jc w:val="both"/>
        <w:rPr>
          <w:color w:val="000000"/>
          <w:spacing w:val="-1"/>
        </w:rPr>
      </w:pPr>
      <w:r>
        <w:rPr>
          <w:color w:val="000000"/>
          <w:spacing w:val="-1"/>
        </w:rPr>
        <w:t>1.</w:t>
      </w:r>
      <w:r w:rsidR="00604007">
        <w:rPr>
          <w:color w:val="000000"/>
          <w:spacing w:val="-1"/>
        </w:rPr>
        <w:t>9</w:t>
      </w:r>
      <w:r>
        <w:rPr>
          <w:color w:val="000000"/>
          <w:spacing w:val="-1"/>
        </w:rPr>
        <w:t xml:space="preserve">. </w:t>
      </w:r>
      <w:r w:rsidR="006A266E">
        <w:rPr>
          <w:color w:val="000000"/>
          <w:spacing w:val="-1"/>
        </w:rPr>
        <w:t>Подпункт 1.1</w:t>
      </w:r>
      <w:r w:rsidR="006A266E" w:rsidRPr="006A266E">
        <w:rPr>
          <w:color w:val="000000"/>
          <w:spacing w:val="-1"/>
        </w:rPr>
        <w:t xml:space="preserve"> пункта 1 подраздела «Зона размещения объектов социального, </w:t>
      </w:r>
    </w:p>
    <w:p w:rsidR="006A266E" w:rsidRDefault="006A266E" w:rsidP="006A266E">
      <w:pPr>
        <w:shd w:val="clear" w:color="auto" w:fill="FFFFFF"/>
        <w:tabs>
          <w:tab w:val="left" w:pos="0"/>
        </w:tabs>
        <w:autoSpaceDE w:val="0"/>
        <w:autoSpaceDN w:val="0"/>
        <w:adjustRightInd w:val="0"/>
        <w:jc w:val="both"/>
        <w:rPr>
          <w:color w:val="000000"/>
          <w:spacing w:val="-1"/>
        </w:rPr>
      </w:pPr>
      <w:r w:rsidRPr="006A266E">
        <w:rPr>
          <w:color w:val="000000"/>
          <w:spacing w:val="-1"/>
        </w:rPr>
        <w:t>коммунально-бытового назначения (ОС)» раздела III изложить в следующей редакции:</w:t>
      </w:r>
    </w:p>
    <w:p w:rsidR="006A266E" w:rsidRPr="006A266E" w:rsidRDefault="006A266E" w:rsidP="006A266E">
      <w:pPr>
        <w:pStyle w:val="ConsNormal"/>
        <w:spacing w:line="276" w:lineRule="auto"/>
        <w:ind w:firstLine="567"/>
        <w:jc w:val="both"/>
        <w:rPr>
          <w:rFonts w:ascii="Times New Roman" w:hAnsi="Times New Roman" w:cs="Times New Roman"/>
          <w:sz w:val="24"/>
          <w:szCs w:val="24"/>
        </w:rPr>
      </w:pPr>
      <w:r w:rsidRPr="006A266E">
        <w:rPr>
          <w:color w:val="000000"/>
          <w:spacing w:val="-1"/>
        </w:rPr>
        <w:t>«</w:t>
      </w:r>
      <w:r w:rsidRPr="006A266E">
        <w:rPr>
          <w:rFonts w:ascii="Times New Roman" w:hAnsi="Times New Roman" w:cs="Times New Roman"/>
          <w:sz w:val="24"/>
          <w:szCs w:val="24"/>
        </w:rPr>
        <w:t>1.1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536"/>
        <w:gridCol w:w="2410"/>
      </w:tblGrid>
      <w:tr w:rsidR="006A266E" w:rsidRPr="008756F8" w:rsidTr="00970D66">
        <w:trPr>
          <w:trHeight w:val="384"/>
        </w:trPr>
        <w:tc>
          <w:tcPr>
            <w:tcW w:w="2518" w:type="dxa"/>
            <w:vAlign w:val="center"/>
            <w:hideMark/>
          </w:tcPr>
          <w:p w:rsidR="006A266E" w:rsidRPr="006A266E" w:rsidRDefault="006A266E" w:rsidP="00970D66">
            <w:pPr>
              <w:jc w:val="center"/>
              <w:rPr>
                <w:szCs w:val="22"/>
              </w:rPr>
            </w:pPr>
            <w:r w:rsidRPr="006A266E">
              <w:rPr>
                <w:sz w:val="22"/>
                <w:szCs w:val="22"/>
              </w:rPr>
              <w:t>Виды использования</w:t>
            </w:r>
          </w:p>
        </w:tc>
        <w:tc>
          <w:tcPr>
            <w:tcW w:w="4536" w:type="dxa"/>
            <w:vAlign w:val="center"/>
            <w:hideMark/>
          </w:tcPr>
          <w:p w:rsidR="006A266E" w:rsidRPr="006A266E" w:rsidRDefault="006A266E" w:rsidP="00970D66">
            <w:pPr>
              <w:jc w:val="center"/>
              <w:rPr>
                <w:szCs w:val="22"/>
              </w:rPr>
            </w:pPr>
            <w:r w:rsidRPr="006A266E">
              <w:rPr>
                <w:sz w:val="22"/>
                <w:szCs w:val="22"/>
              </w:rPr>
              <w:t>Параметры разрешенного использования</w:t>
            </w:r>
          </w:p>
        </w:tc>
        <w:tc>
          <w:tcPr>
            <w:tcW w:w="2410" w:type="dxa"/>
            <w:vAlign w:val="center"/>
            <w:hideMark/>
          </w:tcPr>
          <w:p w:rsidR="006A266E" w:rsidRPr="006A266E" w:rsidRDefault="006A266E" w:rsidP="00970D66">
            <w:pPr>
              <w:jc w:val="center"/>
              <w:rPr>
                <w:szCs w:val="22"/>
              </w:rPr>
            </w:pPr>
            <w:r w:rsidRPr="006A266E">
              <w:rPr>
                <w:sz w:val="22"/>
                <w:szCs w:val="22"/>
              </w:rPr>
              <w:t>Ограничения использования земельных участков и объектов капитального строительства</w:t>
            </w:r>
          </w:p>
        </w:tc>
      </w:tr>
      <w:tr w:rsidR="006A266E" w:rsidRPr="008756F8" w:rsidTr="00970D66">
        <w:trPr>
          <w:trHeight w:val="206"/>
        </w:trPr>
        <w:tc>
          <w:tcPr>
            <w:tcW w:w="2518" w:type="dxa"/>
            <w:hideMark/>
          </w:tcPr>
          <w:p w:rsidR="006A266E" w:rsidRPr="008756F8" w:rsidRDefault="006A266E" w:rsidP="00970D66">
            <w:pPr>
              <w:rPr>
                <w:szCs w:val="22"/>
              </w:rPr>
            </w:pPr>
            <w:r w:rsidRPr="008756F8">
              <w:rPr>
                <w:sz w:val="22"/>
                <w:szCs w:val="22"/>
              </w:rPr>
              <w:t xml:space="preserve">Здравоохранение (3.4) </w:t>
            </w:r>
          </w:p>
          <w:p w:rsidR="006A266E" w:rsidRPr="008756F8" w:rsidRDefault="006A266E" w:rsidP="00970D66">
            <w:pPr>
              <w:rPr>
                <w:szCs w:val="22"/>
              </w:rPr>
            </w:pPr>
            <w:r w:rsidRPr="008756F8">
              <w:rPr>
                <w:sz w:val="22"/>
                <w:szCs w:val="22"/>
              </w:rPr>
              <w:t xml:space="preserve"> </w:t>
            </w:r>
          </w:p>
          <w:p w:rsidR="006A266E" w:rsidRPr="008756F8" w:rsidRDefault="006A266E" w:rsidP="00970D66">
            <w:pPr>
              <w:rPr>
                <w:szCs w:val="22"/>
              </w:rPr>
            </w:pPr>
          </w:p>
        </w:tc>
        <w:tc>
          <w:tcPr>
            <w:tcW w:w="4536" w:type="dxa"/>
            <w:hideMark/>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красной линии – 3 м, для больничных корпусов – 30 м, для поликлиник – 15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границы земельного участка– 3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Предельное количество этажей – 4.</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Максимальный процент застройки в границах земельного участка – 40%.</w:t>
            </w:r>
          </w:p>
          <w:p w:rsidR="006A266E" w:rsidRPr="008756F8" w:rsidRDefault="006A266E" w:rsidP="00970D66">
            <w:pPr>
              <w:pStyle w:val="ConsNormal"/>
              <w:spacing w:line="276" w:lineRule="auto"/>
              <w:ind w:firstLine="0"/>
              <w:jc w:val="both"/>
              <w:rPr>
                <w:rFonts w:ascii="Times New Roman" w:eastAsia="Calibri" w:hAnsi="Times New Roman" w:cs="Times New Roman"/>
                <w:lang w:eastAsia="en-US"/>
              </w:rPr>
            </w:pPr>
          </w:p>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eastAsia="Calibri" w:hAnsi="Times New Roman" w:cs="Times New Roman"/>
                <w:lang w:eastAsia="en-US"/>
              </w:rPr>
              <w:t>минимальный процент озеленения земельного участка для больничных корпусов – 50%, для амбулаторно–поликлинических учреждений – 10 %.</w:t>
            </w:r>
          </w:p>
        </w:tc>
        <w:tc>
          <w:tcPr>
            <w:tcW w:w="2410" w:type="dxa"/>
            <w:vMerge w:val="restart"/>
            <w:hideMark/>
          </w:tcPr>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Не допускается размещение объектов, причиняющих вред окружающей среде и санитарному благополучию, неудобство жителям.</w:t>
            </w:r>
          </w:p>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 xml:space="preserve">Не допускается размещение объектов образования, объектов спортивного назначения (за исключением спортивно–оздоровительных учреждений закрытого типа) в </w:t>
            </w:r>
            <w:proofErr w:type="spellStart"/>
            <w:r w:rsidRPr="008756F8">
              <w:rPr>
                <w:rFonts w:ascii="Times New Roman" w:hAnsi="Times New Roman" w:cs="Times New Roman"/>
              </w:rPr>
              <w:t>санитарно</w:t>
            </w:r>
            <w:proofErr w:type="spellEnd"/>
            <w:r w:rsidRPr="008756F8">
              <w:rPr>
                <w:rFonts w:ascii="Times New Roman" w:hAnsi="Times New Roman" w:cs="Times New Roman"/>
              </w:rPr>
              <w:t>–защитных зонах, установленных в предусмотренном действующим законодательством порядке.</w:t>
            </w:r>
          </w:p>
        </w:tc>
      </w:tr>
      <w:tr w:rsidR="006A266E" w:rsidRPr="008756F8" w:rsidTr="00970D66">
        <w:trPr>
          <w:trHeight w:val="206"/>
        </w:trPr>
        <w:tc>
          <w:tcPr>
            <w:tcW w:w="2518" w:type="dxa"/>
          </w:tcPr>
          <w:p w:rsidR="006A266E" w:rsidRPr="008756F8" w:rsidRDefault="006A266E" w:rsidP="00970D66">
            <w:pPr>
              <w:rPr>
                <w:szCs w:val="22"/>
              </w:rPr>
            </w:pPr>
            <w:r w:rsidRPr="008756F8">
              <w:rPr>
                <w:sz w:val="22"/>
                <w:szCs w:val="22"/>
              </w:rPr>
              <w:t>Социальное обслуживание (3.2)</w:t>
            </w:r>
          </w:p>
        </w:tc>
        <w:tc>
          <w:tcPr>
            <w:tcW w:w="4536" w:type="dxa"/>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красной линии – 3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границы земельного участка– 3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Предельное количество этажей – 4.</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Максимальный процент застройки в границах земельного участка – 40%.</w:t>
            </w:r>
          </w:p>
          <w:p w:rsidR="006A266E" w:rsidRPr="008756F8" w:rsidRDefault="006A266E" w:rsidP="00970D66">
            <w:pPr>
              <w:pStyle w:val="ConsNormal"/>
              <w:spacing w:line="276" w:lineRule="auto"/>
              <w:ind w:firstLine="0"/>
              <w:rPr>
                <w:rFonts w:ascii="Times New Roman" w:hAnsi="Times New Roman" w:cs="Times New Roman"/>
              </w:rPr>
            </w:pPr>
          </w:p>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 xml:space="preserve">Иные предельные параметры разрешенного строительства, реконструкции объектов </w:t>
            </w:r>
            <w:r w:rsidRPr="008756F8">
              <w:rPr>
                <w:rFonts w:ascii="Times New Roman" w:hAnsi="Times New Roman" w:cs="Times New Roman"/>
              </w:rPr>
              <w:lastRenderedPageBreak/>
              <w:t>капитального строительства:</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eastAsia="Calibri" w:hAnsi="Times New Roman" w:cs="Times New Roman"/>
                <w:lang w:eastAsia="en-US"/>
              </w:rPr>
              <w:t>минимальный процент озеленения земельного участка – 10%.</w:t>
            </w:r>
          </w:p>
        </w:tc>
        <w:tc>
          <w:tcPr>
            <w:tcW w:w="2410" w:type="dxa"/>
            <w:vMerge/>
          </w:tcPr>
          <w:p w:rsidR="006A266E" w:rsidRPr="008756F8" w:rsidRDefault="006A266E" w:rsidP="00970D66">
            <w:pPr>
              <w:pStyle w:val="ConsNormal"/>
              <w:spacing w:line="276" w:lineRule="auto"/>
              <w:ind w:firstLine="0"/>
              <w:rPr>
                <w:rFonts w:ascii="Times New Roman" w:hAnsi="Times New Roman" w:cs="Times New Roman"/>
              </w:rPr>
            </w:pPr>
          </w:p>
        </w:tc>
      </w:tr>
      <w:tr w:rsidR="006A266E" w:rsidRPr="008756F8" w:rsidTr="00970D66">
        <w:trPr>
          <w:trHeight w:val="206"/>
        </w:trPr>
        <w:tc>
          <w:tcPr>
            <w:tcW w:w="2518" w:type="dxa"/>
          </w:tcPr>
          <w:p w:rsidR="006A266E" w:rsidRPr="008756F8" w:rsidRDefault="006A266E" w:rsidP="00970D66">
            <w:pPr>
              <w:rPr>
                <w:szCs w:val="22"/>
                <w:lang w:eastAsia="en-US"/>
              </w:rPr>
            </w:pPr>
            <w:r w:rsidRPr="008756F8">
              <w:rPr>
                <w:sz w:val="22"/>
                <w:szCs w:val="22"/>
              </w:rPr>
              <w:lastRenderedPageBreak/>
              <w:t>Образование и просвещение (3.5)</w:t>
            </w:r>
          </w:p>
        </w:tc>
        <w:tc>
          <w:tcPr>
            <w:tcW w:w="4536" w:type="dxa"/>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 xml:space="preserve">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 </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красной линии – 25 м (для сельских населенных пунктов – 10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границы земельного участка – 6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Предельное количество этажей – 3.</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Максимальный процент застройки в границах земельного участка – 35%.</w:t>
            </w:r>
          </w:p>
          <w:p w:rsidR="006A266E" w:rsidRPr="008756F8" w:rsidRDefault="006A266E" w:rsidP="00970D66">
            <w:pPr>
              <w:pStyle w:val="ConsNormal"/>
              <w:spacing w:line="276" w:lineRule="auto"/>
              <w:ind w:firstLine="0"/>
              <w:rPr>
                <w:rFonts w:ascii="Times New Roman" w:hAnsi="Times New Roman" w:cs="Times New Roman"/>
              </w:rPr>
            </w:pPr>
          </w:p>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eastAsia="Calibri" w:hAnsi="Times New Roman" w:cs="Times New Roman"/>
                <w:lang w:eastAsia="en-US"/>
              </w:rPr>
              <w:t xml:space="preserve">минимальный процент озеленения земельных участков </w:t>
            </w:r>
            <w:r w:rsidRPr="008756F8">
              <w:rPr>
                <w:rFonts w:ascii="Times New Roman" w:hAnsi="Times New Roman" w:cs="Times New Roman"/>
              </w:rPr>
              <w:t xml:space="preserve">– </w:t>
            </w:r>
            <w:r w:rsidRPr="008756F8">
              <w:rPr>
                <w:rFonts w:ascii="Times New Roman" w:eastAsia="Calibri" w:hAnsi="Times New Roman" w:cs="Times New Roman"/>
                <w:lang w:eastAsia="en-US"/>
              </w:rPr>
              <w:t>50 %.</w:t>
            </w:r>
          </w:p>
        </w:tc>
        <w:tc>
          <w:tcPr>
            <w:tcW w:w="2410" w:type="dxa"/>
            <w:vMerge/>
          </w:tcPr>
          <w:p w:rsidR="006A266E" w:rsidRPr="008756F8" w:rsidRDefault="006A266E" w:rsidP="00970D66">
            <w:pPr>
              <w:pStyle w:val="ConsNormal"/>
              <w:spacing w:line="276" w:lineRule="auto"/>
              <w:ind w:firstLine="0"/>
              <w:rPr>
                <w:rFonts w:ascii="Times New Roman" w:hAnsi="Times New Roman" w:cs="Times New Roman"/>
              </w:rPr>
            </w:pPr>
          </w:p>
        </w:tc>
      </w:tr>
      <w:tr w:rsidR="006A266E" w:rsidRPr="008756F8" w:rsidTr="00970D66">
        <w:trPr>
          <w:trHeight w:val="206"/>
        </w:trPr>
        <w:tc>
          <w:tcPr>
            <w:tcW w:w="2518" w:type="dxa"/>
          </w:tcPr>
          <w:p w:rsidR="006A266E" w:rsidRPr="008756F8" w:rsidRDefault="006A266E" w:rsidP="00970D66">
            <w:pPr>
              <w:spacing w:after="120"/>
              <w:rPr>
                <w:szCs w:val="22"/>
                <w:lang w:eastAsia="en-US"/>
              </w:rPr>
            </w:pPr>
            <w:r w:rsidRPr="008756F8">
              <w:rPr>
                <w:sz w:val="22"/>
                <w:szCs w:val="22"/>
              </w:rPr>
              <w:t>Культурное развитие (3.6)</w:t>
            </w:r>
          </w:p>
        </w:tc>
        <w:tc>
          <w:tcPr>
            <w:tcW w:w="4536" w:type="dxa"/>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красной линии – 3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границы земельного участка  – 3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Предельное количество этажей – 4.</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Максимальный процент застройки в границах земельного участка – 40 %.</w:t>
            </w:r>
          </w:p>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eastAsia="Calibri" w:hAnsi="Times New Roman" w:cs="Times New Roman"/>
                <w:lang w:eastAsia="en-US"/>
              </w:rPr>
              <w:t>минимальный процент озеленения земельного участка – 10 %.</w:t>
            </w:r>
          </w:p>
        </w:tc>
        <w:tc>
          <w:tcPr>
            <w:tcW w:w="2410" w:type="dxa"/>
            <w:vMerge/>
          </w:tcPr>
          <w:p w:rsidR="006A266E" w:rsidRPr="008756F8" w:rsidRDefault="006A266E" w:rsidP="00970D66">
            <w:pPr>
              <w:pStyle w:val="ConsNormal"/>
              <w:spacing w:line="276" w:lineRule="auto"/>
              <w:ind w:firstLine="0"/>
              <w:rPr>
                <w:rFonts w:ascii="Times New Roman" w:hAnsi="Times New Roman" w:cs="Times New Roman"/>
              </w:rPr>
            </w:pPr>
          </w:p>
        </w:tc>
      </w:tr>
      <w:tr w:rsidR="006A266E" w:rsidRPr="008756F8" w:rsidTr="00970D66">
        <w:trPr>
          <w:trHeight w:val="206"/>
        </w:trPr>
        <w:tc>
          <w:tcPr>
            <w:tcW w:w="2518" w:type="dxa"/>
          </w:tcPr>
          <w:p w:rsidR="006A266E" w:rsidRPr="008756F8" w:rsidRDefault="006A266E" w:rsidP="00970D66">
            <w:pPr>
              <w:spacing w:after="120"/>
              <w:rPr>
                <w:szCs w:val="22"/>
              </w:rPr>
            </w:pPr>
            <w:r w:rsidRPr="008756F8">
              <w:rPr>
                <w:sz w:val="22"/>
                <w:szCs w:val="22"/>
              </w:rPr>
              <w:t>Обеспечение научной деятельности (3.9)</w:t>
            </w:r>
          </w:p>
          <w:p w:rsidR="006A266E" w:rsidRPr="008756F8" w:rsidRDefault="006A266E" w:rsidP="00970D66">
            <w:pPr>
              <w:spacing w:after="120"/>
              <w:rPr>
                <w:szCs w:val="22"/>
              </w:rPr>
            </w:pPr>
            <w:r w:rsidRPr="008756F8">
              <w:rPr>
                <w:sz w:val="22"/>
                <w:szCs w:val="22"/>
              </w:rPr>
              <w:t>Обеспечение деятельности в области гидрометеорологии и смежных с ней областях (3.9.1)</w:t>
            </w:r>
          </w:p>
          <w:p w:rsidR="006A266E" w:rsidRPr="008756F8" w:rsidRDefault="006A266E" w:rsidP="00970D66">
            <w:pPr>
              <w:spacing w:after="120"/>
              <w:rPr>
                <w:szCs w:val="22"/>
              </w:rPr>
            </w:pPr>
          </w:p>
        </w:tc>
        <w:tc>
          <w:tcPr>
            <w:tcW w:w="4536" w:type="dxa"/>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красной линии – 6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Минимальный отступ от границы земельного участка – 6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lastRenderedPageBreak/>
              <w:t>Предельное количество этажей – 3.</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Максимальный процент застройки в границах земельного участка – 40 %.</w:t>
            </w:r>
          </w:p>
          <w:p w:rsidR="006A266E" w:rsidRPr="008756F8" w:rsidRDefault="006A266E" w:rsidP="00970D66">
            <w:pPr>
              <w:pStyle w:val="ConsNormal"/>
              <w:spacing w:line="276" w:lineRule="auto"/>
              <w:ind w:firstLine="0"/>
              <w:rPr>
                <w:rFonts w:ascii="Times New Roman" w:hAnsi="Times New Roman" w:cs="Times New Roman"/>
              </w:rPr>
            </w:pPr>
          </w:p>
          <w:p w:rsidR="006A266E" w:rsidRPr="008756F8" w:rsidRDefault="006A266E" w:rsidP="00970D66">
            <w:pPr>
              <w:pStyle w:val="ConsNormal"/>
              <w:spacing w:line="276" w:lineRule="auto"/>
              <w:ind w:firstLine="0"/>
              <w:rPr>
                <w:rFonts w:ascii="Times New Roman" w:hAnsi="Times New Roman" w:cs="Times New Roman"/>
              </w:rPr>
            </w:pPr>
            <w:r w:rsidRPr="008756F8">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eastAsia="Calibri" w:hAnsi="Times New Roman" w:cs="Times New Roman"/>
                <w:lang w:eastAsia="en-US"/>
              </w:rPr>
              <w:t xml:space="preserve">минимальный процент озеленения земельных участков </w:t>
            </w:r>
            <w:r w:rsidRPr="008756F8">
              <w:rPr>
                <w:rFonts w:ascii="Times New Roman" w:hAnsi="Times New Roman" w:cs="Times New Roman"/>
              </w:rPr>
              <w:t xml:space="preserve">– </w:t>
            </w:r>
            <w:r w:rsidRPr="008756F8">
              <w:rPr>
                <w:rFonts w:ascii="Times New Roman" w:eastAsia="Calibri" w:hAnsi="Times New Roman" w:cs="Times New Roman"/>
                <w:lang w:eastAsia="en-US"/>
              </w:rPr>
              <w:t>50 %.</w:t>
            </w:r>
          </w:p>
        </w:tc>
        <w:tc>
          <w:tcPr>
            <w:tcW w:w="2410" w:type="dxa"/>
            <w:vMerge/>
          </w:tcPr>
          <w:p w:rsidR="006A266E" w:rsidRPr="008756F8" w:rsidRDefault="006A266E" w:rsidP="00970D66">
            <w:pPr>
              <w:pStyle w:val="ConsNormal"/>
              <w:spacing w:line="276" w:lineRule="auto"/>
              <w:ind w:firstLine="0"/>
              <w:rPr>
                <w:rFonts w:ascii="Times New Roman" w:hAnsi="Times New Roman" w:cs="Times New Roman"/>
              </w:rPr>
            </w:pPr>
          </w:p>
        </w:tc>
      </w:tr>
      <w:tr w:rsidR="006A266E" w:rsidRPr="008756F8" w:rsidTr="00970D66">
        <w:trPr>
          <w:trHeight w:val="206"/>
        </w:trPr>
        <w:tc>
          <w:tcPr>
            <w:tcW w:w="2518" w:type="dxa"/>
          </w:tcPr>
          <w:p w:rsidR="006A266E" w:rsidRPr="008756F8" w:rsidRDefault="006A266E" w:rsidP="00970D66">
            <w:pPr>
              <w:spacing w:after="120"/>
              <w:rPr>
                <w:szCs w:val="22"/>
              </w:rPr>
            </w:pPr>
            <w:r w:rsidRPr="008756F8">
              <w:rPr>
                <w:sz w:val="22"/>
                <w:szCs w:val="22"/>
              </w:rPr>
              <w:lastRenderedPageBreak/>
              <w:t>Коммунальное обслуживание (3.1)</w:t>
            </w:r>
          </w:p>
        </w:tc>
        <w:tc>
          <w:tcPr>
            <w:tcW w:w="4536" w:type="dxa"/>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Предельные (минимальные и (или) максимальные) размеры земельных участков, в том числе их площадь, определяются в соответствии с региональными и местными нормативами градостроительного проектирования.</w:t>
            </w:r>
          </w:p>
          <w:p w:rsidR="006A266E" w:rsidRPr="008756F8" w:rsidRDefault="006A266E" w:rsidP="00970D66">
            <w:pPr>
              <w:pStyle w:val="ConsPlusNormal"/>
              <w:spacing w:line="276" w:lineRule="auto"/>
              <w:jc w:val="both"/>
              <w:rPr>
                <w:rFonts w:ascii="Times New Roman" w:hAnsi="Times New Roman" w:cs="Times New Roman"/>
                <w:szCs w:val="22"/>
              </w:rPr>
            </w:pPr>
            <w:r w:rsidRPr="008756F8">
              <w:rPr>
                <w:rFonts w:ascii="Times New Roman" w:hAnsi="Times New Roman" w:cs="Times New Roman"/>
                <w:szCs w:val="22"/>
              </w:rPr>
              <w:t>Минимальный отступ от границы земельного участка (красной линии) – 0 м.</w:t>
            </w:r>
          </w:p>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Предельное количество этажей не подлежит установлению.</w:t>
            </w:r>
          </w:p>
        </w:tc>
        <w:tc>
          <w:tcPr>
            <w:tcW w:w="2410" w:type="dxa"/>
            <w:vMerge/>
          </w:tcPr>
          <w:p w:rsidR="006A266E" w:rsidRPr="008756F8" w:rsidRDefault="006A266E" w:rsidP="00970D66">
            <w:pPr>
              <w:pStyle w:val="ConsNormal"/>
              <w:spacing w:line="276" w:lineRule="auto"/>
              <w:ind w:firstLine="0"/>
              <w:rPr>
                <w:rFonts w:ascii="Times New Roman" w:hAnsi="Times New Roman" w:cs="Times New Roman"/>
              </w:rPr>
            </w:pPr>
          </w:p>
        </w:tc>
      </w:tr>
      <w:tr w:rsidR="006A266E" w:rsidRPr="008756F8" w:rsidTr="00970D66">
        <w:trPr>
          <w:trHeight w:val="206"/>
        </w:trPr>
        <w:tc>
          <w:tcPr>
            <w:tcW w:w="2518" w:type="dxa"/>
          </w:tcPr>
          <w:p w:rsidR="006A266E" w:rsidRPr="008756F8" w:rsidRDefault="006A266E" w:rsidP="00970D66">
            <w:pPr>
              <w:spacing w:after="120"/>
              <w:rPr>
                <w:szCs w:val="22"/>
              </w:rPr>
            </w:pPr>
            <w:r w:rsidRPr="008756F8">
              <w:rPr>
                <w:sz w:val="22"/>
                <w:szCs w:val="22"/>
              </w:rPr>
              <w:t>Земельные участки (территории) общего пользования (12.0)</w:t>
            </w:r>
          </w:p>
        </w:tc>
        <w:tc>
          <w:tcPr>
            <w:tcW w:w="4536" w:type="dxa"/>
          </w:tcPr>
          <w:p w:rsidR="006A266E" w:rsidRPr="008756F8" w:rsidRDefault="006A266E" w:rsidP="00970D66">
            <w:pPr>
              <w:pStyle w:val="ConsNormal"/>
              <w:spacing w:line="276" w:lineRule="auto"/>
              <w:ind w:firstLine="0"/>
              <w:jc w:val="both"/>
              <w:rPr>
                <w:rFonts w:ascii="Times New Roman" w:hAnsi="Times New Roman" w:cs="Times New Roman"/>
              </w:rPr>
            </w:pPr>
            <w:r w:rsidRPr="008756F8">
              <w:rPr>
                <w:rFonts w:ascii="Times New Roman" w:hAnsi="Times New Roman" w:cs="Times New Roman"/>
              </w:rPr>
              <w:t>Не подлежат установлению</w:t>
            </w:r>
          </w:p>
        </w:tc>
        <w:tc>
          <w:tcPr>
            <w:tcW w:w="2410" w:type="dxa"/>
            <w:vMerge/>
          </w:tcPr>
          <w:p w:rsidR="006A266E" w:rsidRPr="008756F8" w:rsidRDefault="006A266E" w:rsidP="00970D66">
            <w:pPr>
              <w:jc w:val="center"/>
              <w:rPr>
                <w:szCs w:val="22"/>
                <w:lang w:eastAsia="en-US"/>
              </w:rPr>
            </w:pPr>
          </w:p>
        </w:tc>
      </w:tr>
    </w:tbl>
    <w:p w:rsidR="006A266E" w:rsidRDefault="00430DA5" w:rsidP="006A266E">
      <w:pPr>
        <w:shd w:val="clear" w:color="auto" w:fill="FFFFFF"/>
        <w:tabs>
          <w:tab w:val="left" w:pos="0"/>
        </w:tabs>
        <w:autoSpaceDE w:val="0"/>
        <w:autoSpaceDN w:val="0"/>
        <w:adjustRightInd w:val="0"/>
        <w:jc w:val="both"/>
        <w:rPr>
          <w:color w:val="000000"/>
          <w:spacing w:val="-1"/>
        </w:rPr>
      </w:pPr>
      <w:r>
        <w:rPr>
          <w:color w:val="000000"/>
          <w:spacing w:val="-1"/>
        </w:rPr>
        <w:t xml:space="preserve">                                                                                                                                                             </w:t>
      </w:r>
      <w:r w:rsidR="006A266E">
        <w:rPr>
          <w:color w:val="000000"/>
          <w:spacing w:val="-1"/>
        </w:rPr>
        <w:t>».</w:t>
      </w:r>
    </w:p>
    <w:p w:rsidR="00314B78" w:rsidRPr="00314B78" w:rsidRDefault="00314B78" w:rsidP="00314B78">
      <w:pPr>
        <w:shd w:val="clear" w:color="auto" w:fill="FFFFFF"/>
        <w:autoSpaceDE w:val="0"/>
        <w:autoSpaceDN w:val="0"/>
        <w:adjustRightInd w:val="0"/>
        <w:ind w:firstLine="709"/>
        <w:jc w:val="both"/>
        <w:rPr>
          <w:color w:val="000000"/>
          <w:spacing w:val="-1"/>
        </w:rPr>
      </w:pPr>
      <w:r w:rsidRPr="00314B78">
        <w:rPr>
          <w:color w:val="000000"/>
          <w:spacing w:val="-1"/>
        </w:rPr>
        <w:t>2. Постановление опубликовать в газете «</w:t>
      </w:r>
      <w:proofErr w:type="spellStart"/>
      <w:r w:rsidRPr="00314B78">
        <w:rPr>
          <w:color w:val="000000"/>
          <w:spacing w:val="-1"/>
        </w:rPr>
        <w:t>Кондинский</w:t>
      </w:r>
      <w:proofErr w:type="spellEnd"/>
      <w:r w:rsidRPr="00314B78">
        <w:rPr>
          <w:color w:val="000000"/>
          <w:spacing w:val="-1"/>
        </w:rPr>
        <w:t xml:space="preserve"> вестник» и разместить на официальном сайте органов местного самоуправления Кондинского района Ханты-Мансийского автономного округа – Югры.</w:t>
      </w:r>
    </w:p>
    <w:p w:rsidR="00491FF2" w:rsidRPr="00BF1C0C" w:rsidRDefault="00314B78" w:rsidP="00314B78">
      <w:pPr>
        <w:shd w:val="clear" w:color="auto" w:fill="FFFFFF"/>
        <w:autoSpaceDE w:val="0"/>
        <w:autoSpaceDN w:val="0"/>
        <w:adjustRightInd w:val="0"/>
        <w:ind w:firstLine="709"/>
        <w:jc w:val="both"/>
        <w:rPr>
          <w:color w:val="000000"/>
          <w:spacing w:val="-1"/>
        </w:rPr>
      </w:pPr>
      <w:r w:rsidRPr="00314B78">
        <w:rPr>
          <w:color w:val="000000"/>
          <w:spacing w:val="-1"/>
        </w:rPr>
        <w:t>3. Постановление вступает в силу после его официального опубликования.</w:t>
      </w:r>
    </w:p>
    <w:p w:rsidR="000E4439" w:rsidRPr="00BF1C0C" w:rsidRDefault="000E4439" w:rsidP="000E4439">
      <w:pPr>
        <w:shd w:val="clear" w:color="auto" w:fill="FFFFFF"/>
        <w:autoSpaceDE w:val="0"/>
        <w:autoSpaceDN w:val="0"/>
        <w:adjustRightInd w:val="0"/>
        <w:jc w:val="both"/>
      </w:pPr>
    </w:p>
    <w:p w:rsidR="005B6D04" w:rsidRPr="00BF1C0C" w:rsidRDefault="005B6D04" w:rsidP="000E4439">
      <w:pPr>
        <w:shd w:val="clear" w:color="auto" w:fill="FFFFFF"/>
        <w:autoSpaceDE w:val="0"/>
        <w:autoSpaceDN w:val="0"/>
        <w:adjustRightInd w:val="0"/>
        <w:jc w:val="both"/>
      </w:pPr>
    </w:p>
    <w:tbl>
      <w:tblPr>
        <w:tblW w:w="0" w:type="auto"/>
        <w:tblLook w:val="01E0" w:firstRow="1" w:lastRow="1" w:firstColumn="1" w:lastColumn="1" w:noHBand="0" w:noVBand="0"/>
      </w:tblPr>
      <w:tblGrid>
        <w:gridCol w:w="4682"/>
        <w:gridCol w:w="1875"/>
        <w:gridCol w:w="3298"/>
      </w:tblGrid>
      <w:tr w:rsidR="00AC32A1" w:rsidRPr="00BF1C0C" w:rsidTr="009E2343">
        <w:tc>
          <w:tcPr>
            <w:tcW w:w="4682" w:type="dxa"/>
          </w:tcPr>
          <w:p w:rsidR="009E2343" w:rsidRDefault="009E2343" w:rsidP="00060189">
            <w:pPr>
              <w:jc w:val="both"/>
            </w:pPr>
          </w:p>
          <w:p w:rsidR="00AC32A1" w:rsidRPr="00BF1C0C" w:rsidRDefault="00060189" w:rsidP="00060189">
            <w:pPr>
              <w:jc w:val="both"/>
              <w:rPr>
                <w:color w:val="000000"/>
              </w:rPr>
            </w:pPr>
            <w:r w:rsidRPr="00BF1C0C">
              <w:t>Г</w:t>
            </w:r>
            <w:r w:rsidR="00AC32A1" w:rsidRPr="00BF1C0C">
              <w:t>лав</w:t>
            </w:r>
            <w:r w:rsidRPr="00BF1C0C">
              <w:t>а</w:t>
            </w:r>
            <w:r w:rsidR="00AC32A1" w:rsidRPr="00BF1C0C">
              <w:t xml:space="preserve"> </w:t>
            </w:r>
            <w:r w:rsidR="00E84106" w:rsidRPr="00BF1C0C">
              <w:t>района</w:t>
            </w:r>
          </w:p>
        </w:tc>
        <w:tc>
          <w:tcPr>
            <w:tcW w:w="1875" w:type="dxa"/>
          </w:tcPr>
          <w:p w:rsidR="00AC32A1" w:rsidRPr="00BF1C0C" w:rsidRDefault="00AC32A1" w:rsidP="00213F9D">
            <w:pPr>
              <w:jc w:val="center"/>
              <w:rPr>
                <w:color w:val="000000"/>
              </w:rPr>
            </w:pPr>
          </w:p>
        </w:tc>
        <w:tc>
          <w:tcPr>
            <w:tcW w:w="3298" w:type="dxa"/>
            <w:tcBorders>
              <w:left w:val="nil"/>
            </w:tcBorders>
          </w:tcPr>
          <w:p w:rsidR="009E2343" w:rsidRDefault="009E2343" w:rsidP="00491FF2">
            <w:pPr>
              <w:jc w:val="right"/>
            </w:pPr>
          </w:p>
          <w:p w:rsidR="00AC32A1" w:rsidRPr="00BF1C0C" w:rsidRDefault="00060189" w:rsidP="00491FF2">
            <w:pPr>
              <w:jc w:val="right"/>
            </w:pPr>
            <w:r w:rsidRPr="00BF1C0C">
              <w:t xml:space="preserve">А. </w:t>
            </w:r>
            <w:r w:rsidR="00491FF2">
              <w:t>А. Мухин</w:t>
            </w:r>
          </w:p>
        </w:tc>
      </w:tr>
    </w:tbl>
    <w:p w:rsidR="005B6D04" w:rsidRDefault="005B6D04" w:rsidP="00FA23F7">
      <w:pPr>
        <w:rPr>
          <w:color w:val="000000"/>
        </w:rPr>
      </w:pPr>
    </w:p>
    <w:p w:rsidR="00BC22CD" w:rsidRDefault="00BC22CD" w:rsidP="00FA23F7">
      <w:pPr>
        <w:rPr>
          <w:color w:val="000000"/>
        </w:rPr>
      </w:pPr>
    </w:p>
    <w:p w:rsidR="00BC22CD" w:rsidRDefault="00BC22CD" w:rsidP="00FA23F7">
      <w:pPr>
        <w:rPr>
          <w:color w:val="000000"/>
        </w:rPr>
      </w:pPr>
    </w:p>
    <w:p w:rsidR="00BC22CD" w:rsidRDefault="00BC22CD" w:rsidP="00FA23F7">
      <w:pPr>
        <w:rPr>
          <w:color w:val="000000"/>
        </w:rPr>
      </w:pPr>
    </w:p>
    <w:p w:rsidR="00BC22CD" w:rsidRDefault="00BC22CD" w:rsidP="00FA23F7">
      <w:pPr>
        <w:rPr>
          <w:color w:val="000000"/>
        </w:rPr>
      </w:pPr>
    </w:p>
    <w:p w:rsidR="00BC22CD" w:rsidRDefault="00BC22CD" w:rsidP="00FA23F7">
      <w:pPr>
        <w:rPr>
          <w:color w:val="000000"/>
        </w:rPr>
      </w:pPr>
    </w:p>
    <w:p w:rsidR="00BC22CD" w:rsidRDefault="00BC22CD" w:rsidP="00FA23F7">
      <w:pPr>
        <w:rPr>
          <w:color w:val="000000"/>
        </w:rPr>
      </w:pPr>
    </w:p>
    <w:p w:rsidR="00BC22CD" w:rsidRDefault="00BC22CD" w:rsidP="00FA23F7">
      <w:pPr>
        <w:rPr>
          <w:color w:val="000000"/>
        </w:rPr>
      </w:pPr>
      <w:bookmarkStart w:id="0" w:name="_GoBack"/>
      <w:bookmarkEnd w:id="0"/>
    </w:p>
    <w:p w:rsidR="00BC22CD" w:rsidRDefault="00BC22CD" w:rsidP="00FA23F7">
      <w:pPr>
        <w:rPr>
          <w:color w:val="000000"/>
        </w:rPr>
      </w:pPr>
    </w:p>
    <w:p w:rsidR="004F273E" w:rsidRDefault="004F273E" w:rsidP="00FA23F7">
      <w:pPr>
        <w:rPr>
          <w:color w:val="000000"/>
        </w:rPr>
      </w:pPr>
    </w:p>
    <w:p w:rsidR="004F273E" w:rsidRDefault="004F273E" w:rsidP="00FA23F7">
      <w:pPr>
        <w:rPr>
          <w:color w:val="000000"/>
        </w:rPr>
      </w:pPr>
    </w:p>
    <w:p w:rsidR="004F273E" w:rsidRDefault="004F273E" w:rsidP="00FA23F7">
      <w:pPr>
        <w:rPr>
          <w:color w:val="000000"/>
        </w:rPr>
      </w:pPr>
    </w:p>
    <w:p w:rsidR="004F273E" w:rsidRDefault="004F273E" w:rsidP="00FA23F7">
      <w:pPr>
        <w:rPr>
          <w:color w:val="000000"/>
        </w:rPr>
      </w:pPr>
    </w:p>
    <w:p w:rsidR="004F273E" w:rsidRDefault="004F273E" w:rsidP="00FA23F7">
      <w:pPr>
        <w:rPr>
          <w:color w:val="000000"/>
        </w:rPr>
      </w:pPr>
    </w:p>
    <w:p w:rsidR="004F273E" w:rsidRDefault="004F273E" w:rsidP="00FA23F7">
      <w:pPr>
        <w:rPr>
          <w:color w:val="000000"/>
        </w:rPr>
      </w:pPr>
    </w:p>
    <w:sectPr w:rsidR="004F273E" w:rsidSect="006C741C">
      <w:headerReference w:type="even" r:id="rId9"/>
      <w:headerReference w:type="default" r:id="rId10"/>
      <w:pgSz w:w="11906" w:h="16838" w:code="9"/>
      <w:pgMar w:top="1134" w:right="566" w:bottom="107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B6F" w:rsidRDefault="004D2B6F">
      <w:r>
        <w:separator/>
      </w:r>
    </w:p>
  </w:endnote>
  <w:endnote w:type="continuationSeparator" w:id="0">
    <w:p w:rsidR="004D2B6F" w:rsidRDefault="004D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B6F" w:rsidRDefault="004D2B6F">
      <w:r>
        <w:separator/>
      </w:r>
    </w:p>
  </w:footnote>
  <w:footnote w:type="continuationSeparator" w:id="0">
    <w:p w:rsidR="004D2B6F" w:rsidRDefault="004D2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25B" w:rsidRDefault="006B22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225B" w:rsidRDefault="006B225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25B" w:rsidRDefault="006B225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A77FC"/>
    <w:multiLevelType w:val="hybridMultilevel"/>
    <w:tmpl w:val="A790C616"/>
    <w:lvl w:ilvl="0" w:tplc="C900AD08">
      <w:start w:val="1"/>
      <w:numFmt w:val="decimal"/>
      <w:lvlText w:val="%1."/>
      <w:lvlJc w:val="left"/>
      <w:pPr>
        <w:tabs>
          <w:tab w:val="num" w:pos="360"/>
        </w:tabs>
        <w:ind w:left="360" w:hanging="360"/>
      </w:pPr>
      <w:rPr>
        <w:rFonts w:hint="default"/>
      </w:rPr>
    </w:lvl>
    <w:lvl w:ilvl="1" w:tplc="A96E7E5C">
      <w:numFmt w:val="none"/>
      <w:lvlText w:val=""/>
      <w:lvlJc w:val="left"/>
      <w:pPr>
        <w:tabs>
          <w:tab w:val="num" w:pos="360"/>
        </w:tabs>
      </w:pPr>
    </w:lvl>
    <w:lvl w:ilvl="2" w:tplc="33D869E6">
      <w:numFmt w:val="none"/>
      <w:lvlText w:val=""/>
      <w:lvlJc w:val="left"/>
      <w:pPr>
        <w:tabs>
          <w:tab w:val="num" w:pos="360"/>
        </w:tabs>
      </w:pPr>
    </w:lvl>
    <w:lvl w:ilvl="3" w:tplc="080C03FC">
      <w:numFmt w:val="none"/>
      <w:lvlText w:val=""/>
      <w:lvlJc w:val="left"/>
      <w:pPr>
        <w:tabs>
          <w:tab w:val="num" w:pos="360"/>
        </w:tabs>
      </w:pPr>
    </w:lvl>
    <w:lvl w:ilvl="4" w:tplc="5A6C4766">
      <w:numFmt w:val="none"/>
      <w:lvlText w:val=""/>
      <w:lvlJc w:val="left"/>
      <w:pPr>
        <w:tabs>
          <w:tab w:val="num" w:pos="360"/>
        </w:tabs>
      </w:pPr>
    </w:lvl>
    <w:lvl w:ilvl="5" w:tplc="9D3A2A8A">
      <w:numFmt w:val="none"/>
      <w:lvlText w:val=""/>
      <w:lvlJc w:val="left"/>
      <w:pPr>
        <w:tabs>
          <w:tab w:val="num" w:pos="360"/>
        </w:tabs>
      </w:pPr>
    </w:lvl>
    <w:lvl w:ilvl="6" w:tplc="3C9C7B96">
      <w:numFmt w:val="none"/>
      <w:lvlText w:val=""/>
      <w:lvlJc w:val="left"/>
      <w:pPr>
        <w:tabs>
          <w:tab w:val="num" w:pos="360"/>
        </w:tabs>
      </w:pPr>
    </w:lvl>
    <w:lvl w:ilvl="7" w:tplc="B074CDE0">
      <w:numFmt w:val="none"/>
      <w:lvlText w:val=""/>
      <w:lvlJc w:val="left"/>
      <w:pPr>
        <w:tabs>
          <w:tab w:val="num" w:pos="360"/>
        </w:tabs>
      </w:pPr>
    </w:lvl>
    <w:lvl w:ilvl="8" w:tplc="8CCCDBCE">
      <w:numFmt w:val="none"/>
      <w:lvlText w:val=""/>
      <w:lvlJc w:val="left"/>
      <w:pPr>
        <w:tabs>
          <w:tab w:val="num" w:pos="360"/>
        </w:tabs>
      </w:pPr>
    </w:lvl>
  </w:abstractNum>
  <w:abstractNum w:abstractNumId="1">
    <w:nsid w:val="170B23BA"/>
    <w:multiLevelType w:val="hybridMultilevel"/>
    <w:tmpl w:val="7C4E3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051B6D"/>
    <w:multiLevelType w:val="hybridMultilevel"/>
    <w:tmpl w:val="E636408A"/>
    <w:lvl w:ilvl="0" w:tplc="825A152E">
      <w:start w:val="1"/>
      <w:numFmt w:val="decimal"/>
      <w:lvlText w:val="%1."/>
      <w:lvlJc w:val="left"/>
      <w:pPr>
        <w:tabs>
          <w:tab w:val="num" w:pos="390"/>
        </w:tabs>
        <w:ind w:left="390" w:hanging="390"/>
      </w:pPr>
      <w:rPr>
        <w:rFonts w:hint="default"/>
      </w:rPr>
    </w:lvl>
    <w:lvl w:ilvl="1" w:tplc="C6761286">
      <w:numFmt w:val="none"/>
      <w:lvlText w:val=""/>
      <w:lvlJc w:val="left"/>
      <w:pPr>
        <w:tabs>
          <w:tab w:val="num" w:pos="360"/>
        </w:tabs>
      </w:pPr>
    </w:lvl>
    <w:lvl w:ilvl="2" w:tplc="19F08BF2">
      <w:numFmt w:val="none"/>
      <w:lvlText w:val=""/>
      <w:lvlJc w:val="left"/>
      <w:pPr>
        <w:tabs>
          <w:tab w:val="num" w:pos="360"/>
        </w:tabs>
      </w:pPr>
    </w:lvl>
    <w:lvl w:ilvl="3" w:tplc="67E41D3C">
      <w:numFmt w:val="none"/>
      <w:lvlText w:val=""/>
      <w:lvlJc w:val="left"/>
      <w:pPr>
        <w:tabs>
          <w:tab w:val="num" w:pos="360"/>
        </w:tabs>
      </w:pPr>
    </w:lvl>
    <w:lvl w:ilvl="4" w:tplc="CCE03F2A">
      <w:numFmt w:val="none"/>
      <w:lvlText w:val=""/>
      <w:lvlJc w:val="left"/>
      <w:pPr>
        <w:tabs>
          <w:tab w:val="num" w:pos="360"/>
        </w:tabs>
      </w:pPr>
    </w:lvl>
    <w:lvl w:ilvl="5" w:tplc="8244DCF2">
      <w:numFmt w:val="none"/>
      <w:lvlText w:val=""/>
      <w:lvlJc w:val="left"/>
      <w:pPr>
        <w:tabs>
          <w:tab w:val="num" w:pos="360"/>
        </w:tabs>
      </w:pPr>
    </w:lvl>
    <w:lvl w:ilvl="6" w:tplc="D166D480">
      <w:numFmt w:val="none"/>
      <w:lvlText w:val=""/>
      <w:lvlJc w:val="left"/>
      <w:pPr>
        <w:tabs>
          <w:tab w:val="num" w:pos="360"/>
        </w:tabs>
      </w:pPr>
    </w:lvl>
    <w:lvl w:ilvl="7" w:tplc="D89EB784">
      <w:numFmt w:val="none"/>
      <w:lvlText w:val=""/>
      <w:lvlJc w:val="left"/>
      <w:pPr>
        <w:tabs>
          <w:tab w:val="num" w:pos="360"/>
        </w:tabs>
      </w:pPr>
    </w:lvl>
    <w:lvl w:ilvl="8" w:tplc="E062CD2A">
      <w:numFmt w:val="none"/>
      <w:lvlText w:val=""/>
      <w:lvlJc w:val="left"/>
      <w:pPr>
        <w:tabs>
          <w:tab w:val="num" w:pos="360"/>
        </w:tabs>
      </w:pPr>
    </w:lvl>
  </w:abstractNum>
  <w:abstractNum w:abstractNumId="3">
    <w:nsid w:val="1C5F0C5C"/>
    <w:multiLevelType w:val="hybridMultilevel"/>
    <w:tmpl w:val="76B0A444"/>
    <w:lvl w:ilvl="0" w:tplc="65A4BA58">
      <w:start w:val="1"/>
      <w:numFmt w:val="decimal"/>
      <w:lvlText w:val="%1."/>
      <w:lvlJc w:val="left"/>
      <w:pPr>
        <w:tabs>
          <w:tab w:val="num" w:pos="435"/>
        </w:tabs>
        <w:ind w:left="435" w:hanging="43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FDC781C"/>
    <w:multiLevelType w:val="hybridMultilevel"/>
    <w:tmpl w:val="22F8FF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54185D"/>
    <w:multiLevelType w:val="hybridMultilevel"/>
    <w:tmpl w:val="5C04A07C"/>
    <w:lvl w:ilvl="0" w:tplc="3C0E677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1323C2"/>
    <w:multiLevelType w:val="hybridMultilevel"/>
    <w:tmpl w:val="1F5C89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4C48374B"/>
    <w:multiLevelType w:val="hybridMultilevel"/>
    <w:tmpl w:val="6516841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DF4549E"/>
    <w:multiLevelType w:val="hybridMultilevel"/>
    <w:tmpl w:val="9E7C9A72"/>
    <w:lvl w:ilvl="0" w:tplc="A9EA29D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F626D3B"/>
    <w:multiLevelType w:val="multilevel"/>
    <w:tmpl w:val="6D4C73E4"/>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6625688A"/>
    <w:multiLevelType w:val="hybridMultilevel"/>
    <w:tmpl w:val="096E2234"/>
    <w:lvl w:ilvl="0" w:tplc="A76ED55E">
      <w:start w:val="1"/>
      <w:numFmt w:val="decimal"/>
      <w:lvlText w:val="%1."/>
      <w:lvlJc w:val="left"/>
      <w:pPr>
        <w:tabs>
          <w:tab w:val="num" w:pos="645"/>
        </w:tabs>
        <w:ind w:left="645" w:hanging="64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6CA13C87"/>
    <w:multiLevelType w:val="hybridMultilevel"/>
    <w:tmpl w:val="5A5E20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E862F5"/>
    <w:multiLevelType w:val="hybridMultilevel"/>
    <w:tmpl w:val="B824F0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7DEE6724"/>
    <w:multiLevelType w:val="multilevel"/>
    <w:tmpl w:val="83282AA4"/>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5"/>
  </w:num>
  <w:num w:numId="2">
    <w:abstractNumId w:val="11"/>
  </w:num>
  <w:num w:numId="3">
    <w:abstractNumId w:val="3"/>
  </w:num>
  <w:num w:numId="4">
    <w:abstractNumId w:val="12"/>
  </w:num>
  <w:num w:numId="5">
    <w:abstractNumId w:val="10"/>
  </w:num>
  <w:num w:numId="6">
    <w:abstractNumId w:val="7"/>
  </w:num>
  <w:num w:numId="7">
    <w:abstractNumId w:val="0"/>
  </w:num>
  <w:num w:numId="8">
    <w:abstractNumId w:val="2"/>
  </w:num>
  <w:num w:numId="9">
    <w:abstractNumId w:val="1"/>
  </w:num>
  <w:num w:numId="10">
    <w:abstractNumId w:val="4"/>
  </w:num>
  <w:num w:numId="11">
    <w:abstractNumId w:val="6"/>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AD8"/>
    <w:rsid w:val="00002C19"/>
    <w:rsid w:val="00002C37"/>
    <w:rsid w:val="00002F92"/>
    <w:rsid w:val="00003A43"/>
    <w:rsid w:val="00003CD8"/>
    <w:rsid w:val="00004E6E"/>
    <w:rsid w:val="00004EB5"/>
    <w:rsid w:val="0000787B"/>
    <w:rsid w:val="0001047B"/>
    <w:rsid w:val="000112D6"/>
    <w:rsid w:val="00014B97"/>
    <w:rsid w:val="00014DD9"/>
    <w:rsid w:val="00015A47"/>
    <w:rsid w:val="00016E4D"/>
    <w:rsid w:val="000244F9"/>
    <w:rsid w:val="00024FD8"/>
    <w:rsid w:val="0002539C"/>
    <w:rsid w:val="00033887"/>
    <w:rsid w:val="00033A3E"/>
    <w:rsid w:val="00033FA6"/>
    <w:rsid w:val="0003444E"/>
    <w:rsid w:val="00035194"/>
    <w:rsid w:val="0004176A"/>
    <w:rsid w:val="0004258E"/>
    <w:rsid w:val="00043E76"/>
    <w:rsid w:val="00044A9A"/>
    <w:rsid w:val="00046FAD"/>
    <w:rsid w:val="00053CD7"/>
    <w:rsid w:val="0005442B"/>
    <w:rsid w:val="00056413"/>
    <w:rsid w:val="000577A7"/>
    <w:rsid w:val="00060189"/>
    <w:rsid w:val="0006027A"/>
    <w:rsid w:val="000623FA"/>
    <w:rsid w:val="0006275B"/>
    <w:rsid w:val="00067038"/>
    <w:rsid w:val="000670D1"/>
    <w:rsid w:val="00070161"/>
    <w:rsid w:val="00070956"/>
    <w:rsid w:val="00070ECF"/>
    <w:rsid w:val="00073BA7"/>
    <w:rsid w:val="00073FFC"/>
    <w:rsid w:val="00075460"/>
    <w:rsid w:val="000755A6"/>
    <w:rsid w:val="00076064"/>
    <w:rsid w:val="000779D2"/>
    <w:rsid w:val="000842C0"/>
    <w:rsid w:val="00087310"/>
    <w:rsid w:val="00087914"/>
    <w:rsid w:val="00087CBF"/>
    <w:rsid w:val="00090716"/>
    <w:rsid w:val="000908CA"/>
    <w:rsid w:val="00091412"/>
    <w:rsid w:val="00091A74"/>
    <w:rsid w:val="000927B0"/>
    <w:rsid w:val="00094725"/>
    <w:rsid w:val="000952BC"/>
    <w:rsid w:val="00095BC8"/>
    <w:rsid w:val="0009673E"/>
    <w:rsid w:val="000A09FD"/>
    <w:rsid w:val="000A1150"/>
    <w:rsid w:val="000A1F21"/>
    <w:rsid w:val="000A38C9"/>
    <w:rsid w:val="000A695C"/>
    <w:rsid w:val="000A6CB3"/>
    <w:rsid w:val="000A76BC"/>
    <w:rsid w:val="000B2550"/>
    <w:rsid w:val="000B2B00"/>
    <w:rsid w:val="000B4FBE"/>
    <w:rsid w:val="000B75F7"/>
    <w:rsid w:val="000B7915"/>
    <w:rsid w:val="000C05E8"/>
    <w:rsid w:val="000C2DC7"/>
    <w:rsid w:val="000C479C"/>
    <w:rsid w:val="000C4865"/>
    <w:rsid w:val="000C5272"/>
    <w:rsid w:val="000C699E"/>
    <w:rsid w:val="000C767B"/>
    <w:rsid w:val="000D08D4"/>
    <w:rsid w:val="000D60B6"/>
    <w:rsid w:val="000E0053"/>
    <w:rsid w:val="000E0479"/>
    <w:rsid w:val="000E084C"/>
    <w:rsid w:val="000E21D0"/>
    <w:rsid w:val="000E2688"/>
    <w:rsid w:val="000E31F2"/>
    <w:rsid w:val="000E4439"/>
    <w:rsid w:val="000E5F72"/>
    <w:rsid w:val="000F1BA3"/>
    <w:rsid w:val="000F2276"/>
    <w:rsid w:val="000F2328"/>
    <w:rsid w:val="000F2A9E"/>
    <w:rsid w:val="000F4908"/>
    <w:rsid w:val="000F5B8E"/>
    <w:rsid w:val="000F611A"/>
    <w:rsid w:val="000F644C"/>
    <w:rsid w:val="000F72AD"/>
    <w:rsid w:val="000F78FB"/>
    <w:rsid w:val="001003BB"/>
    <w:rsid w:val="0010053B"/>
    <w:rsid w:val="001025F9"/>
    <w:rsid w:val="00102605"/>
    <w:rsid w:val="00102A66"/>
    <w:rsid w:val="001045FD"/>
    <w:rsid w:val="001057C8"/>
    <w:rsid w:val="0010599A"/>
    <w:rsid w:val="00106CBD"/>
    <w:rsid w:val="00106D9A"/>
    <w:rsid w:val="00107B61"/>
    <w:rsid w:val="00116323"/>
    <w:rsid w:val="0011684E"/>
    <w:rsid w:val="00116908"/>
    <w:rsid w:val="00120108"/>
    <w:rsid w:val="00120803"/>
    <w:rsid w:val="0012087F"/>
    <w:rsid w:val="001215EB"/>
    <w:rsid w:val="0012270F"/>
    <w:rsid w:val="001230E5"/>
    <w:rsid w:val="00123B0F"/>
    <w:rsid w:val="0012453C"/>
    <w:rsid w:val="0012506E"/>
    <w:rsid w:val="00126F15"/>
    <w:rsid w:val="001318BD"/>
    <w:rsid w:val="0013454F"/>
    <w:rsid w:val="00135AA6"/>
    <w:rsid w:val="00136327"/>
    <w:rsid w:val="00136B1F"/>
    <w:rsid w:val="0013716C"/>
    <w:rsid w:val="00137534"/>
    <w:rsid w:val="00137AD8"/>
    <w:rsid w:val="00137FFB"/>
    <w:rsid w:val="001416C5"/>
    <w:rsid w:val="00142D88"/>
    <w:rsid w:val="00142FE6"/>
    <w:rsid w:val="001432F0"/>
    <w:rsid w:val="00143FDC"/>
    <w:rsid w:val="001451BE"/>
    <w:rsid w:val="00145711"/>
    <w:rsid w:val="00146E0A"/>
    <w:rsid w:val="00147546"/>
    <w:rsid w:val="00147C9E"/>
    <w:rsid w:val="00151D16"/>
    <w:rsid w:val="00151D6F"/>
    <w:rsid w:val="0015241D"/>
    <w:rsid w:val="00154BC7"/>
    <w:rsid w:val="00154E97"/>
    <w:rsid w:val="00155814"/>
    <w:rsid w:val="00156232"/>
    <w:rsid w:val="00157C6F"/>
    <w:rsid w:val="00160294"/>
    <w:rsid w:val="001617A6"/>
    <w:rsid w:val="00162818"/>
    <w:rsid w:val="00163566"/>
    <w:rsid w:val="00165A51"/>
    <w:rsid w:val="00166E6D"/>
    <w:rsid w:val="0017106D"/>
    <w:rsid w:val="00171169"/>
    <w:rsid w:val="001732F8"/>
    <w:rsid w:val="00173426"/>
    <w:rsid w:val="00174058"/>
    <w:rsid w:val="0017506F"/>
    <w:rsid w:val="00175969"/>
    <w:rsid w:val="001777BA"/>
    <w:rsid w:val="00180361"/>
    <w:rsid w:val="00182FEF"/>
    <w:rsid w:val="00183C00"/>
    <w:rsid w:val="00184AD0"/>
    <w:rsid w:val="00185697"/>
    <w:rsid w:val="001864F4"/>
    <w:rsid w:val="0018671F"/>
    <w:rsid w:val="00187174"/>
    <w:rsid w:val="0018726C"/>
    <w:rsid w:val="0018753F"/>
    <w:rsid w:val="00187A77"/>
    <w:rsid w:val="00194803"/>
    <w:rsid w:val="00195485"/>
    <w:rsid w:val="00195EE4"/>
    <w:rsid w:val="001A04BC"/>
    <w:rsid w:val="001A0DB5"/>
    <w:rsid w:val="001A0E1A"/>
    <w:rsid w:val="001A1E79"/>
    <w:rsid w:val="001A26B6"/>
    <w:rsid w:val="001A2EB1"/>
    <w:rsid w:val="001A487A"/>
    <w:rsid w:val="001A64AB"/>
    <w:rsid w:val="001A685C"/>
    <w:rsid w:val="001A7D60"/>
    <w:rsid w:val="001B099B"/>
    <w:rsid w:val="001B482A"/>
    <w:rsid w:val="001B5D62"/>
    <w:rsid w:val="001B79DA"/>
    <w:rsid w:val="001C00C9"/>
    <w:rsid w:val="001C067D"/>
    <w:rsid w:val="001C0AC8"/>
    <w:rsid w:val="001C1482"/>
    <w:rsid w:val="001C2E91"/>
    <w:rsid w:val="001C4D2C"/>
    <w:rsid w:val="001C5EC2"/>
    <w:rsid w:val="001C6056"/>
    <w:rsid w:val="001C6591"/>
    <w:rsid w:val="001C7FFB"/>
    <w:rsid w:val="001D02C2"/>
    <w:rsid w:val="001D0E65"/>
    <w:rsid w:val="001D2D6B"/>
    <w:rsid w:val="001D3A58"/>
    <w:rsid w:val="001D4207"/>
    <w:rsid w:val="001D4B29"/>
    <w:rsid w:val="001D5694"/>
    <w:rsid w:val="001D58ED"/>
    <w:rsid w:val="001D5F16"/>
    <w:rsid w:val="001D61F9"/>
    <w:rsid w:val="001E0328"/>
    <w:rsid w:val="001E115C"/>
    <w:rsid w:val="001E1485"/>
    <w:rsid w:val="001E43B7"/>
    <w:rsid w:val="001E4C21"/>
    <w:rsid w:val="001F0796"/>
    <w:rsid w:val="001F1EF6"/>
    <w:rsid w:val="001F3242"/>
    <w:rsid w:val="001F37D5"/>
    <w:rsid w:val="001F5501"/>
    <w:rsid w:val="001F5BBC"/>
    <w:rsid w:val="001F7B10"/>
    <w:rsid w:val="00201D6F"/>
    <w:rsid w:val="00204677"/>
    <w:rsid w:val="00204870"/>
    <w:rsid w:val="00205BCA"/>
    <w:rsid w:val="00207157"/>
    <w:rsid w:val="002103DA"/>
    <w:rsid w:val="002106FC"/>
    <w:rsid w:val="00210D4F"/>
    <w:rsid w:val="00211D6C"/>
    <w:rsid w:val="00213F9D"/>
    <w:rsid w:val="002152F2"/>
    <w:rsid w:val="00215686"/>
    <w:rsid w:val="002169FC"/>
    <w:rsid w:val="002171B7"/>
    <w:rsid w:val="00223201"/>
    <w:rsid w:val="00225864"/>
    <w:rsid w:val="002270D0"/>
    <w:rsid w:val="00231BFC"/>
    <w:rsid w:val="002327B7"/>
    <w:rsid w:val="002352BF"/>
    <w:rsid w:val="00235D3E"/>
    <w:rsid w:val="00237740"/>
    <w:rsid w:val="00240AE3"/>
    <w:rsid w:val="00244B4B"/>
    <w:rsid w:val="002474E8"/>
    <w:rsid w:val="00251C8C"/>
    <w:rsid w:val="00252455"/>
    <w:rsid w:val="002535E8"/>
    <w:rsid w:val="0026159A"/>
    <w:rsid w:val="002628A9"/>
    <w:rsid w:val="00262C2F"/>
    <w:rsid w:val="002631E9"/>
    <w:rsid w:val="0026366C"/>
    <w:rsid w:val="00263B9B"/>
    <w:rsid w:val="00263D1B"/>
    <w:rsid w:val="00264AEC"/>
    <w:rsid w:val="00265E20"/>
    <w:rsid w:val="00266AB4"/>
    <w:rsid w:val="00273B6F"/>
    <w:rsid w:val="00274C5D"/>
    <w:rsid w:val="00275469"/>
    <w:rsid w:val="00277FD8"/>
    <w:rsid w:val="002806B3"/>
    <w:rsid w:val="002806C1"/>
    <w:rsid w:val="002834D5"/>
    <w:rsid w:val="00283AC7"/>
    <w:rsid w:val="00286759"/>
    <w:rsid w:val="0028772E"/>
    <w:rsid w:val="00287E1B"/>
    <w:rsid w:val="00290AB8"/>
    <w:rsid w:val="002910E6"/>
    <w:rsid w:val="00291662"/>
    <w:rsid w:val="00291BE2"/>
    <w:rsid w:val="0029248A"/>
    <w:rsid w:val="00292CAD"/>
    <w:rsid w:val="00293BBE"/>
    <w:rsid w:val="002945CD"/>
    <w:rsid w:val="0029607B"/>
    <w:rsid w:val="00296427"/>
    <w:rsid w:val="00297178"/>
    <w:rsid w:val="002A138E"/>
    <w:rsid w:val="002A167F"/>
    <w:rsid w:val="002A5F94"/>
    <w:rsid w:val="002A7196"/>
    <w:rsid w:val="002B1817"/>
    <w:rsid w:val="002B1C5C"/>
    <w:rsid w:val="002B2D22"/>
    <w:rsid w:val="002B33C6"/>
    <w:rsid w:val="002B3D32"/>
    <w:rsid w:val="002B5733"/>
    <w:rsid w:val="002B5B80"/>
    <w:rsid w:val="002B6A69"/>
    <w:rsid w:val="002B6B12"/>
    <w:rsid w:val="002C0EDF"/>
    <w:rsid w:val="002C1882"/>
    <w:rsid w:val="002C1FD0"/>
    <w:rsid w:val="002C2F6E"/>
    <w:rsid w:val="002C385C"/>
    <w:rsid w:val="002C5B71"/>
    <w:rsid w:val="002D1D26"/>
    <w:rsid w:val="002D33A1"/>
    <w:rsid w:val="002D3F65"/>
    <w:rsid w:val="002D4858"/>
    <w:rsid w:val="002D5607"/>
    <w:rsid w:val="002D5AC3"/>
    <w:rsid w:val="002D5FBD"/>
    <w:rsid w:val="002D6B97"/>
    <w:rsid w:val="002E0849"/>
    <w:rsid w:val="002E0FAA"/>
    <w:rsid w:val="002E168A"/>
    <w:rsid w:val="002E2EB8"/>
    <w:rsid w:val="002E3BD7"/>
    <w:rsid w:val="002E4FEC"/>
    <w:rsid w:val="002E6280"/>
    <w:rsid w:val="002E755D"/>
    <w:rsid w:val="002F04E7"/>
    <w:rsid w:val="002F166A"/>
    <w:rsid w:val="002F2A02"/>
    <w:rsid w:val="002F3863"/>
    <w:rsid w:val="002F5C18"/>
    <w:rsid w:val="002F701E"/>
    <w:rsid w:val="00302AA1"/>
    <w:rsid w:val="00303877"/>
    <w:rsid w:val="00304C58"/>
    <w:rsid w:val="003068E3"/>
    <w:rsid w:val="003073DD"/>
    <w:rsid w:val="0031015E"/>
    <w:rsid w:val="003112FC"/>
    <w:rsid w:val="00314B78"/>
    <w:rsid w:val="00314EE0"/>
    <w:rsid w:val="00315BB5"/>
    <w:rsid w:val="003166A1"/>
    <w:rsid w:val="00317151"/>
    <w:rsid w:val="00317C7C"/>
    <w:rsid w:val="00322AA3"/>
    <w:rsid w:val="0032696B"/>
    <w:rsid w:val="00327336"/>
    <w:rsid w:val="003274F7"/>
    <w:rsid w:val="00327E85"/>
    <w:rsid w:val="003306E5"/>
    <w:rsid w:val="0033262E"/>
    <w:rsid w:val="0033411A"/>
    <w:rsid w:val="003347FC"/>
    <w:rsid w:val="003351FC"/>
    <w:rsid w:val="00335356"/>
    <w:rsid w:val="003367CF"/>
    <w:rsid w:val="0033785D"/>
    <w:rsid w:val="00337F7E"/>
    <w:rsid w:val="00340288"/>
    <w:rsid w:val="00342026"/>
    <w:rsid w:val="00342353"/>
    <w:rsid w:val="00342359"/>
    <w:rsid w:val="003432D5"/>
    <w:rsid w:val="003437C0"/>
    <w:rsid w:val="00344263"/>
    <w:rsid w:val="00345F6C"/>
    <w:rsid w:val="003473CB"/>
    <w:rsid w:val="00347A56"/>
    <w:rsid w:val="003542E7"/>
    <w:rsid w:val="00355258"/>
    <w:rsid w:val="003555D7"/>
    <w:rsid w:val="0035566D"/>
    <w:rsid w:val="0035603E"/>
    <w:rsid w:val="003561B9"/>
    <w:rsid w:val="0036096A"/>
    <w:rsid w:val="003612D3"/>
    <w:rsid w:val="0036142B"/>
    <w:rsid w:val="00362979"/>
    <w:rsid w:val="00364455"/>
    <w:rsid w:val="00364B15"/>
    <w:rsid w:val="003654E9"/>
    <w:rsid w:val="00365EBD"/>
    <w:rsid w:val="003664EC"/>
    <w:rsid w:val="0036659B"/>
    <w:rsid w:val="00371103"/>
    <w:rsid w:val="00381D9E"/>
    <w:rsid w:val="00381FCE"/>
    <w:rsid w:val="00384332"/>
    <w:rsid w:val="00384D96"/>
    <w:rsid w:val="00384FDB"/>
    <w:rsid w:val="00385143"/>
    <w:rsid w:val="00385640"/>
    <w:rsid w:val="003866C8"/>
    <w:rsid w:val="0038688B"/>
    <w:rsid w:val="003869DD"/>
    <w:rsid w:val="00387636"/>
    <w:rsid w:val="00397060"/>
    <w:rsid w:val="003A0CEC"/>
    <w:rsid w:val="003A1E83"/>
    <w:rsid w:val="003A2B2A"/>
    <w:rsid w:val="003A5563"/>
    <w:rsid w:val="003A664E"/>
    <w:rsid w:val="003B0B16"/>
    <w:rsid w:val="003B0E54"/>
    <w:rsid w:val="003B5775"/>
    <w:rsid w:val="003C0381"/>
    <w:rsid w:val="003C1544"/>
    <w:rsid w:val="003C2E1D"/>
    <w:rsid w:val="003C2F40"/>
    <w:rsid w:val="003C7125"/>
    <w:rsid w:val="003D39BA"/>
    <w:rsid w:val="003D483D"/>
    <w:rsid w:val="003D48E7"/>
    <w:rsid w:val="003D68F3"/>
    <w:rsid w:val="003D7388"/>
    <w:rsid w:val="003E0560"/>
    <w:rsid w:val="003E1594"/>
    <w:rsid w:val="003E1EF4"/>
    <w:rsid w:val="003E2892"/>
    <w:rsid w:val="003E5623"/>
    <w:rsid w:val="003E5C2A"/>
    <w:rsid w:val="003E6313"/>
    <w:rsid w:val="003E6B1C"/>
    <w:rsid w:val="003F0146"/>
    <w:rsid w:val="003F35B7"/>
    <w:rsid w:val="003F4542"/>
    <w:rsid w:val="003F57FD"/>
    <w:rsid w:val="003F6B89"/>
    <w:rsid w:val="003F7233"/>
    <w:rsid w:val="003F754A"/>
    <w:rsid w:val="00400D35"/>
    <w:rsid w:val="00401FAD"/>
    <w:rsid w:val="00402623"/>
    <w:rsid w:val="00402F74"/>
    <w:rsid w:val="00406A6D"/>
    <w:rsid w:val="00407A54"/>
    <w:rsid w:val="00407B5C"/>
    <w:rsid w:val="00407B7D"/>
    <w:rsid w:val="00412411"/>
    <w:rsid w:val="00413775"/>
    <w:rsid w:val="004142DE"/>
    <w:rsid w:val="00414E23"/>
    <w:rsid w:val="00416474"/>
    <w:rsid w:val="004200F0"/>
    <w:rsid w:val="00423414"/>
    <w:rsid w:val="004249B5"/>
    <w:rsid w:val="00424C85"/>
    <w:rsid w:val="00425ED6"/>
    <w:rsid w:val="0042675A"/>
    <w:rsid w:val="004277B4"/>
    <w:rsid w:val="0043011A"/>
    <w:rsid w:val="00430DA5"/>
    <w:rsid w:val="004335C7"/>
    <w:rsid w:val="0043381D"/>
    <w:rsid w:val="00433E0C"/>
    <w:rsid w:val="0043540A"/>
    <w:rsid w:val="0043652F"/>
    <w:rsid w:val="004366D3"/>
    <w:rsid w:val="00440730"/>
    <w:rsid w:val="004419E2"/>
    <w:rsid w:val="00445939"/>
    <w:rsid w:val="00445960"/>
    <w:rsid w:val="00446A19"/>
    <w:rsid w:val="00446E1A"/>
    <w:rsid w:val="00450912"/>
    <w:rsid w:val="004513A7"/>
    <w:rsid w:val="0045383F"/>
    <w:rsid w:val="00455457"/>
    <w:rsid w:val="00457476"/>
    <w:rsid w:val="004600BA"/>
    <w:rsid w:val="00460451"/>
    <w:rsid w:val="004612D7"/>
    <w:rsid w:val="004624B4"/>
    <w:rsid w:val="00467D0C"/>
    <w:rsid w:val="00474086"/>
    <w:rsid w:val="0047587E"/>
    <w:rsid w:val="0047668A"/>
    <w:rsid w:val="00476AFF"/>
    <w:rsid w:val="004775D7"/>
    <w:rsid w:val="00477FF5"/>
    <w:rsid w:val="004813DD"/>
    <w:rsid w:val="004824FA"/>
    <w:rsid w:val="00482780"/>
    <w:rsid w:val="00482F98"/>
    <w:rsid w:val="00483AD9"/>
    <w:rsid w:val="00483C55"/>
    <w:rsid w:val="00485F74"/>
    <w:rsid w:val="004869F5"/>
    <w:rsid w:val="0048760D"/>
    <w:rsid w:val="004916E9"/>
    <w:rsid w:val="00491FF2"/>
    <w:rsid w:val="00494A2B"/>
    <w:rsid w:val="00497829"/>
    <w:rsid w:val="0049785D"/>
    <w:rsid w:val="004A046E"/>
    <w:rsid w:val="004A1A8E"/>
    <w:rsid w:val="004A5029"/>
    <w:rsid w:val="004A7E83"/>
    <w:rsid w:val="004B1910"/>
    <w:rsid w:val="004B1AE6"/>
    <w:rsid w:val="004B3EBF"/>
    <w:rsid w:val="004B5717"/>
    <w:rsid w:val="004B7025"/>
    <w:rsid w:val="004B7981"/>
    <w:rsid w:val="004C3D2D"/>
    <w:rsid w:val="004C4236"/>
    <w:rsid w:val="004C60EC"/>
    <w:rsid w:val="004D0435"/>
    <w:rsid w:val="004D2B6F"/>
    <w:rsid w:val="004D55E5"/>
    <w:rsid w:val="004E02B5"/>
    <w:rsid w:val="004E1A2B"/>
    <w:rsid w:val="004E3BD4"/>
    <w:rsid w:val="004E3E34"/>
    <w:rsid w:val="004E42A7"/>
    <w:rsid w:val="004E4B9F"/>
    <w:rsid w:val="004E4C15"/>
    <w:rsid w:val="004E4FFC"/>
    <w:rsid w:val="004F0DC0"/>
    <w:rsid w:val="004F1A28"/>
    <w:rsid w:val="004F273E"/>
    <w:rsid w:val="004F3018"/>
    <w:rsid w:val="004F3D88"/>
    <w:rsid w:val="004F40D6"/>
    <w:rsid w:val="004F5051"/>
    <w:rsid w:val="004F6BF4"/>
    <w:rsid w:val="004F6C15"/>
    <w:rsid w:val="004F719D"/>
    <w:rsid w:val="0050047E"/>
    <w:rsid w:val="0050109D"/>
    <w:rsid w:val="005025DB"/>
    <w:rsid w:val="00504430"/>
    <w:rsid w:val="00504640"/>
    <w:rsid w:val="00511FBA"/>
    <w:rsid w:val="00513FA5"/>
    <w:rsid w:val="0051592E"/>
    <w:rsid w:val="00520EE0"/>
    <w:rsid w:val="005229A3"/>
    <w:rsid w:val="00523DAD"/>
    <w:rsid w:val="00525305"/>
    <w:rsid w:val="00526424"/>
    <w:rsid w:val="00526988"/>
    <w:rsid w:val="00527945"/>
    <w:rsid w:val="00531C9F"/>
    <w:rsid w:val="005338AB"/>
    <w:rsid w:val="00534EAA"/>
    <w:rsid w:val="00535E9A"/>
    <w:rsid w:val="005371A9"/>
    <w:rsid w:val="00542856"/>
    <w:rsid w:val="00545338"/>
    <w:rsid w:val="00547B0A"/>
    <w:rsid w:val="00547DD4"/>
    <w:rsid w:val="005503A0"/>
    <w:rsid w:val="00550C87"/>
    <w:rsid w:val="0055179C"/>
    <w:rsid w:val="005519D0"/>
    <w:rsid w:val="005520F2"/>
    <w:rsid w:val="005525A3"/>
    <w:rsid w:val="00554076"/>
    <w:rsid w:val="00555307"/>
    <w:rsid w:val="005555A8"/>
    <w:rsid w:val="0055583E"/>
    <w:rsid w:val="00556C59"/>
    <w:rsid w:val="00556D1F"/>
    <w:rsid w:val="005570A3"/>
    <w:rsid w:val="0055729F"/>
    <w:rsid w:val="005575E9"/>
    <w:rsid w:val="005603C1"/>
    <w:rsid w:val="005611A2"/>
    <w:rsid w:val="005627FB"/>
    <w:rsid w:val="00563867"/>
    <w:rsid w:val="005649BD"/>
    <w:rsid w:val="0056584F"/>
    <w:rsid w:val="00566E73"/>
    <w:rsid w:val="00570B45"/>
    <w:rsid w:val="0057204A"/>
    <w:rsid w:val="00572134"/>
    <w:rsid w:val="00572A41"/>
    <w:rsid w:val="00573020"/>
    <w:rsid w:val="00573887"/>
    <w:rsid w:val="00573B77"/>
    <w:rsid w:val="0057521C"/>
    <w:rsid w:val="00576756"/>
    <w:rsid w:val="00576D97"/>
    <w:rsid w:val="005774CF"/>
    <w:rsid w:val="00580740"/>
    <w:rsid w:val="00581A93"/>
    <w:rsid w:val="00582D84"/>
    <w:rsid w:val="00582D95"/>
    <w:rsid w:val="00584DBB"/>
    <w:rsid w:val="00586B48"/>
    <w:rsid w:val="00587C5F"/>
    <w:rsid w:val="00587C84"/>
    <w:rsid w:val="0059129D"/>
    <w:rsid w:val="005918DA"/>
    <w:rsid w:val="0059253C"/>
    <w:rsid w:val="0059388E"/>
    <w:rsid w:val="00593F96"/>
    <w:rsid w:val="0059469E"/>
    <w:rsid w:val="00595866"/>
    <w:rsid w:val="005A2705"/>
    <w:rsid w:val="005A2A39"/>
    <w:rsid w:val="005A616D"/>
    <w:rsid w:val="005A739D"/>
    <w:rsid w:val="005B187C"/>
    <w:rsid w:val="005B2597"/>
    <w:rsid w:val="005B3AA3"/>
    <w:rsid w:val="005B5DBD"/>
    <w:rsid w:val="005B6D04"/>
    <w:rsid w:val="005C1245"/>
    <w:rsid w:val="005C1FF7"/>
    <w:rsid w:val="005C2E98"/>
    <w:rsid w:val="005C3415"/>
    <w:rsid w:val="005C3D9E"/>
    <w:rsid w:val="005C4B15"/>
    <w:rsid w:val="005C66B5"/>
    <w:rsid w:val="005C6A9D"/>
    <w:rsid w:val="005C7E1C"/>
    <w:rsid w:val="005D0983"/>
    <w:rsid w:val="005D1C74"/>
    <w:rsid w:val="005D2B5D"/>
    <w:rsid w:val="005D2CCC"/>
    <w:rsid w:val="005D3FF0"/>
    <w:rsid w:val="005D4802"/>
    <w:rsid w:val="005D48E4"/>
    <w:rsid w:val="005D5FCB"/>
    <w:rsid w:val="005D6CC8"/>
    <w:rsid w:val="005D6E76"/>
    <w:rsid w:val="005E040A"/>
    <w:rsid w:val="005E0A7B"/>
    <w:rsid w:val="005E0D2F"/>
    <w:rsid w:val="005E33C3"/>
    <w:rsid w:val="005E57FF"/>
    <w:rsid w:val="005E6E55"/>
    <w:rsid w:val="005F0EA4"/>
    <w:rsid w:val="005F1197"/>
    <w:rsid w:val="005F1F94"/>
    <w:rsid w:val="005F20BB"/>
    <w:rsid w:val="005F54D3"/>
    <w:rsid w:val="005F5E7A"/>
    <w:rsid w:val="005F6F4D"/>
    <w:rsid w:val="005F7FBF"/>
    <w:rsid w:val="006020F7"/>
    <w:rsid w:val="00604007"/>
    <w:rsid w:val="006051C0"/>
    <w:rsid w:val="00606336"/>
    <w:rsid w:val="0060646D"/>
    <w:rsid w:val="00607943"/>
    <w:rsid w:val="006100EB"/>
    <w:rsid w:val="00610262"/>
    <w:rsid w:val="00610C13"/>
    <w:rsid w:val="00611AE5"/>
    <w:rsid w:val="006120DB"/>
    <w:rsid w:val="006134E9"/>
    <w:rsid w:val="00615B17"/>
    <w:rsid w:val="0061607A"/>
    <w:rsid w:val="006162FD"/>
    <w:rsid w:val="00617636"/>
    <w:rsid w:val="00617FC3"/>
    <w:rsid w:val="006212FC"/>
    <w:rsid w:val="006218A5"/>
    <w:rsid w:val="00621B98"/>
    <w:rsid w:val="00622AA5"/>
    <w:rsid w:val="00623ADA"/>
    <w:rsid w:val="006240BC"/>
    <w:rsid w:val="006241B3"/>
    <w:rsid w:val="00625039"/>
    <w:rsid w:val="0062509C"/>
    <w:rsid w:val="0062515A"/>
    <w:rsid w:val="006251A9"/>
    <w:rsid w:val="00625686"/>
    <w:rsid w:val="0062661D"/>
    <w:rsid w:val="0063032B"/>
    <w:rsid w:val="00631943"/>
    <w:rsid w:val="00632BEC"/>
    <w:rsid w:val="00633F9A"/>
    <w:rsid w:val="00635FDA"/>
    <w:rsid w:val="00636D82"/>
    <w:rsid w:val="00636EBA"/>
    <w:rsid w:val="00637900"/>
    <w:rsid w:val="00637965"/>
    <w:rsid w:val="00637B1B"/>
    <w:rsid w:val="0064077A"/>
    <w:rsid w:val="00640ECF"/>
    <w:rsid w:val="006431C4"/>
    <w:rsid w:val="006468B3"/>
    <w:rsid w:val="006477DC"/>
    <w:rsid w:val="00650267"/>
    <w:rsid w:val="00650F4A"/>
    <w:rsid w:val="00653BE4"/>
    <w:rsid w:val="00655424"/>
    <w:rsid w:val="00655C39"/>
    <w:rsid w:val="00663C73"/>
    <w:rsid w:val="006644AD"/>
    <w:rsid w:val="0066499D"/>
    <w:rsid w:val="006649E4"/>
    <w:rsid w:val="00664D64"/>
    <w:rsid w:val="006707EB"/>
    <w:rsid w:val="00670BBE"/>
    <w:rsid w:val="00670C14"/>
    <w:rsid w:val="00671314"/>
    <w:rsid w:val="00672659"/>
    <w:rsid w:val="00672690"/>
    <w:rsid w:val="0067458D"/>
    <w:rsid w:val="00675790"/>
    <w:rsid w:val="00680700"/>
    <w:rsid w:val="006809A5"/>
    <w:rsid w:val="0068123E"/>
    <w:rsid w:val="00681E40"/>
    <w:rsid w:val="0068542C"/>
    <w:rsid w:val="00686E1C"/>
    <w:rsid w:val="00687EB9"/>
    <w:rsid w:val="00690407"/>
    <w:rsid w:val="00690ACE"/>
    <w:rsid w:val="00692C6A"/>
    <w:rsid w:val="006944B6"/>
    <w:rsid w:val="006949CE"/>
    <w:rsid w:val="00696086"/>
    <w:rsid w:val="006A122E"/>
    <w:rsid w:val="006A128B"/>
    <w:rsid w:val="006A1D6C"/>
    <w:rsid w:val="006A266E"/>
    <w:rsid w:val="006A7B06"/>
    <w:rsid w:val="006B172D"/>
    <w:rsid w:val="006B225B"/>
    <w:rsid w:val="006B27DF"/>
    <w:rsid w:val="006B2B4A"/>
    <w:rsid w:val="006B5D6B"/>
    <w:rsid w:val="006B678C"/>
    <w:rsid w:val="006B7026"/>
    <w:rsid w:val="006B790D"/>
    <w:rsid w:val="006C1224"/>
    <w:rsid w:val="006C741C"/>
    <w:rsid w:val="006C7B7A"/>
    <w:rsid w:val="006D1FF8"/>
    <w:rsid w:val="006D2680"/>
    <w:rsid w:val="006D36C4"/>
    <w:rsid w:val="006D3D9A"/>
    <w:rsid w:val="006D48C7"/>
    <w:rsid w:val="006D5DD6"/>
    <w:rsid w:val="006D7FFC"/>
    <w:rsid w:val="006E01F3"/>
    <w:rsid w:val="006E0240"/>
    <w:rsid w:val="006E288F"/>
    <w:rsid w:val="006E53C2"/>
    <w:rsid w:val="006E57DB"/>
    <w:rsid w:val="006F15C4"/>
    <w:rsid w:val="006F1C50"/>
    <w:rsid w:val="006F2CC0"/>
    <w:rsid w:val="006F3141"/>
    <w:rsid w:val="006F3B3D"/>
    <w:rsid w:val="006F4087"/>
    <w:rsid w:val="006F42B0"/>
    <w:rsid w:val="006F64BC"/>
    <w:rsid w:val="006F6509"/>
    <w:rsid w:val="00700B10"/>
    <w:rsid w:val="00700E63"/>
    <w:rsid w:val="0070238D"/>
    <w:rsid w:val="007030F3"/>
    <w:rsid w:val="00703418"/>
    <w:rsid w:val="00703B89"/>
    <w:rsid w:val="007041CB"/>
    <w:rsid w:val="00710DAB"/>
    <w:rsid w:val="007125D1"/>
    <w:rsid w:val="00712CBC"/>
    <w:rsid w:val="0071565F"/>
    <w:rsid w:val="00716B72"/>
    <w:rsid w:val="00717B27"/>
    <w:rsid w:val="00720CB3"/>
    <w:rsid w:val="00721061"/>
    <w:rsid w:val="00721646"/>
    <w:rsid w:val="00721CDC"/>
    <w:rsid w:val="007222F6"/>
    <w:rsid w:val="007244F7"/>
    <w:rsid w:val="00724A4C"/>
    <w:rsid w:val="007251E0"/>
    <w:rsid w:val="00725279"/>
    <w:rsid w:val="00725749"/>
    <w:rsid w:val="00726D94"/>
    <w:rsid w:val="00727A47"/>
    <w:rsid w:val="00727F9A"/>
    <w:rsid w:val="00730124"/>
    <w:rsid w:val="007302A0"/>
    <w:rsid w:val="00732D7F"/>
    <w:rsid w:val="007333FC"/>
    <w:rsid w:val="00741986"/>
    <w:rsid w:val="00741B4F"/>
    <w:rsid w:val="00744635"/>
    <w:rsid w:val="0074721F"/>
    <w:rsid w:val="00750AA3"/>
    <w:rsid w:val="0075142D"/>
    <w:rsid w:val="00751FA1"/>
    <w:rsid w:val="0075381D"/>
    <w:rsid w:val="007539CE"/>
    <w:rsid w:val="00754B1C"/>
    <w:rsid w:val="007558E6"/>
    <w:rsid w:val="00756E03"/>
    <w:rsid w:val="007629DB"/>
    <w:rsid w:val="007630C3"/>
    <w:rsid w:val="007634C6"/>
    <w:rsid w:val="00763E0C"/>
    <w:rsid w:val="007648AE"/>
    <w:rsid w:val="00764ADD"/>
    <w:rsid w:val="00764CE0"/>
    <w:rsid w:val="007661B8"/>
    <w:rsid w:val="00766BC5"/>
    <w:rsid w:val="00770734"/>
    <w:rsid w:val="00771083"/>
    <w:rsid w:val="00772F95"/>
    <w:rsid w:val="00776034"/>
    <w:rsid w:val="007762E4"/>
    <w:rsid w:val="00776FE9"/>
    <w:rsid w:val="00780D0E"/>
    <w:rsid w:val="00782669"/>
    <w:rsid w:val="00782CF2"/>
    <w:rsid w:val="0078343E"/>
    <w:rsid w:val="00783B88"/>
    <w:rsid w:val="0078541D"/>
    <w:rsid w:val="00787737"/>
    <w:rsid w:val="00787B53"/>
    <w:rsid w:val="0079064B"/>
    <w:rsid w:val="00792AE7"/>
    <w:rsid w:val="00794996"/>
    <w:rsid w:val="007952E0"/>
    <w:rsid w:val="00796D12"/>
    <w:rsid w:val="007A306D"/>
    <w:rsid w:val="007A57B6"/>
    <w:rsid w:val="007A6725"/>
    <w:rsid w:val="007A6DB2"/>
    <w:rsid w:val="007B782A"/>
    <w:rsid w:val="007C13C0"/>
    <w:rsid w:val="007C1990"/>
    <w:rsid w:val="007C70B9"/>
    <w:rsid w:val="007D0939"/>
    <w:rsid w:val="007D0973"/>
    <w:rsid w:val="007D1257"/>
    <w:rsid w:val="007D2169"/>
    <w:rsid w:val="007D3376"/>
    <w:rsid w:val="007D3838"/>
    <w:rsid w:val="007E0CA6"/>
    <w:rsid w:val="007E181F"/>
    <w:rsid w:val="007E3594"/>
    <w:rsid w:val="007E44EB"/>
    <w:rsid w:val="007E47CA"/>
    <w:rsid w:val="007E561D"/>
    <w:rsid w:val="007E5E59"/>
    <w:rsid w:val="007E61A2"/>
    <w:rsid w:val="007F1163"/>
    <w:rsid w:val="007F1300"/>
    <w:rsid w:val="007F7343"/>
    <w:rsid w:val="00800A50"/>
    <w:rsid w:val="008013F9"/>
    <w:rsid w:val="008017B8"/>
    <w:rsid w:val="00801FF5"/>
    <w:rsid w:val="00804454"/>
    <w:rsid w:val="00804761"/>
    <w:rsid w:val="008053E0"/>
    <w:rsid w:val="00807115"/>
    <w:rsid w:val="00810660"/>
    <w:rsid w:val="00810FCF"/>
    <w:rsid w:val="008117C1"/>
    <w:rsid w:val="00813CF7"/>
    <w:rsid w:val="00813D2C"/>
    <w:rsid w:val="00816FB7"/>
    <w:rsid w:val="0081702C"/>
    <w:rsid w:val="008171CE"/>
    <w:rsid w:val="00822006"/>
    <w:rsid w:val="008231DC"/>
    <w:rsid w:val="00823663"/>
    <w:rsid w:val="00824459"/>
    <w:rsid w:val="0082734A"/>
    <w:rsid w:val="008334D8"/>
    <w:rsid w:val="00833FC3"/>
    <w:rsid w:val="008356BE"/>
    <w:rsid w:val="00835C6E"/>
    <w:rsid w:val="008407AF"/>
    <w:rsid w:val="008407CD"/>
    <w:rsid w:val="00840B5B"/>
    <w:rsid w:val="00842355"/>
    <w:rsid w:val="00844A5A"/>
    <w:rsid w:val="0084502B"/>
    <w:rsid w:val="008450BA"/>
    <w:rsid w:val="008461B3"/>
    <w:rsid w:val="00851A5C"/>
    <w:rsid w:val="00852CA0"/>
    <w:rsid w:val="00853762"/>
    <w:rsid w:val="008553E5"/>
    <w:rsid w:val="00855C4A"/>
    <w:rsid w:val="008617D3"/>
    <w:rsid w:val="008651E7"/>
    <w:rsid w:val="00866163"/>
    <w:rsid w:val="00872DC7"/>
    <w:rsid w:val="00873C23"/>
    <w:rsid w:val="00880D11"/>
    <w:rsid w:val="00881072"/>
    <w:rsid w:val="008852C4"/>
    <w:rsid w:val="008854B2"/>
    <w:rsid w:val="00885637"/>
    <w:rsid w:val="00886B71"/>
    <w:rsid w:val="0088746F"/>
    <w:rsid w:val="008901BE"/>
    <w:rsid w:val="00895234"/>
    <w:rsid w:val="00895FC3"/>
    <w:rsid w:val="00896DA0"/>
    <w:rsid w:val="00897FCB"/>
    <w:rsid w:val="008A0C2D"/>
    <w:rsid w:val="008A42DE"/>
    <w:rsid w:val="008A6AD6"/>
    <w:rsid w:val="008B052E"/>
    <w:rsid w:val="008B0685"/>
    <w:rsid w:val="008B07F8"/>
    <w:rsid w:val="008B1B01"/>
    <w:rsid w:val="008B404D"/>
    <w:rsid w:val="008B4C5F"/>
    <w:rsid w:val="008B6BEF"/>
    <w:rsid w:val="008B6CE6"/>
    <w:rsid w:val="008B7944"/>
    <w:rsid w:val="008C0501"/>
    <w:rsid w:val="008C341D"/>
    <w:rsid w:val="008C57B6"/>
    <w:rsid w:val="008C6ABD"/>
    <w:rsid w:val="008D35CA"/>
    <w:rsid w:val="008D3C17"/>
    <w:rsid w:val="008D4B1F"/>
    <w:rsid w:val="008D54A8"/>
    <w:rsid w:val="008D643C"/>
    <w:rsid w:val="008D7042"/>
    <w:rsid w:val="008D7EE5"/>
    <w:rsid w:val="008E0AF2"/>
    <w:rsid w:val="008E1EBC"/>
    <w:rsid w:val="008E2D53"/>
    <w:rsid w:val="008E2F37"/>
    <w:rsid w:val="008E3842"/>
    <w:rsid w:val="008E4304"/>
    <w:rsid w:val="008E4722"/>
    <w:rsid w:val="008E4F8C"/>
    <w:rsid w:val="008E54E6"/>
    <w:rsid w:val="008E5B41"/>
    <w:rsid w:val="008E5ED4"/>
    <w:rsid w:val="008E600B"/>
    <w:rsid w:val="008E6116"/>
    <w:rsid w:val="008F173B"/>
    <w:rsid w:val="008F23C9"/>
    <w:rsid w:val="008F35D3"/>
    <w:rsid w:val="008F65CC"/>
    <w:rsid w:val="008F6D8B"/>
    <w:rsid w:val="008F7CE6"/>
    <w:rsid w:val="00900AA8"/>
    <w:rsid w:val="009016D6"/>
    <w:rsid w:val="00902ADD"/>
    <w:rsid w:val="00903657"/>
    <w:rsid w:val="00904B41"/>
    <w:rsid w:val="009052DE"/>
    <w:rsid w:val="00907180"/>
    <w:rsid w:val="00907326"/>
    <w:rsid w:val="009073B3"/>
    <w:rsid w:val="0091237A"/>
    <w:rsid w:val="00915AAD"/>
    <w:rsid w:val="009170F6"/>
    <w:rsid w:val="0092067C"/>
    <w:rsid w:val="00920751"/>
    <w:rsid w:val="0092335E"/>
    <w:rsid w:val="00923446"/>
    <w:rsid w:val="00925F90"/>
    <w:rsid w:val="00927DEB"/>
    <w:rsid w:val="00931D93"/>
    <w:rsid w:val="009320BA"/>
    <w:rsid w:val="00932D54"/>
    <w:rsid w:val="00935BAC"/>
    <w:rsid w:val="0093698B"/>
    <w:rsid w:val="00936D22"/>
    <w:rsid w:val="009370C2"/>
    <w:rsid w:val="00940001"/>
    <w:rsid w:val="00942B96"/>
    <w:rsid w:val="00944ED3"/>
    <w:rsid w:val="009468EC"/>
    <w:rsid w:val="00950744"/>
    <w:rsid w:val="009510BF"/>
    <w:rsid w:val="00951A67"/>
    <w:rsid w:val="00952B6C"/>
    <w:rsid w:val="00953C7A"/>
    <w:rsid w:val="009555B5"/>
    <w:rsid w:val="00955B78"/>
    <w:rsid w:val="00955D58"/>
    <w:rsid w:val="00960653"/>
    <w:rsid w:val="00960D4A"/>
    <w:rsid w:val="009614DA"/>
    <w:rsid w:val="009615EC"/>
    <w:rsid w:val="0096348A"/>
    <w:rsid w:val="009639D5"/>
    <w:rsid w:val="00964125"/>
    <w:rsid w:val="00965722"/>
    <w:rsid w:val="00965ACF"/>
    <w:rsid w:val="00965D20"/>
    <w:rsid w:val="009671ED"/>
    <w:rsid w:val="00967A07"/>
    <w:rsid w:val="0097020E"/>
    <w:rsid w:val="00971C12"/>
    <w:rsid w:val="009722AE"/>
    <w:rsid w:val="009724D1"/>
    <w:rsid w:val="009732D1"/>
    <w:rsid w:val="009737F6"/>
    <w:rsid w:val="0097761E"/>
    <w:rsid w:val="0097781D"/>
    <w:rsid w:val="00977C1E"/>
    <w:rsid w:val="009807A1"/>
    <w:rsid w:val="00980F9E"/>
    <w:rsid w:val="00983814"/>
    <w:rsid w:val="00986A43"/>
    <w:rsid w:val="00986C40"/>
    <w:rsid w:val="009871DF"/>
    <w:rsid w:val="0098733C"/>
    <w:rsid w:val="009873EB"/>
    <w:rsid w:val="0099120C"/>
    <w:rsid w:val="00993F87"/>
    <w:rsid w:val="009953A8"/>
    <w:rsid w:val="00995E2D"/>
    <w:rsid w:val="009962CD"/>
    <w:rsid w:val="0099692E"/>
    <w:rsid w:val="0099712E"/>
    <w:rsid w:val="009979B8"/>
    <w:rsid w:val="009A0D43"/>
    <w:rsid w:val="009A1FF2"/>
    <w:rsid w:val="009A451B"/>
    <w:rsid w:val="009A544A"/>
    <w:rsid w:val="009A58F9"/>
    <w:rsid w:val="009A785C"/>
    <w:rsid w:val="009B047B"/>
    <w:rsid w:val="009B189E"/>
    <w:rsid w:val="009B252E"/>
    <w:rsid w:val="009B354A"/>
    <w:rsid w:val="009B4BF0"/>
    <w:rsid w:val="009B52C0"/>
    <w:rsid w:val="009B5426"/>
    <w:rsid w:val="009B5A4D"/>
    <w:rsid w:val="009B64E7"/>
    <w:rsid w:val="009B664C"/>
    <w:rsid w:val="009B7EF0"/>
    <w:rsid w:val="009C3392"/>
    <w:rsid w:val="009C4F04"/>
    <w:rsid w:val="009C5E96"/>
    <w:rsid w:val="009C5EE6"/>
    <w:rsid w:val="009D065E"/>
    <w:rsid w:val="009D1C36"/>
    <w:rsid w:val="009D6090"/>
    <w:rsid w:val="009E1EFB"/>
    <w:rsid w:val="009E2343"/>
    <w:rsid w:val="009E2A69"/>
    <w:rsid w:val="009E44AE"/>
    <w:rsid w:val="009E4B62"/>
    <w:rsid w:val="009E6C5B"/>
    <w:rsid w:val="009F0E72"/>
    <w:rsid w:val="009F33F9"/>
    <w:rsid w:val="009F46A5"/>
    <w:rsid w:val="009F503C"/>
    <w:rsid w:val="009F78B2"/>
    <w:rsid w:val="00A00207"/>
    <w:rsid w:val="00A004AD"/>
    <w:rsid w:val="00A00A38"/>
    <w:rsid w:val="00A01DE5"/>
    <w:rsid w:val="00A036C1"/>
    <w:rsid w:val="00A06EAD"/>
    <w:rsid w:val="00A10125"/>
    <w:rsid w:val="00A10B26"/>
    <w:rsid w:val="00A11352"/>
    <w:rsid w:val="00A12206"/>
    <w:rsid w:val="00A1307C"/>
    <w:rsid w:val="00A14048"/>
    <w:rsid w:val="00A14586"/>
    <w:rsid w:val="00A14968"/>
    <w:rsid w:val="00A15B02"/>
    <w:rsid w:val="00A16304"/>
    <w:rsid w:val="00A16B40"/>
    <w:rsid w:val="00A16E58"/>
    <w:rsid w:val="00A17AC7"/>
    <w:rsid w:val="00A20495"/>
    <w:rsid w:val="00A20A0D"/>
    <w:rsid w:val="00A20D7C"/>
    <w:rsid w:val="00A211AD"/>
    <w:rsid w:val="00A21AA0"/>
    <w:rsid w:val="00A303A1"/>
    <w:rsid w:val="00A32879"/>
    <w:rsid w:val="00A36D13"/>
    <w:rsid w:val="00A42211"/>
    <w:rsid w:val="00A42915"/>
    <w:rsid w:val="00A42E04"/>
    <w:rsid w:val="00A43281"/>
    <w:rsid w:val="00A43325"/>
    <w:rsid w:val="00A4449B"/>
    <w:rsid w:val="00A45C7C"/>
    <w:rsid w:val="00A45E5B"/>
    <w:rsid w:val="00A46552"/>
    <w:rsid w:val="00A47341"/>
    <w:rsid w:val="00A47E31"/>
    <w:rsid w:val="00A50A9E"/>
    <w:rsid w:val="00A5173E"/>
    <w:rsid w:val="00A526B5"/>
    <w:rsid w:val="00A539D6"/>
    <w:rsid w:val="00A54B15"/>
    <w:rsid w:val="00A553AC"/>
    <w:rsid w:val="00A616A0"/>
    <w:rsid w:val="00A6199F"/>
    <w:rsid w:val="00A63D16"/>
    <w:rsid w:val="00A64181"/>
    <w:rsid w:val="00A655C2"/>
    <w:rsid w:val="00A67B86"/>
    <w:rsid w:val="00A67FF2"/>
    <w:rsid w:val="00A71ABC"/>
    <w:rsid w:val="00A738AA"/>
    <w:rsid w:val="00A74EAB"/>
    <w:rsid w:val="00A77163"/>
    <w:rsid w:val="00A77ECE"/>
    <w:rsid w:val="00A800B5"/>
    <w:rsid w:val="00A81BF3"/>
    <w:rsid w:val="00A83DA9"/>
    <w:rsid w:val="00A86DE2"/>
    <w:rsid w:val="00A92AE2"/>
    <w:rsid w:val="00A93947"/>
    <w:rsid w:val="00A9574F"/>
    <w:rsid w:val="00A95896"/>
    <w:rsid w:val="00AA04AE"/>
    <w:rsid w:val="00AA245D"/>
    <w:rsid w:val="00AA2E85"/>
    <w:rsid w:val="00AA6D09"/>
    <w:rsid w:val="00AA7CAE"/>
    <w:rsid w:val="00AB26A6"/>
    <w:rsid w:val="00AB2CA2"/>
    <w:rsid w:val="00AC0850"/>
    <w:rsid w:val="00AC1898"/>
    <w:rsid w:val="00AC1B69"/>
    <w:rsid w:val="00AC2312"/>
    <w:rsid w:val="00AC26CB"/>
    <w:rsid w:val="00AC2762"/>
    <w:rsid w:val="00AC32A1"/>
    <w:rsid w:val="00AC5A17"/>
    <w:rsid w:val="00AC5D07"/>
    <w:rsid w:val="00AD024E"/>
    <w:rsid w:val="00AD08B5"/>
    <w:rsid w:val="00AD18D4"/>
    <w:rsid w:val="00AD1A71"/>
    <w:rsid w:val="00AD2971"/>
    <w:rsid w:val="00AD38A9"/>
    <w:rsid w:val="00AD4331"/>
    <w:rsid w:val="00AD46C1"/>
    <w:rsid w:val="00AD6926"/>
    <w:rsid w:val="00AD7F26"/>
    <w:rsid w:val="00AE0948"/>
    <w:rsid w:val="00AE435E"/>
    <w:rsid w:val="00AE4AB8"/>
    <w:rsid w:val="00AE4D7C"/>
    <w:rsid w:val="00AE54F9"/>
    <w:rsid w:val="00AE786E"/>
    <w:rsid w:val="00AE7C70"/>
    <w:rsid w:val="00AE7DB0"/>
    <w:rsid w:val="00AF02D3"/>
    <w:rsid w:val="00AF0461"/>
    <w:rsid w:val="00AF0615"/>
    <w:rsid w:val="00AF19F7"/>
    <w:rsid w:val="00AF411C"/>
    <w:rsid w:val="00AF65F5"/>
    <w:rsid w:val="00AF689D"/>
    <w:rsid w:val="00AF79AA"/>
    <w:rsid w:val="00B03429"/>
    <w:rsid w:val="00B060A1"/>
    <w:rsid w:val="00B063A7"/>
    <w:rsid w:val="00B114F6"/>
    <w:rsid w:val="00B130A2"/>
    <w:rsid w:val="00B13C01"/>
    <w:rsid w:val="00B13DFB"/>
    <w:rsid w:val="00B15E1D"/>
    <w:rsid w:val="00B1652C"/>
    <w:rsid w:val="00B17B36"/>
    <w:rsid w:val="00B21630"/>
    <w:rsid w:val="00B2262C"/>
    <w:rsid w:val="00B239EC"/>
    <w:rsid w:val="00B24928"/>
    <w:rsid w:val="00B259ED"/>
    <w:rsid w:val="00B25E24"/>
    <w:rsid w:val="00B27196"/>
    <w:rsid w:val="00B2748F"/>
    <w:rsid w:val="00B30CBC"/>
    <w:rsid w:val="00B31CB7"/>
    <w:rsid w:val="00B3218E"/>
    <w:rsid w:val="00B32F86"/>
    <w:rsid w:val="00B37077"/>
    <w:rsid w:val="00B4000B"/>
    <w:rsid w:val="00B4003B"/>
    <w:rsid w:val="00B40ADE"/>
    <w:rsid w:val="00B4314C"/>
    <w:rsid w:val="00B43C07"/>
    <w:rsid w:val="00B43C4A"/>
    <w:rsid w:val="00B44685"/>
    <w:rsid w:val="00B4523E"/>
    <w:rsid w:val="00B45345"/>
    <w:rsid w:val="00B469F2"/>
    <w:rsid w:val="00B47537"/>
    <w:rsid w:val="00B476EC"/>
    <w:rsid w:val="00B5019E"/>
    <w:rsid w:val="00B5090D"/>
    <w:rsid w:val="00B52D4D"/>
    <w:rsid w:val="00B53334"/>
    <w:rsid w:val="00B558C5"/>
    <w:rsid w:val="00B55C4F"/>
    <w:rsid w:val="00B5721B"/>
    <w:rsid w:val="00B5798E"/>
    <w:rsid w:val="00B57A45"/>
    <w:rsid w:val="00B61E59"/>
    <w:rsid w:val="00B62923"/>
    <w:rsid w:val="00B629AC"/>
    <w:rsid w:val="00B62D2C"/>
    <w:rsid w:val="00B632F5"/>
    <w:rsid w:val="00B65B9F"/>
    <w:rsid w:val="00B65EA7"/>
    <w:rsid w:val="00B679D3"/>
    <w:rsid w:val="00B7063D"/>
    <w:rsid w:val="00B70B13"/>
    <w:rsid w:val="00B72276"/>
    <w:rsid w:val="00B72B27"/>
    <w:rsid w:val="00B734A1"/>
    <w:rsid w:val="00B7656C"/>
    <w:rsid w:val="00B765B2"/>
    <w:rsid w:val="00B76AE9"/>
    <w:rsid w:val="00B81734"/>
    <w:rsid w:val="00B841C6"/>
    <w:rsid w:val="00B857FF"/>
    <w:rsid w:val="00B86053"/>
    <w:rsid w:val="00B913B0"/>
    <w:rsid w:val="00B91A2A"/>
    <w:rsid w:val="00B923DE"/>
    <w:rsid w:val="00B9503E"/>
    <w:rsid w:val="00B95DD1"/>
    <w:rsid w:val="00B97C6E"/>
    <w:rsid w:val="00BA01F9"/>
    <w:rsid w:val="00BA120B"/>
    <w:rsid w:val="00BA1DA7"/>
    <w:rsid w:val="00BA2070"/>
    <w:rsid w:val="00BA2956"/>
    <w:rsid w:val="00BA33C7"/>
    <w:rsid w:val="00BA42E1"/>
    <w:rsid w:val="00BA4D52"/>
    <w:rsid w:val="00BB21A1"/>
    <w:rsid w:val="00BB3F55"/>
    <w:rsid w:val="00BB6B0C"/>
    <w:rsid w:val="00BB7933"/>
    <w:rsid w:val="00BB7FC1"/>
    <w:rsid w:val="00BC0361"/>
    <w:rsid w:val="00BC0F3C"/>
    <w:rsid w:val="00BC13AF"/>
    <w:rsid w:val="00BC1DAF"/>
    <w:rsid w:val="00BC22CD"/>
    <w:rsid w:val="00BC29DD"/>
    <w:rsid w:val="00BC41C2"/>
    <w:rsid w:val="00BC4B7C"/>
    <w:rsid w:val="00BC50A9"/>
    <w:rsid w:val="00BC57F0"/>
    <w:rsid w:val="00BC58F4"/>
    <w:rsid w:val="00BC7008"/>
    <w:rsid w:val="00BC7B7A"/>
    <w:rsid w:val="00BC7CD6"/>
    <w:rsid w:val="00BD0765"/>
    <w:rsid w:val="00BD0F55"/>
    <w:rsid w:val="00BD0FEB"/>
    <w:rsid w:val="00BD30BF"/>
    <w:rsid w:val="00BD40B0"/>
    <w:rsid w:val="00BD4373"/>
    <w:rsid w:val="00BD4B6D"/>
    <w:rsid w:val="00BD4E4A"/>
    <w:rsid w:val="00BD71FA"/>
    <w:rsid w:val="00BE0BFB"/>
    <w:rsid w:val="00BE1BB9"/>
    <w:rsid w:val="00BE1CF0"/>
    <w:rsid w:val="00BE69DF"/>
    <w:rsid w:val="00BE7D46"/>
    <w:rsid w:val="00BF041B"/>
    <w:rsid w:val="00BF0C5C"/>
    <w:rsid w:val="00BF1407"/>
    <w:rsid w:val="00BF1B98"/>
    <w:rsid w:val="00BF1C0C"/>
    <w:rsid w:val="00BF2280"/>
    <w:rsid w:val="00BF2821"/>
    <w:rsid w:val="00BF3D5D"/>
    <w:rsid w:val="00BF544E"/>
    <w:rsid w:val="00BF63FE"/>
    <w:rsid w:val="00BF6992"/>
    <w:rsid w:val="00BF7171"/>
    <w:rsid w:val="00BF79C0"/>
    <w:rsid w:val="00C02FFF"/>
    <w:rsid w:val="00C0392C"/>
    <w:rsid w:val="00C040BD"/>
    <w:rsid w:val="00C05B0A"/>
    <w:rsid w:val="00C077BC"/>
    <w:rsid w:val="00C07FFB"/>
    <w:rsid w:val="00C11C22"/>
    <w:rsid w:val="00C124A6"/>
    <w:rsid w:val="00C12EA8"/>
    <w:rsid w:val="00C16DD2"/>
    <w:rsid w:val="00C17828"/>
    <w:rsid w:val="00C1786F"/>
    <w:rsid w:val="00C2080E"/>
    <w:rsid w:val="00C20D7F"/>
    <w:rsid w:val="00C21F48"/>
    <w:rsid w:val="00C24446"/>
    <w:rsid w:val="00C263BA"/>
    <w:rsid w:val="00C264DF"/>
    <w:rsid w:val="00C26A5D"/>
    <w:rsid w:val="00C2786F"/>
    <w:rsid w:val="00C3106D"/>
    <w:rsid w:val="00C3538D"/>
    <w:rsid w:val="00C3646D"/>
    <w:rsid w:val="00C42692"/>
    <w:rsid w:val="00C427C3"/>
    <w:rsid w:val="00C42DCB"/>
    <w:rsid w:val="00C432EA"/>
    <w:rsid w:val="00C45696"/>
    <w:rsid w:val="00C473C1"/>
    <w:rsid w:val="00C478B7"/>
    <w:rsid w:val="00C525E5"/>
    <w:rsid w:val="00C52CE3"/>
    <w:rsid w:val="00C52D55"/>
    <w:rsid w:val="00C53922"/>
    <w:rsid w:val="00C53CE2"/>
    <w:rsid w:val="00C540F1"/>
    <w:rsid w:val="00C569D4"/>
    <w:rsid w:val="00C605EC"/>
    <w:rsid w:val="00C6194C"/>
    <w:rsid w:val="00C636C8"/>
    <w:rsid w:val="00C64731"/>
    <w:rsid w:val="00C64D59"/>
    <w:rsid w:val="00C64FF3"/>
    <w:rsid w:val="00C66583"/>
    <w:rsid w:val="00C7316A"/>
    <w:rsid w:val="00C737E0"/>
    <w:rsid w:val="00C739E1"/>
    <w:rsid w:val="00C73C1A"/>
    <w:rsid w:val="00C741E9"/>
    <w:rsid w:val="00C748F0"/>
    <w:rsid w:val="00C75469"/>
    <w:rsid w:val="00C76220"/>
    <w:rsid w:val="00C81EA1"/>
    <w:rsid w:val="00C8292E"/>
    <w:rsid w:val="00C856F5"/>
    <w:rsid w:val="00C9023A"/>
    <w:rsid w:val="00C914CF"/>
    <w:rsid w:val="00C93992"/>
    <w:rsid w:val="00C9528C"/>
    <w:rsid w:val="00CA028E"/>
    <w:rsid w:val="00CA184A"/>
    <w:rsid w:val="00CA2222"/>
    <w:rsid w:val="00CA431C"/>
    <w:rsid w:val="00CA5F67"/>
    <w:rsid w:val="00CA69F7"/>
    <w:rsid w:val="00CB16CB"/>
    <w:rsid w:val="00CB18D8"/>
    <w:rsid w:val="00CB273E"/>
    <w:rsid w:val="00CB2807"/>
    <w:rsid w:val="00CB309F"/>
    <w:rsid w:val="00CB4BD1"/>
    <w:rsid w:val="00CB57B5"/>
    <w:rsid w:val="00CB5EB9"/>
    <w:rsid w:val="00CC2F3D"/>
    <w:rsid w:val="00CC3D43"/>
    <w:rsid w:val="00CC3F6E"/>
    <w:rsid w:val="00CC4A9D"/>
    <w:rsid w:val="00CC4D1F"/>
    <w:rsid w:val="00CC5F23"/>
    <w:rsid w:val="00CC64D6"/>
    <w:rsid w:val="00CC7AED"/>
    <w:rsid w:val="00CD0448"/>
    <w:rsid w:val="00CD0E6D"/>
    <w:rsid w:val="00CD22EF"/>
    <w:rsid w:val="00CD2714"/>
    <w:rsid w:val="00CD37F7"/>
    <w:rsid w:val="00CD4B04"/>
    <w:rsid w:val="00CD57AF"/>
    <w:rsid w:val="00CD71CB"/>
    <w:rsid w:val="00CD7CEF"/>
    <w:rsid w:val="00CE034D"/>
    <w:rsid w:val="00CE10FD"/>
    <w:rsid w:val="00CE6F7E"/>
    <w:rsid w:val="00CE7418"/>
    <w:rsid w:val="00CE7D37"/>
    <w:rsid w:val="00CF1ECA"/>
    <w:rsid w:val="00CF3063"/>
    <w:rsid w:val="00CF3FB9"/>
    <w:rsid w:val="00CF567B"/>
    <w:rsid w:val="00CF77C1"/>
    <w:rsid w:val="00D005AA"/>
    <w:rsid w:val="00D00B2A"/>
    <w:rsid w:val="00D0274A"/>
    <w:rsid w:val="00D043D7"/>
    <w:rsid w:val="00D04F21"/>
    <w:rsid w:val="00D05B6E"/>
    <w:rsid w:val="00D05F96"/>
    <w:rsid w:val="00D06A91"/>
    <w:rsid w:val="00D1075A"/>
    <w:rsid w:val="00D1122D"/>
    <w:rsid w:val="00D11366"/>
    <w:rsid w:val="00D163F9"/>
    <w:rsid w:val="00D178C1"/>
    <w:rsid w:val="00D2026A"/>
    <w:rsid w:val="00D2090A"/>
    <w:rsid w:val="00D22449"/>
    <w:rsid w:val="00D22B98"/>
    <w:rsid w:val="00D22DFA"/>
    <w:rsid w:val="00D24C59"/>
    <w:rsid w:val="00D26D33"/>
    <w:rsid w:val="00D2761F"/>
    <w:rsid w:val="00D27DAA"/>
    <w:rsid w:val="00D311D4"/>
    <w:rsid w:val="00D322C9"/>
    <w:rsid w:val="00D32B65"/>
    <w:rsid w:val="00D32D13"/>
    <w:rsid w:val="00D3362E"/>
    <w:rsid w:val="00D34342"/>
    <w:rsid w:val="00D344BA"/>
    <w:rsid w:val="00D34FDB"/>
    <w:rsid w:val="00D35033"/>
    <w:rsid w:val="00D40630"/>
    <w:rsid w:val="00D42ACF"/>
    <w:rsid w:val="00D443A3"/>
    <w:rsid w:val="00D45140"/>
    <w:rsid w:val="00D50F0A"/>
    <w:rsid w:val="00D51495"/>
    <w:rsid w:val="00D516C7"/>
    <w:rsid w:val="00D521A5"/>
    <w:rsid w:val="00D5443A"/>
    <w:rsid w:val="00D55ABA"/>
    <w:rsid w:val="00D60DCC"/>
    <w:rsid w:val="00D61082"/>
    <w:rsid w:val="00D61921"/>
    <w:rsid w:val="00D66849"/>
    <w:rsid w:val="00D66E4F"/>
    <w:rsid w:val="00D67271"/>
    <w:rsid w:val="00D71FEC"/>
    <w:rsid w:val="00D72C9D"/>
    <w:rsid w:val="00D72E8F"/>
    <w:rsid w:val="00D73A22"/>
    <w:rsid w:val="00D744FC"/>
    <w:rsid w:val="00D753EE"/>
    <w:rsid w:val="00D75FAC"/>
    <w:rsid w:val="00D812B7"/>
    <w:rsid w:val="00D83E4B"/>
    <w:rsid w:val="00D84CA8"/>
    <w:rsid w:val="00D87579"/>
    <w:rsid w:val="00D8764C"/>
    <w:rsid w:val="00D8791A"/>
    <w:rsid w:val="00D919A0"/>
    <w:rsid w:val="00D91E7E"/>
    <w:rsid w:val="00D9211E"/>
    <w:rsid w:val="00D959FC"/>
    <w:rsid w:val="00D95E3B"/>
    <w:rsid w:val="00D96785"/>
    <w:rsid w:val="00D968B6"/>
    <w:rsid w:val="00DA009E"/>
    <w:rsid w:val="00DA1249"/>
    <w:rsid w:val="00DA2400"/>
    <w:rsid w:val="00DA2A05"/>
    <w:rsid w:val="00DA46E9"/>
    <w:rsid w:val="00DA49D7"/>
    <w:rsid w:val="00DA70B9"/>
    <w:rsid w:val="00DA73C9"/>
    <w:rsid w:val="00DB04AD"/>
    <w:rsid w:val="00DB0791"/>
    <w:rsid w:val="00DB171F"/>
    <w:rsid w:val="00DB3DD7"/>
    <w:rsid w:val="00DB4918"/>
    <w:rsid w:val="00DB5960"/>
    <w:rsid w:val="00DB5D08"/>
    <w:rsid w:val="00DB776B"/>
    <w:rsid w:val="00DC114E"/>
    <w:rsid w:val="00DC46C5"/>
    <w:rsid w:val="00DC4B42"/>
    <w:rsid w:val="00DC7992"/>
    <w:rsid w:val="00DD0680"/>
    <w:rsid w:val="00DD36A7"/>
    <w:rsid w:val="00DD4BA5"/>
    <w:rsid w:val="00DD549A"/>
    <w:rsid w:val="00DD62F9"/>
    <w:rsid w:val="00DD76A0"/>
    <w:rsid w:val="00DE1C16"/>
    <w:rsid w:val="00DE3652"/>
    <w:rsid w:val="00DE4B1D"/>
    <w:rsid w:val="00DE5366"/>
    <w:rsid w:val="00DE6EAE"/>
    <w:rsid w:val="00DE76AB"/>
    <w:rsid w:val="00DF0B37"/>
    <w:rsid w:val="00DF2095"/>
    <w:rsid w:val="00DF24A6"/>
    <w:rsid w:val="00DF2C98"/>
    <w:rsid w:val="00DF39D6"/>
    <w:rsid w:val="00DF46A9"/>
    <w:rsid w:val="00DF4CBA"/>
    <w:rsid w:val="00DF7EFA"/>
    <w:rsid w:val="00E04FF6"/>
    <w:rsid w:val="00E05FDF"/>
    <w:rsid w:val="00E100DE"/>
    <w:rsid w:val="00E11BE3"/>
    <w:rsid w:val="00E1335A"/>
    <w:rsid w:val="00E15203"/>
    <w:rsid w:val="00E15327"/>
    <w:rsid w:val="00E163C1"/>
    <w:rsid w:val="00E209EC"/>
    <w:rsid w:val="00E21262"/>
    <w:rsid w:val="00E22266"/>
    <w:rsid w:val="00E25E80"/>
    <w:rsid w:val="00E309B2"/>
    <w:rsid w:val="00E319DB"/>
    <w:rsid w:val="00E340AB"/>
    <w:rsid w:val="00E353CC"/>
    <w:rsid w:val="00E35E35"/>
    <w:rsid w:val="00E366A0"/>
    <w:rsid w:val="00E40A35"/>
    <w:rsid w:val="00E42209"/>
    <w:rsid w:val="00E47D15"/>
    <w:rsid w:val="00E50807"/>
    <w:rsid w:val="00E508E8"/>
    <w:rsid w:val="00E51614"/>
    <w:rsid w:val="00E51E2B"/>
    <w:rsid w:val="00E52480"/>
    <w:rsid w:val="00E53B18"/>
    <w:rsid w:val="00E53F53"/>
    <w:rsid w:val="00E552F5"/>
    <w:rsid w:val="00E55600"/>
    <w:rsid w:val="00E56179"/>
    <w:rsid w:val="00E5763E"/>
    <w:rsid w:val="00E6163A"/>
    <w:rsid w:val="00E62A54"/>
    <w:rsid w:val="00E63C13"/>
    <w:rsid w:val="00E64774"/>
    <w:rsid w:val="00E64CFE"/>
    <w:rsid w:val="00E65BE5"/>
    <w:rsid w:val="00E6719E"/>
    <w:rsid w:val="00E678D6"/>
    <w:rsid w:val="00E714FC"/>
    <w:rsid w:val="00E7197F"/>
    <w:rsid w:val="00E71D20"/>
    <w:rsid w:val="00E72E49"/>
    <w:rsid w:val="00E75819"/>
    <w:rsid w:val="00E77389"/>
    <w:rsid w:val="00E77967"/>
    <w:rsid w:val="00E8007D"/>
    <w:rsid w:val="00E81A43"/>
    <w:rsid w:val="00E83F69"/>
    <w:rsid w:val="00E84106"/>
    <w:rsid w:val="00E84EFB"/>
    <w:rsid w:val="00E861E6"/>
    <w:rsid w:val="00E94DE8"/>
    <w:rsid w:val="00E94F2F"/>
    <w:rsid w:val="00E95168"/>
    <w:rsid w:val="00E95D7F"/>
    <w:rsid w:val="00EA3809"/>
    <w:rsid w:val="00EA39F5"/>
    <w:rsid w:val="00EA4BC2"/>
    <w:rsid w:val="00EA4F35"/>
    <w:rsid w:val="00EA50D4"/>
    <w:rsid w:val="00EA52BD"/>
    <w:rsid w:val="00EB02DF"/>
    <w:rsid w:val="00EB2F8D"/>
    <w:rsid w:val="00EB328E"/>
    <w:rsid w:val="00EB4A02"/>
    <w:rsid w:val="00EB5130"/>
    <w:rsid w:val="00EB6065"/>
    <w:rsid w:val="00EB66FD"/>
    <w:rsid w:val="00EB78DF"/>
    <w:rsid w:val="00EC069B"/>
    <w:rsid w:val="00EC0FDA"/>
    <w:rsid w:val="00EC1C0E"/>
    <w:rsid w:val="00EC2237"/>
    <w:rsid w:val="00EC48A2"/>
    <w:rsid w:val="00EC60DC"/>
    <w:rsid w:val="00EC658C"/>
    <w:rsid w:val="00EC7FB2"/>
    <w:rsid w:val="00ED0D4A"/>
    <w:rsid w:val="00ED3ACB"/>
    <w:rsid w:val="00ED72C1"/>
    <w:rsid w:val="00ED771B"/>
    <w:rsid w:val="00ED7E57"/>
    <w:rsid w:val="00EE06E8"/>
    <w:rsid w:val="00EE2890"/>
    <w:rsid w:val="00EE2C68"/>
    <w:rsid w:val="00EE4EF0"/>
    <w:rsid w:val="00EE5048"/>
    <w:rsid w:val="00EE64FE"/>
    <w:rsid w:val="00EE66EB"/>
    <w:rsid w:val="00EE6C89"/>
    <w:rsid w:val="00EE7A40"/>
    <w:rsid w:val="00EF2BCB"/>
    <w:rsid w:val="00EF3DA9"/>
    <w:rsid w:val="00EF6BC3"/>
    <w:rsid w:val="00F01353"/>
    <w:rsid w:val="00F03133"/>
    <w:rsid w:val="00F0532B"/>
    <w:rsid w:val="00F073D7"/>
    <w:rsid w:val="00F1009D"/>
    <w:rsid w:val="00F129C5"/>
    <w:rsid w:val="00F134B8"/>
    <w:rsid w:val="00F14700"/>
    <w:rsid w:val="00F14B65"/>
    <w:rsid w:val="00F17960"/>
    <w:rsid w:val="00F202E8"/>
    <w:rsid w:val="00F20DA4"/>
    <w:rsid w:val="00F2158E"/>
    <w:rsid w:val="00F21A59"/>
    <w:rsid w:val="00F24027"/>
    <w:rsid w:val="00F25DD9"/>
    <w:rsid w:val="00F27BAC"/>
    <w:rsid w:val="00F30E2E"/>
    <w:rsid w:val="00F310B9"/>
    <w:rsid w:val="00F324C8"/>
    <w:rsid w:val="00F333AF"/>
    <w:rsid w:val="00F33739"/>
    <w:rsid w:val="00F37638"/>
    <w:rsid w:val="00F4341D"/>
    <w:rsid w:val="00F4463D"/>
    <w:rsid w:val="00F4522D"/>
    <w:rsid w:val="00F46B22"/>
    <w:rsid w:val="00F52405"/>
    <w:rsid w:val="00F52A28"/>
    <w:rsid w:val="00F545AD"/>
    <w:rsid w:val="00F54E13"/>
    <w:rsid w:val="00F565FD"/>
    <w:rsid w:val="00F600CF"/>
    <w:rsid w:val="00F6037F"/>
    <w:rsid w:val="00F604D4"/>
    <w:rsid w:val="00F60965"/>
    <w:rsid w:val="00F611C0"/>
    <w:rsid w:val="00F6193F"/>
    <w:rsid w:val="00F61D56"/>
    <w:rsid w:val="00F628D4"/>
    <w:rsid w:val="00F62E4D"/>
    <w:rsid w:val="00F62FB4"/>
    <w:rsid w:val="00F65371"/>
    <w:rsid w:val="00F65B1E"/>
    <w:rsid w:val="00F66926"/>
    <w:rsid w:val="00F67C9F"/>
    <w:rsid w:val="00F67F85"/>
    <w:rsid w:val="00F70E18"/>
    <w:rsid w:val="00F7465F"/>
    <w:rsid w:val="00F754A6"/>
    <w:rsid w:val="00F76FFB"/>
    <w:rsid w:val="00F8101A"/>
    <w:rsid w:val="00F822B2"/>
    <w:rsid w:val="00F82D8E"/>
    <w:rsid w:val="00F82EBD"/>
    <w:rsid w:val="00F8386A"/>
    <w:rsid w:val="00F83E79"/>
    <w:rsid w:val="00F9355F"/>
    <w:rsid w:val="00F94D17"/>
    <w:rsid w:val="00F955F3"/>
    <w:rsid w:val="00F959DB"/>
    <w:rsid w:val="00F971DA"/>
    <w:rsid w:val="00F97A33"/>
    <w:rsid w:val="00FA033C"/>
    <w:rsid w:val="00FA20E9"/>
    <w:rsid w:val="00FA23F7"/>
    <w:rsid w:val="00FA29F6"/>
    <w:rsid w:val="00FA2D11"/>
    <w:rsid w:val="00FA41B6"/>
    <w:rsid w:val="00FA4CB5"/>
    <w:rsid w:val="00FA4D80"/>
    <w:rsid w:val="00FA6948"/>
    <w:rsid w:val="00FB0B54"/>
    <w:rsid w:val="00FB0C77"/>
    <w:rsid w:val="00FB0D8C"/>
    <w:rsid w:val="00FB172F"/>
    <w:rsid w:val="00FB3762"/>
    <w:rsid w:val="00FB385E"/>
    <w:rsid w:val="00FB6B35"/>
    <w:rsid w:val="00FB6D6C"/>
    <w:rsid w:val="00FC0DC2"/>
    <w:rsid w:val="00FC2FE5"/>
    <w:rsid w:val="00FC32E5"/>
    <w:rsid w:val="00FC44D0"/>
    <w:rsid w:val="00FC5A36"/>
    <w:rsid w:val="00FC65D0"/>
    <w:rsid w:val="00FC7071"/>
    <w:rsid w:val="00FD26B6"/>
    <w:rsid w:val="00FD2D2A"/>
    <w:rsid w:val="00FD4EF5"/>
    <w:rsid w:val="00FD56ED"/>
    <w:rsid w:val="00FD65CB"/>
    <w:rsid w:val="00FD6F9E"/>
    <w:rsid w:val="00FE16DE"/>
    <w:rsid w:val="00FE1734"/>
    <w:rsid w:val="00FE22F5"/>
    <w:rsid w:val="00FE50F0"/>
    <w:rsid w:val="00FF07EE"/>
    <w:rsid w:val="00FF0812"/>
    <w:rsid w:val="00FF59C0"/>
    <w:rsid w:val="00FF6300"/>
    <w:rsid w:val="00FF7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suppressAutoHyphens/>
      <w:jc w:val="center"/>
      <w:outlineLvl w:val="0"/>
    </w:pPr>
    <w:rPr>
      <w:rFonts w:ascii="TimesET" w:hAnsi="TimesET"/>
      <w:sz w:val="28"/>
      <w:lang w:val="x-none" w:eastAsia="x-none"/>
    </w:rPr>
  </w:style>
  <w:style w:type="paragraph" w:styleId="2">
    <w:name w:val="heading 2"/>
    <w:basedOn w:val="a"/>
    <w:next w:val="a"/>
    <w:qFormat/>
    <w:pPr>
      <w:keepNext/>
      <w:outlineLvl w:val="1"/>
    </w:pPr>
    <w:rPr>
      <w:sz w:val="28"/>
    </w:rPr>
  </w:style>
  <w:style w:type="paragraph" w:styleId="3">
    <w:name w:val="heading 3"/>
    <w:basedOn w:val="a"/>
    <w:next w:val="a"/>
    <w:qFormat/>
    <w:pPr>
      <w:keepNext/>
      <w:suppressAutoHyphens/>
      <w:jc w:val="center"/>
      <w:outlineLvl w:val="2"/>
    </w:pPr>
    <w:rPr>
      <w:rFonts w:ascii="TimesET" w:hAnsi="TimesET"/>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jc w:val="both"/>
    </w:pPr>
    <w:rPr>
      <w:sz w:val="28"/>
    </w:rPr>
  </w:style>
  <w:style w:type="paragraph" w:styleId="a4">
    <w:name w:val="Title"/>
    <w:basedOn w:val="a"/>
    <w:link w:val="a5"/>
    <w:qFormat/>
    <w:pPr>
      <w:suppressAutoHyphens/>
      <w:jc w:val="center"/>
    </w:pPr>
    <w:rPr>
      <w:rFonts w:ascii="TimesET" w:hAnsi="TimesET"/>
      <w:sz w:val="32"/>
      <w:lang w:val="x-none" w:eastAsia="x-none"/>
    </w:rPr>
  </w:style>
  <w:style w:type="paragraph" w:styleId="a6">
    <w:name w:val="header"/>
    <w:basedOn w:val="a"/>
    <w:pPr>
      <w:tabs>
        <w:tab w:val="center" w:pos="4677"/>
        <w:tab w:val="right" w:pos="9355"/>
      </w:tabs>
    </w:pPr>
  </w:style>
  <w:style w:type="character" w:styleId="a7">
    <w:name w:val="page number"/>
    <w:basedOn w:val="a0"/>
  </w:style>
  <w:style w:type="paragraph" w:customStyle="1" w:styleId="--">
    <w:name w:val="- СТРАНИЦА -"/>
    <w:rPr>
      <w:sz w:val="24"/>
      <w:szCs w:val="24"/>
    </w:rPr>
  </w:style>
  <w:style w:type="paragraph" w:styleId="a8">
    <w:name w:val="Body Text Indent"/>
    <w:basedOn w:val="a"/>
    <w:pPr>
      <w:shd w:val="clear" w:color="auto" w:fill="FFFFFF"/>
      <w:autoSpaceDE w:val="0"/>
      <w:autoSpaceDN w:val="0"/>
      <w:adjustRightInd w:val="0"/>
      <w:ind w:left="360" w:hanging="360"/>
      <w:jc w:val="both"/>
    </w:pPr>
    <w:rPr>
      <w:color w:val="000000"/>
      <w:sz w:val="28"/>
      <w:szCs w:val="28"/>
    </w:rPr>
  </w:style>
  <w:style w:type="table" w:styleId="a9">
    <w:name w:val="Table Grid"/>
    <w:basedOn w:val="a1"/>
    <w:rsid w:val="00DF0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Автозамена"/>
    <w:rsid w:val="00822006"/>
    <w:rPr>
      <w:sz w:val="24"/>
      <w:szCs w:val="24"/>
    </w:rPr>
  </w:style>
  <w:style w:type="paragraph" w:customStyle="1" w:styleId="ab">
    <w:name w:val="Знак"/>
    <w:basedOn w:val="a"/>
    <w:rsid w:val="005F6F4D"/>
    <w:rPr>
      <w:rFonts w:ascii="Verdana" w:hAnsi="Verdana" w:cs="Verdana"/>
      <w:sz w:val="20"/>
      <w:szCs w:val="20"/>
      <w:lang w:val="en-US" w:eastAsia="en-US"/>
    </w:rPr>
  </w:style>
  <w:style w:type="paragraph" w:styleId="ac">
    <w:name w:val="Balloon Text"/>
    <w:basedOn w:val="a"/>
    <w:link w:val="ad"/>
    <w:rsid w:val="000B4FBE"/>
    <w:rPr>
      <w:rFonts w:ascii="Tahoma" w:hAnsi="Tahoma"/>
      <w:sz w:val="16"/>
      <w:szCs w:val="16"/>
      <w:lang w:val="x-none" w:eastAsia="x-none"/>
    </w:rPr>
  </w:style>
  <w:style w:type="character" w:customStyle="1" w:styleId="ad">
    <w:name w:val="Текст выноски Знак"/>
    <w:link w:val="ac"/>
    <w:rsid w:val="000B4FBE"/>
    <w:rPr>
      <w:rFonts w:ascii="Tahoma" w:hAnsi="Tahoma" w:cs="Tahoma"/>
      <w:sz w:val="16"/>
      <w:szCs w:val="16"/>
    </w:rPr>
  </w:style>
  <w:style w:type="character" w:customStyle="1" w:styleId="10">
    <w:name w:val="Заголовок 1 Знак"/>
    <w:link w:val="1"/>
    <w:rsid w:val="001318BD"/>
    <w:rPr>
      <w:rFonts w:ascii="TimesET" w:hAnsi="TimesET"/>
      <w:sz w:val="28"/>
      <w:szCs w:val="24"/>
    </w:rPr>
  </w:style>
  <w:style w:type="character" w:customStyle="1" w:styleId="a5">
    <w:name w:val="Название Знак"/>
    <w:link w:val="a4"/>
    <w:rsid w:val="001318BD"/>
    <w:rPr>
      <w:rFonts w:ascii="TimesET" w:hAnsi="TimesET"/>
      <w:sz w:val="32"/>
      <w:szCs w:val="24"/>
    </w:rPr>
  </w:style>
  <w:style w:type="paragraph" w:styleId="ae">
    <w:name w:val="footer"/>
    <w:basedOn w:val="a"/>
    <w:link w:val="af"/>
    <w:rsid w:val="001318BD"/>
    <w:pPr>
      <w:tabs>
        <w:tab w:val="center" w:pos="4677"/>
        <w:tab w:val="right" w:pos="9355"/>
      </w:tabs>
    </w:pPr>
    <w:rPr>
      <w:lang w:val="x-none" w:eastAsia="x-none"/>
    </w:rPr>
  </w:style>
  <w:style w:type="character" w:customStyle="1" w:styleId="af">
    <w:name w:val="Нижний колонтитул Знак"/>
    <w:link w:val="ae"/>
    <w:rsid w:val="001318BD"/>
    <w:rPr>
      <w:sz w:val="24"/>
      <w:szCs w:val="24"/>
    </w:rPr>
  </w:style>
  <w:style w:type="paragraph" w:styleId="af0">
    <w:name w:val="Plain Text"/>
    <w:basedOn w:val="a"/>
    <w:link w:val="af1"/>
    <w:uiPriority w:val="99"/>
    <w:rsid w:val="005B6D04"/>
    <w:rPr>
      <w:rFonts w:ascii="Courier New" w:hAnsi="Courier New"/>
      <w:sz w:val="20"/>
      <w:szCs w:val="20"/>
      <w:lang w:val="x-none" w:eastAsia="x-none"/>
    </w:rPr>
  </w:style>
  <w:style w:type="character" w:customStyle="1" w:styleId="af1">
    <w:name w:val="Текст Знак"/>
    <w:link w:val="af0"/>
    <w:uiPriority w:val="99"/>
    <w:rsid w:val="005B6D04"/>
    <w:rPr>
      <w:rFonts w:ascii="Courier New" w:hAnsi="Courier New" w:cs="Courier New"/>
    </w:rPr>
  </w:style>
  <w:style w:type="paragraph" w:styleId="af2">
    <w:name w:val="List Paragraph"/>
    <w:basedOn w:val="a"/>
    <w:uiPriority w:val="34"/>
    <w:qFormat/>
    <w:rsid w:val="001D5694"/>
    <w:pPr>
      <w:ind w:left="720"/>
      <w:contextualSpacing/>
    </w:pPr>
  </w:style>
  <w:style w:type="paragraph" w:customStyle="1" w:styleId="ConsPlusNormal">
    <w:name w:val="ConsPlusNormal"/>
    <w:rsid w:val="006A266E"/>
    <w:pPr>
      <w:widowControl w:val="0"/>
      <w:autoSpaceDE w:val="0"/>
      <w:autoSpaceDN w:val="0"/>
    </w:pPr>
    <w:rPr>
      <w:rFonts w:ascii="Calibri" w:hAnsi="Calibri" w:cs="Calibri"/>
      <w:sz w:val="22"/>
    </w:rPr>
  </w:style>
  <w:style w:type="paragraph" w:customStyle="1" w:styleId="ConsNormal">
    <w:name w:val="ConsNormal"/>
    <w:link w:val="ConsNormal0"/>
    <w:rsid w:val="006A266E"/>
    <w:pPr>
      <w:widowControl w:val="0"/>
      <w:autoSpaceDE w:val="0"/>
      <w:autoSpaceDN w:val="0"/>
      <w:adjustRightInd w:val="0"/>
      <w:ind w:firstLine="720"/>
    </w:pPr>
    <w:rPr>
      <w:rFonts w:ascii="Arial" w:hAnsi="Arial" w:cs="Arial"/>
      <w:sz w:val="22"/>
      <w:szCs w:val="22"/>
    </w:rPr>
  </w:style>
  <w:style w:type="character" w:customStyle="1" w:styleId="ConsNormal0">
    <w:name w:val="ConsNormal Знак"/>
    <w:link w:val="ConsNormal"/>
    <w:rsid w:val="006A266E"/>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suppressAutoHyphens/>
      <w:jc w:val="center"/>
      <w:outlineLvl w:val="0"/>
    </w:pPr>
    <w:rPr>
      <w:rFonts w:ascii="TimesET" w:hAnsi="TimesET"/>
      <w:sz w:val="28"/>
      <w:lang w:val="x-none" w:eastAsia="x-none"/>
    </w:rPr>
  </w:style>
  <w:style w:type="paragraph" w:styleId="2">
    <w:name w:val="heading 2"/>
    <w:basedOn w:val="a"/>
    <w:next w:val="a"/>
    <w:qFormat/>
    <w:pPr>
      <w:keepNext/>
      <w:outlineLvl w:val="1"/>
    </w:pPr>
    <w:rPr>
      <w:sz w:val="28"/>
    </w:rPr>
  </w:style>
  <w:style w:type="paragraph" w:styleId="3">
    <w:name w:val="heading 3"/>
    <w:basedOn w:val="a"/>
    <w:next w:val="a"/>
    <w:qFormat/>
    <w:pPr>
      <w:keepNext/>
      <w:suppressAutoHyphens/>
      <w:jc w:val="center"/>
      <w:outlineLvl w:val="2"/>
    </w:pPr>
    <w:rPr>
      <w:rFonts w:ascii="TimesET" w:hAnsi="TimesET"/>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jc w:val="both"/>
    </w:pPr>
    <w:rPr>
      <w:sz w:val="28"/>
    </w:rPr>
  </w:style>
  <w:style w:type="paragraph" w:styleId="a4">
    <w:name w:val="Title"/>
    <w:basedOn w:val="a"/>
    <w:link w:val="a5"/>
    <w:qFormat/>
    <w:pPr>
      <w:suppressAutoHyphens/>
      <w:jc w:val="center"/>
    </w:pPr>
    <w:rPr>
      <w:rFonts w:ascii="TimesET" w:hAnsi="TimesET"/>
      <w:sz w:val="32"/>
      <w:lang w:val="x-none" w:eastAsia="x-none"/>
    </w:rPr>
  </w:style>
  <w:style w:type="paragraph" w:styleId="a6">
    <w:name w:val="header"/>
    <w:basedOn w:val="a"/>
    <w:pPr>
      <w:tabs>
        <w:tab w:val="center" w:pos="4677"/>
        <w:tab w:val="right" w:pos="9355"/>
      </w:tabs>
    </w:pPr>
  </w:style>
  <w:style w:type="character" w:styleId="a7">
    <w:name w:val="page number"/>
    <w:basedOn w:val="a0"/>
  </w:style>
  <w:style w:type="paragraph" w:customStyle="1" w:styleId="--">
    <w:name w:val="- СТРАНИЦА -"/>
    <w:rPr>
      <w:sz w:val="24"/>
      <w:szCs w:val="24"/>
    </w:rPr>
  </w:style>
  <w:style w:type="paragraph" w:styleId="a8">
    <w:name w:val="Body Text Indent"/>
    <w:basedOn w:val="a"/>
    <w:pPr>
      <w:shd w:val="clear" w:color="auto" w:fill="FFFFFF"/>
      <w:autoSpaceDE w:val="0"/>
      <w:autoSpaceDN w:val="0"/>
      <w:adjustRightInd w:val="0"/>
      <w:ind w:left="360" w:hanging="360"/>
      <w:jc w:val="both"/>
    </w:pPr>
    <w:rPr>
      <w:color w:val="000000"/>
      <w:sz w:val="28"/>
      <w:szCs w:val="28"/>
    </w:rPr>
  </w:style>
  <w:style w:type="table" w:styleId="a9">
    <w:name w:val="Table Grid"/>
    <w:basedOn w:val="a1"/>
    <w:rsid w:val="00DF0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Автозамена"/>
    <w:rsid w:val="00822006"/>
    <w:rPr>
      <w:sz w:val="24"/>
      <w:szCs w:val="24"/>
    </w:rPr>
  </w:style>
  <w:style w:type="paragraph" w:customStyle="1" w:styleId="ab">
    <w:name w:val="Знак"/>
    <w:basedOn w:val="a"/>
    <w:rsid w:val="005F6F4D"/>
    <w:rPr>
      <w:rFonts w:ascii="Verdana" w:hAnsi="Verdana" w:cs="Verdana"/>
      <w:sz w:val="20"/>
      <w:szCs w:val="20"/>
      <w:lang w:val="en-US" w:eastAsia="en-US"/>
    </w:rPr>
  </w:style>
  <w:style w:type="paragraph" w:styleId="ac">
    <w:name w:val="Balloon Text"/>
    <w:basedOn w:val="a"/>
    <w:link w:val="ad"/>
    <w:rsid w:val="000B4FBE"/>
    <w:rPr>
      <w:rFonts w:ascii="Tahoma" w:hAnsi="Tahoma"/>
      <w:sz w:val="16"/>
      <w:szCs w:val="16"/>
      <w:lang w:val="x-none" w:eastAsia="x-none"/>
    </w:rPr>
  </w:style>
  <w:style w:type="character" w:customStyle="1" w:styleId="ad">
    <w:name w:val="Текст выноски Знак"/>
    <w:link w:val="ac"/>
    <w:rsid w:val="000B4FBE"/>
    <w:rPr>
      <w:rFonts w:ascii="Tahoma" w:hAnsi="Tahoma" w:cs="Tahoma"/>
      <w:sz w:val="16"/>
      <w:szCs w:val="16"/>
    </w:rPr>
  </w:style>
  <w:style w:type="character" w:customStyle="1" w:styleId="10">
    <w:name w:val="Заголовок 1 Знак"/>
    <w:link w:val="1"/>
    <w:rsid w:val="001318BD"/>
    <w:rPr>
      <w:rFonts w:ascii="TimesET" w:hAnsi="TimesET"/>
      <w:sz w:val="28"/>
      <w:szCs w:val="24"/>
    </w:rPr>
  </w:style>
  <w:style w:type="character" w:customStyle="1" w:styleId="a5">
    <w:name w:val="Название Знак"/>
    <w:link w:val="a4"/>
    <w:rsid w:val="001318BD"/>
    <w:rPr>
      <w:rFonts w:ascii="TimesET" w:hAnsi="TimesET"/>
      <w:sz w:val="32"/>
      <w:szCs w:val="24"/>
    </w:rPr>
  </w:style>
  <w:style w:type="paragraph" w:styleId="ae">
    <w:name w:val="footer"/>
    <w:basedOn w:val="a"/>
    <w:link w:val="af"/>
    <w:rsid w:val="001318BD"/>
    <w:pPr>
      <w:tabs>
        <w:tab w:val="center" w:pos="4677"/>
        <w:tab w:val="right" w:pos="9355"/>
      </w:tabs>
    </w:pPr>
    <w:rPr>
      <w:lang w:val="x-none" w:eastAsia="x-none"/>
    </w:rPr>
  </w:style>
  <w:style w:type="character" w:customStyle="1" w:styleId="af">
    <w:name w:val="Нижний колонтитул Знак"/>
    <w:link w:val="ae"/>
    <w:rsid w:val="001318BD"/>
    <w:rPr>
      <w:sz w:val="24"/>
      <w:szCs w:val="24"/>
    </w:rPr>
  </w:style>
  <w:style w:type="paragraph" w:styleId="af0">
    <w:name w:val="Plain Text"/>
    <w:basedOn w:val="a"/>
    <w:link w:val="af1"/>
    <w:uiPriority w:val="99"/>
    <w:rsid w:val="005B6D04"/>
    <w:rPr>
      <w:rFonts w:ascii="Courier New" w:hAnsi="Courier New"/>
      <w:sz w:val="20"/>
      <w:szCs w:val="20"/>
      <w:lang w:val="x-none" w:eastAsia="x-none"/>
    </w:rPr>
  </w:style>
  <w:style w:type="character" w:customStyle="1" w:styleId="af1">
    <w:name w:val="Текст Знак"/>
    <w:link w:val="af0"/>
    <w:uiPriority w:val="99"/>
    <w:rsid w:val="005B6D04"/>
    <w:rPr>
      <w:rFonts w:ascii="Courier New" w:hAnsi="Courier New" w:cs="Courier New"/>
    </w:rPr>
  </w:style>
  <w:style w:type="paragraph" w:styleId="af2">
    <w:name w:val="List Paragraph"/>
    <w:basedOn w:val="a"/>
    <w:uiPriority w:val="34"/>
    <w:qFormat/>
    <w:rsid w:val="001D5694"/>
    <w:pPr>
      <w:ind w:left="720"/>
      <w:contextualSpacing/>
    </w:pPr>
  </w:style>
  <w:style w:type="paragraph" w:customStyle="1" w:styleId="ConsPlusNormal">
    <w:name w:val="ConsPlusNormal"/>
    <w:rsid w:val="006A266E"/>
    <w:pPr>
      <w:widowControl w:val="0"/>
      <w:autoSpaceDE w:val="0"/>
      <w:autoSpaceDN w:val="0"/>
    </w:pPr>
    <w:rPr>
      <w:rFonts w:ascii="Calibri" w:hAnsi="Calibri" w:cs="Calibri"/>
      <w:sz w:val="22"/>
    </w:rPr>
  </w:style>
  <w:style w:type="paragraph" w:customStyle="1" w:styleId="ConsNormal">
    <w:name w:val="ConsNormal"/>
    <w:link w:val="ConsNormal0"/>
    <w:rsid w:val="006A266E"/>
    <w:pPr>
      <w:widowControl w:val="0"/>
      <w:autoSpaceDE w:val="0"/>
      <w:autoSpaceDN w:val="0"/>
      <w:adjustRightInd w:val="0"/>
      <w:ind w:firstLine="720"/>
    </w:pPr>
    <w:rPr>
      <w:rFonts w:ascii="Arial" w:hAnsi="Arial" w:cs="Arial"/>
      <w:sz w:val="22"/>
      <w:szCs w:val="22"/>
    </w:rPr>
  </w:style>
  <w:style w:type="character" w:customStyle="1" w:styleId="ConsNormal0">
    <w:name w:val="ConsNormal Знак"/>
    <w:link w:val="ConsNormal"/>
    <w:rsid w:val="006A266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32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52D55-216F-44CB-B435-138516C2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1586</Words>
  <Characters>12699</Characters>
  <Application>Microsoft Office Word</Application>
  <DocSecurity>0</DocSecurity>
  <Lines>105</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Лешукова Галина</dc:creator>
  <cp:lastModifiedBy>Соколова Наталья Сергеевна</cp:lastModifiedBy>
  <cp:revision>13</cp:revision>
  <cp:lastPrinted>2024-06-11T05:30:00Z</cp:lastPrinted>
  <dcterms:created xsi:type="dcterms:W3CDTF">2024-03-22T06:38:00Z</dcterms:created>
  <dcterms:modified xsi:type="dcterms:W3CDTF">2024-07-19T06:45:00Z</dcterms:modified>
</cp:coreProperties>
</file>