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E1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1414F" w:rsidRDefault="005E672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1414F" w:rsidRDefault="00E1414F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Закон ХМАО - Югры от 29.05.2014 N 42-оз</w:t>
            </w:r>
            <w:r>
              <w:rPr>
                <w:sz w:val="44"/>
                <w:szCs w:val="44"/>
              </w:rPr>
              <w:br/>
              <w:t>(ред. от 04.04.2023)</w:t>
            </w:r>
            <w:r>
              <w:rPr>
                <w:sz w:val="44"/>
                <w:szCs w:val="44"/>
              </w:rPr>
              <w:br/>
              <w:t>"Об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"О нормативных правовых актах Ханты-Мансийского автономного округа - Югры"</w:t>
            </w:r>
            <w:r>
              <w:rPr>
                <w:sz w:val="44"/>
                <w:szCs w:val="44"/>
              </w:rPr>
              <w:br/>
              <w:t>(принят Думой Ханты-Мансийского автономного округа - Югры 29.05.2014)</w:t>
            </w:r>
          </w:p>
        </w:tc>
      </w:tr>
      <w:tr w:rsidR="00E1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1414F" w:rsidRDefault="00E1414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26.07.2023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1414F" w:rsidRDefault="00E1414F">
      <w:pPr>
        <w:pStyle w:val="ConsPlusNormal"/>
        <w:rPr>
          <w:rFonts w:ascii="Tahoma" w:hAnsi="Tahoma" w:cs="Tahoma"/>
          <w:sz w:val="28"/>
          <w:szCs w:val="28"/>
        </w:rPr>
        <w:sectPr w:rsidR="00E1414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1414F" w:rsidRDefault="00E1414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1414F">
        <w:tc>
          <w:tcPr>
            <w:tcW w:w="5103" w:type="dxa"/>
          </w:tcPr>
          <w:p w:rsidR="00E1414F" w:rsidRDefault="00E1414F">
            <w:pPr>
              <w:pStyle w:val="ConsPlusNormal"/>
            </w:pPr>
            <w:r>
              <w:t>29 мая 2014 года</w:t>
            </w:r>
          </w:p>
        </w:tc>
        <w:tc>
          <w:tcPr>
            <w:tcW w:w="5103" w:type="dxa"/>
          </w:tcPr>
          <w:p w:rsidR="00E1414F" w:rsidRDefault="00E1414F">
            <w:pPr>
              <w:pStyle w:val="ConsPlusNormal"/>
              <w:jc w:val="right"/>
            </w:pPr>
            <w:r>
              <w:t>N 42-оз</w:t>
            </w:r>
          </w:p>
        </w:tc>
      </w:tr>
    </w:tbl>
    <w:p w:rsidR="00E1414F" w:rsidRDefault="00E14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Title"/>
        <w:jc w:val="center"/>
      </w:pPr>
      <w:r>
        <w:t>ХАНТЫ-МАНСИЙСКИЙ АВТОНОМНЫЙ ОКРУГ - ЮГРА</w:t>
      </w:r>
    </w:p>
    <w:p w:rsidR="00E1414F" w:rsidRDefault="00E1414F">
      <w:pPr>
        <w:pStyle w:val="ConsPlusTitle"/>
        <w:jc w:val="center"/>
      </w:pPr>
    </w:p>
    <w:p w:rsidR="00E1414F" w:rsidRDefault="00E1414F">
      <w:pPr>
        <w:pStyle w:val="ConsPlusTitle"/>
        <w:jc w:val="center"/>
      </w:pPr>
      <w:r>
        <w:t>ЗАКОН</w:t>
      </w:r>
    </w:p>
    <w:p w:rsidR="00E1414F" w:rsidRDefault="00E1414F">
      <w:pPr>
        <w:pStyle w:val="ConsPlusTitle"/>
        <w:jc w:val="center"/>
      </w:pPr>
    </w:p>
    <w:p w:rsidR="00E1414F" w:rsidRDefault="00E1414F">
      <w:pPr>
        <w:pStyle w:val="ConsPlusTitle"/>
        <w:jc w:val="center"/>
      </w:pPr>
      <w:r>
        <w:t>ОБ ОТДЕЛЬНЫХ ВОПРОСАХ ОРГАНИЗАЦИИ ОЦЕНКИ РЕГУЛИРУЮЩЕГО</w:t>
      </w:r>
    </w:p>
    <w:p w:rsidR="00E1414F" w:rsidRDefault="00E1414F">
      <w:pPr>
        <w:pStyle w:val="ConsPlusTitle"/>
        <w:jc w:val="center"/>
      </w:pPr>
      <w:r>
        <w:t>ВОЗДЕЙСТВИЯ ПРОЕКТОВ НОРМАТИВНЫХ ПРАВОВЫХ АКТОВ И ЭКСПЕРТИЗЫ</w:t>
      </w:r>
    </w:p>
    <w:p w:rsidR="00E1414F" w:rsidRDefault="00E1414F">
      <w:pPr>
        <w:pStyle w:val="ConsPlusTitle"/>
        <w:jc w:val="center"/>
      </w:pPr>
      <w:r>
        <w:t>НОРМАТИВНЫХ ПРАВОВЫХ АКТОВ В ХАНТЫ-МАНСИЙСКОМ АВТОНОМНОМ</w:t>
      </w:r>
    </w:p>
    <w:p w:rsidR="00E1414F" w:rsidRDefault="00E1414F">
      <w:pPr>
        <w:pStyle w:val="ConsPlusTitle"/>
        <w:jc w:val="center"/>
      </w:pPr>
      <w:r>
        <w:t>ОКРУГЕ - ЮГРЕ И О ВНЕСЕНИИ ИЗМЕНЕНИЯ В СТАТЬЮ 33.2 ЗАКОНА</w:t>
      </w:r>
    </w:p>
    <w:p w:rsidR="00E1414F" w:rsidRDefault="00E1414F">
      <w:pPr>
        <w:pStyle w:val="ConsPlusTitle"/>
        <w:jc w:val="center"/>
      </w:pPr>
      <w:r>
        <w:t>ХАНТЫ-МАНСИЙСКОГО АВТОНОМНОГО ОКРУГА - ЮГРЫ "О НОРМАТИВНЫХ</w:t>
      </w:r>
    </w:p>
    <w:p w:rsidR="00E1414F" w:rsidRDefault="00E1414F">
      <w:pPr>
        <w:pStyle w:val="ConsPlusTitle"/>
        <w:jc w:val="center"/>
      </w:pPr>
      <w:r>
        <w:t>ПРАВОВЫХ АКТАХ ХАНТЫ-МАНСИЙСКОГО АВТОНОМНОГО ОКРУГА - ЮГРЫ"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jc w:val="center"/>
      </w:pPr>
      <w:r>
        <w:t>Принят Думой Ханты-Мансийского</w:t>
      </w:r>
    </w:p>
    <w:p w:rsidR="00E1414F" w:rsidRDefault="00E1414F">
      <w:pPr>
        <w:pStyle w:val="ConsPlusNormal"/>
        <w:jc w:val="center"/>
      </w:pPr>
      <w:r>
        <w:t>автономного округа - Югры 29 мая 2014 года</w:t>
      </w:r>
    </w:p>
    <w:p w:rsidR="00E1414F" w:rsidRDefault="00E1414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4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4F" w:rsidRDefault="00E1414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4F" w:rsidRDefault="00E1414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14F" w:rsidRDefault="00E141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1414F" w:rsidRDefault="00E141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ХМАО - Югры от 25.06.2015 </w:t>
            </w:r>
            <w:hyperlink r:id="rId9" w:history="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 xml:space="preserve">, от 29.10.2015 </w:t>
            </w:r>
            <w:hyperlink r:id="rId10" w:history="1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>,</w:t>
            </w:r>
          </w:p>
          <w:p w:rsidR="00E1414F" w:rsidRDefault="00E141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31.03.2016 </w:t>
            </w:r>
            <w:hyperlink r:id="rId11" w:history="1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27.06.2019 </w:t>
            </w:r>
            <w:hyperlink r:id="rId12" w:history="1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26.11.2020 </w:t>
            </w:r>
            <w:hyperlink r:id="rId13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,</w:t>
            </w:r>
          </w:p>
          <w:p w:rsidR="00E1414F" w:rsidRDefault="00E141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31.08.2021 </w:t>
            </w:r>
            <w:hyperlink r:id="rId14" w:history="1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 xml:space="preserve">, от 27.05.2022 </w:t>
            </w:r>
            <w:hyperlink r:id="rId15" w:history="1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 xml:space="preserve">, от 04.04.2023 </w:t>
            </w:r>
            <w:hyperlink r:id="rId16" w:history="1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4F" w:rsidRDefault="00E141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1414F" w:rsidRDefault="00E1414F">
      <w:pPr>
        <w:pStyle w:val="ConsPlusNormal"/>
        <w:jc w:val="both"/>
      </w:pPr>
    </w:p>
    <w:p w:rsidR="00E1414F" w:rsidRDefault="00E1414F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17" w:history="1">
        <w:r>
          <w:rPr>
            <w:color w:val="0000FF"/>
          </w:rPr>
          <w:t>статьей 53</w:t>
        </w:r>
      </w:hyperlink>
      <w:r>
        <w:t xml:space="preserve"> Федерального закона "Об общих принципах организации публичной власти в субъектах Российской Федерации" и </w:t>
      </w:r>
      <w:hyperlink r:id="rId18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9" w:history="1">
        <w:r>
          <w:rPr>
            <w:color w:val="0000FF"/>
          </w:rPr>
          <w:t>46</w:t>
        </w:r>
      </w:hyperlink>
      <w:r>
        <w:t xml:space="preserve"> Федерального закона "Об общих принципах организации местного самоуправления в Российской Федерации" регулирует отдельные вопросы организации оценки регулирующего воздействия проектов нормативных правовых актов Ханты-Мансийского автономного округа - Югры (далее также - автономный округ), проектов муниципальных нормативных правовых актов и экспертизы нормативных правовых актов автономного округа, муниципальных нормативных правовых актов.</w:t>
      </w:r>
    </w:p>
    <w:p w:rsidR="00E1414F" w:rsidRDefault="00E1414F">
      <w:pPr>
        <w:pStyle w:val="ConsPlusNormal"/>
        <w:jc w:val="both"/>
      </w:pPr>
      <w:r>
        <w:t xml:space="preserve">(в ред. Законов ХМАО - Югры от 25.06.2015 </w:t>
      </w:r>
      <w:hyperlink r:id="rId20" w:history="1">
        <w:r>
          <w:rPr>
            <w:color w:val="0000FF"/>
          </w:rPr>
          <w:t>N 63-оз</w:t>
        </w:r>
      </w:hyperlink>
      <w:r>
        <w:t xml:space="preserve">, от 27.05.2022 </w:t>
      </w:r>
      <w:hyperlink r:id="rId21" w:history="1">
        <w:r>
          <w:rPr>
            <w:color w:val="0000FF"/>
          </w:rPr>
          <w:t>N 39-оз</w:t>
        </w:r>
      </w:hyperlink>
      <w:r>
        <w:t xml:space="preserve">, от 04.04.2023 </w:t>
      </w:r>
      <w:hyperlink r:id="rId22" w:history="1">
        <w:r>
          <w:rPr>
            <w:color w:val="0000FF"/>
          </w:rPr>
          <w:t>N 20-оз</w:t>
        </w:r>
      </w:hyperlink>
      <w:r>
        <w:t>)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Title"/>
        <w:ind w:firstLine="540"/>
        <w:jc w:val="both"/>
        <w:outlineLvl w:val="0"/>
      </w:pPr>
      <w:r>
        <w:t>Статья 2. Оценка регулирующего воздействия проектов нормативных правовых актов Ханты-Мансийского автономного округа - Югры и экспертиза нормативных правовых актов автономного округа</w:t>
      </w:r>
    </w:p>
    <w:p w:rsidR="00E1414F" w:rsidRDefault="00E1414F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ХМАО - Югры от 31.08.2021 N 70-оз)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ind w:firstLine="540"/>
        <w:jc w:val="both"/>
      </w:pPr>
      <w:r>
        <w:t>1. Оценке регулирующего воздействия подлежат проекты нормативных правовых актов автономного округа:</w:t>
      </w:r>
    </w:p>
    <w:p w:rsidR="00E1414F" w:rsidRDefault="00E1414F">
      <w:pPr>
        <w:pStyle w:val="ConsPlusNormal"/>
        <w:spacing w:before="240"/>
        <w:ind w:firstLine="540"/>
        <w:jc w:val="both"/>
      </w:pPr>
      <w:bookmarkStart w:id="1" w:name="Par31"/>
      <w:bookmarkEnd w:id="1"/>
      <w:r>
        <w:t xml:space="preserve">1) устанавливающие новые или изменяющие ранее предусмотренные нормативными правовыми актами автономного округа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</w:t>
      </w:r>
      <w:r>
        <w:lastRenderedPageBreak/>
        <w:t>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ХМАО - Югры от 04.04.2023 N 20-оз)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2) устанавливающие новые или изменяющие ранее предусмотренные нормативными правовыми актами автономного округа обязанности и запреты для субъектов предпринимательской и инвестиционной деятельности;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ХМАО - Югры от 04.04.2023 N 20-оз)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3) устанавливающие или изменяющие ответственность за нарушение нормативных правовых актов автономного округа, затрагивающих вопросы осуществления предпринимательской и иной экономической деятельности.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ХМАО - Югры от 04.04.2023 N 20-оз)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2. Оценка регулирующего воздействия не проводится в отношении: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1) проектов законов автономного округа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E1414F" w:rsidRDefault="00E1414F">
      <w:pPr>
        <w:pStyle w:val="ConsPlusNormal"/>
        <w:jc w:val="both"/>
      </w:pPr>
      <w:r>
        <w:t xml:space="preserve">(пп. 1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2) проектов законов автономного округа, регулирующих бюджетные отношения;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3) проектов нормативных правовых актов автономного округа: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 военном положении", на всей территории Российской Федерации либо на ее части.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ХМАО - Югры от 04.04.2023 N 20-оз)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3. Оценка регулирующего воздействия проектов нормативных правовых актов автономного округа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автономного округа.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 xml:space="preserve">4. Оценка регулирующего воздействия проектов нормативных правовых актов автономного </w:t>
      </w:r>
      <w:r>
        <w:lastRenderedPageBreak/>
        <w:t xml:space="preserve">округа, подготавливаемых исполнительными органами автономного округа, проводится в </w:t>
      </w:r>
      <w:hyperlink r:id="rId31" w:history="1">
        <w:r>
          <w:rPr>
            <w:color w:val="0000FF"/>
          </w:rPr>
          <w:t>порядке</w:t>
        </w:r>
      </w:hyperlink>
      <w:r>
        <w:t>, определяемом Правительством Ханты-Мансийского автономного округа - Югры.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 xml:space="preserve">5. Оценка регулирующего воздействия проектов нормативных правовых актов автономного округа, внесенных в Думу Ханты-Мансийского автономного округа - Югры субъектами законодательной инициативы, за исключением проектов, подготавливаемых исполнительными органами автономного округа, проводится в </w:t>
      </w:r>
      <w:hyperlink r:id="rId33" w:history="1">
        <w:r>
          <w:rPr>
            <w:color w:val="0000FF"/>
          </w:rPr>
          <w:t>порядке</w:t>
        </w:r>
      </w:hyperlink>
      <w:r>
        <w:t>, установленном Думой Ханты-Мансийского автономного округа - Югры.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 xml:space="preserve">6. Нормативные правовые акты автономного округа, затрагивающие вопросы осуществления предпринимательской и инвестиционной деятельности, за исключением актов, определенных </w:t>
      </w:r>
      <w:hyperlink w:anchor="Par31" w:tooltip="1) устанавливающие новые или изменяющие ранее предусмотренные нормативными правовыми актами автономного округа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" w:history="1">
        <w:r>
          <w:rPr>
            <w:color w:val="0000FF"/>
          </w:rPr>
          <w:t>подпунктом 1 пункта 1</w:t>
        </w:r>
      </w:hyperlink>
      <w:r>
        <w:t xml:space="preserve"> настоящей статьи, в целях выявления положений, необоснованно затрудняющих осуществление предпринимательской и инвестиционной деятельности, подлежат экспертизе в порядке, установленном Правительством Ханты-Мансийского автономного округа - Югры.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Title"/>
        <w:ind w:firstLine="540"/>
        <w:jc w:val="both"/>
        <w:outlineLvl w:val="0"/>
      </w:pPr>
      <w:bookmarkStart w:id="2" w:name="Par53"/>
      <w:bookmarkEnd w:id="2"/>
      <w:r>
        <w:t>Статья 3. Оценка регулирующего воздействия проектов муниципальных нормативных правовых актов</w:t>
      </w:r>
    </w:p>
    <w:p w:rsidR="00E1414F" w:rsidRDefault="00E1414F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ХМАО - Югры от 31.03.2016 N 28-оз)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ind w:firstLine="540"/>
        <w:jc w:val="both"/>
      </w:pPr>
      <w:r>
        <w:t xml:space="preserve">1. Проекты муниципальных нормативных правовых актов городского округа Ханты-Мансийска Ханты-Мансийского автономного округа - Югры, городских округов и муниципальных районов автономного округа, указанных в </w:t>
      </w:r>
      <w:hyperlink w:anchor="Par64" w:tooltip="3. Оценка регулирующего воздействия проектов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" w:history="1">
        <w:r>
          <w:rPr>
            <w:color w:val="0000FF"/>
          </w:rPr>
          <w:t>пункте 3</w:t>
        </w:r>
      </w:hyperlink>
      <w:r>
        <w:t xml:space="preserve">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данных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Законом, за исключением:</w:t>
      </w:r>
    </w:p>
    <w:p w:rsidR="00E1414F" w:rsidRDefault="00E1414F">
      <w:pPr>
        <w:pStyle w:val="ConsPlusNormal"/>
        <w:jc w:val="both"/>
      </w:pPr>
      <w:r>
        <w:t xml:space="preserve">(в ред. Законов ХМАО - Югры от 31.08.2021 </w:t>
      </w:r>
      <w:hyperlink r:id="rId36" w:history="1">
        <w:r>
          <w:rPr>
            <w:color w:val="0000FF"/>
          </w:rPr>
          <w:t>N 70-оз</w:t>
        </w:r>
      </w:hyperlink>
      <w:r>
        <w:t xml:space="preserve">, от 27.05.2022 </w:t>
      </w:r>
      <w:hyperlink r:id="rId37" w:history="1">
        <w:r>
          <w:rPr>
            <w:color w:val="0000FF"/>
          </w:rPr>
          <w:t>N 39-оз</w:t>
        </w:r>
      </w:hyperlink>
      <w:r>
        <w:t>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1) проектов нормативных правовых актов представительных органов муниципальных образований автономного округа, устанавливающих, изменяющих, приостанавливающих, отменяющих местные налоги и сборы;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2) проектов нормативных правовых актов представительных органов муниципальных образований автономного округа, регулирующих бюджетные правоотношения;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1414F" w:rsidRDefault="00E1414F">
      <w:pPr>
        <w:pStyle w:val="ConsPlusNormal"/>
        <w:jc w:val="both"/>
      </w:pPr>
      <w:r>
        <w:t xml:space="preserve">(пп. 3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ХМАО - Югры от 26.11.2020 N 122-оз)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 xml:space="preserve">2.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</w:t>
      </w:r>
      <w:r>
        <w:lastRenderedPageBreak/>
        <w:t>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E1414F" w:rsidRDefault="00E1414F">
      <w:pPr>
        <w:pStyle w:val="ConsPlusNormal"/>
        <w:jc w:val="both"/>
      </w:pPr>
      <w:r>
        <w:t xml:space="preserve">(п. 2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ХМАО - Югры от 31.08.2021 N 70-оз)</w:t>
      </w:r>
    </w:p>
    <w:p w:rsidR="00E1414F" w:rsidRDefault="00E1414F">
      <w:pPr>
        <w:pStyle w:val="ConsPlusNormal"/>
        <w:spacing w:before="240"/>
        <w:ind w:firstLine="540"/>
        <w:jc w:val="both"/>
      </w:pPr>
      <w:bookmarkStart w:id="3" w:name="Par64"/>
      <w:bookmarkEnd w:id="3"/>
      <w:r>
        <w:t>3. Оценка регулирующего воздействия проектов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1) Белоярский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2) Березовский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2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3) Кондинский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3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4) Нефтеюганский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4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5) Нижневартовский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5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6) Октябрьский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6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7) Советский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7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8) Сургутский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8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9) Ханты-Мансийский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9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10) городской округ Когалым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10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11) городской округ Лангепас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11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12) городской округ Мегион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12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13) городской округ Нефтеюганск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lastRenderedPageBreak/>
        <w:t xml:space="preserve">(пп. 13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14) городской округ Нижневартовск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14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15) городской округ Нягань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15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16) городской округ Покачи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16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17) городской округ Пыть-Ях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17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18) городской округ Радужный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18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19) городской округ Сургут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19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20) городской округ Урай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20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21) городской округ Югорск Ханты-Мансийского автономного округа - Югры.</w:t>
      </w:r>
    </w:p>
    <w:p w:rsidR="00E1414F" w:rsidRDefault="00E1414F">
      <w:pPr>
        <w:pStyle w:val="ConsPlusNormal"/>
        <w:jc w:val="both"/>
      </w:pPr>
      <w:r>
        <w:t xml:space="preserve">(пп. 21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 xml:space="preserve">4. Критериями включения муниципальных районов и городских округов автономного округа в перечень муниципальных районов и городских округов автономного округа, установленный </w:t>
      </w:r>
      <w:hyperlink w:anchor="Par64" w:tooltip="3. Оценка регулирующего воздействия проектов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" w:history="1">
        <w:r>
          <w:rPr>
            <w:color w:val="0000FF"/>
          </w:rPr>
          <w:t>пунктом 3</w:t>
        </w:r>
      </w:hyperlink>
      <w:r>
        <w:t xml:space="preserve"> настоящей статьи, являются: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1) степень концентрации возложенных на муниципальные образования автономного округа переданных отдельных государственных полномочий;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2) уровень организационно-технического обеспечения органов местного самоуправления муниципальных образований автономного округа;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3) сосредоточенность субъектов предпринимательской и иной экономической деятельности на территориях муниципальных образований автономного округа.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ХМАО - Югры от 31.08.2021 N 70-оз)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5. Проекты муниципальных нормативных правовых актов иных муниципальных образований автономного округа,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Законом, за исключением: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ХМАО - Югры от 31.08.2021 N 70-оз)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lastRenderedPageBreak/>
        <w:t>1) проектов нормативных правовых актов представительных органов муниципальных образований автономного округа, устанавливающих, изменяющих, приостанавливающих, отменяющих местные налоги и сборы;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2) проектов нормативных правовых актов представительных органов муниципальных образований автономного округа, регулирующих бюджетные правоотношения;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1414F" w:rsidRDefault="00E1414F">
      <w:pPr>
        <w:pStyle w:val="ConsPlusNormal"/>
        <w:jc w:val="both"/>
      </w:pPr>
      <w:r>
        <w:t xml:space="preserve">(пп. 3 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ХМАО - Югры от 26.11.2020 N 122-оз)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Title"/>
        <w:ind w:firstLine="540"/>
        <w:jc w:val="both"/>
        <w:outlineLvl w:val="0"/>
      </w:pPr>
      <w:r>
        <w:t>Статья 3.1. Экспертиза муниципальных нормативных правовых актов</w:t>
      </w:r>
    </w:p>
    <w:p w:rsidR="00E1414F" w:rsidRDefault="00E1414F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ХМАО - Югры от 31.03.2016 N 28-оз)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ind w:firstLine="540"/>
        <w:jc w:val="both"/>
      </w:pPr>
      <w:r>
        <w:t xml:space="preserve">1. Муниципальные нормативные правовые акты городского округа Ханты-Мансийска Ханты-Мансийского автономного округа - Югры, городских округов и муниципальных районов автономного округа, указанных в </w:t>
      </w:r>
      <w:hyperlink w:anchor="Par124" w:tooltip="2. Экспертиза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" w:history="1">
        <w:r>
          <w:rPr>
            <w:color w:val="0000FF"/>
          </w:rPr>
          <w:t>пункте 2</w:t>
        </w:r>
      </w:hyperlink>
      <w: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данных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Законом.</w:t>
      </w:r>
    </w:p>
    <w:p w:rsidR="00E1414F" w:rsidRDefault="00E1414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bookmarkStart w:id="4" w:name="Par124"/>
      <w:bookmarkEnd w:id="4"/>
      <w:r>
        <w:t>2. Экспертиза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1) Белоярский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2) Березовский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2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3) Кондинский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3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4) Нефтеюганский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4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5) Нижневартовский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5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6) Октябрьский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6 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lastRenderedPageBreak/>
        <w:t>7) Советский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7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8) Сургутский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8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9) Ханты-Мансийский муниципальный район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9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10) городской округ Когалым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10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11) городской округ Лангепас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11 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12) городской округ Мегион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12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13) городской округ Нефтеюганск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13 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14) городской округ Нижневартовск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14 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15) городской округ Нягань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15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16) городской округ Покачи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16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17) городской округ Пыть-Ях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17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18) городской округ Радужный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18 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19) городской округ Сургут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19 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20) городской округ Урай Ханты-Мансийского автономного округа - Югры;</w:t>
      </w:r>
    </w:p>
    <w:p w:rsidR="00E1414F" w:rsidRDefault="00E1414F">
      <w:pPr>
        <w:pStyle w:val="ConsPlusNormal"/>
        <w:jc w:val="both"/>
      </w:pPr>
      <w:r>
        <w:t xml:space="preserve">(пп. 20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21) городской округ Югорск Ханты-Мансийского автономного округа - Югры.</w:t>
      </w:r>
    </w:p>
    <w:p w:rsidR="00E1414F" w:rsidRDefault="00E1414F">
      <w:pPr>
        <w:pStyle w:val="ConsPlusNormal"/>
        <w:jc w:val="both"/>
      </w:pPr>
      <w:r>
        <w:t xml:space="preserve">(пп. 21 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ХМАО - Югры от 27.05.2022 N 39-оз)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 xml:space="preserve">3. Критериями включения муниципальных районов и городских округов автономного округа в перечень муниципальных районов и городских округов автономного округа, установленный </w:t>
      </w:r>
      <w:hyperlink w:anchor="Par124" w:tooltip="2. Экспертиза муниципальных нормативных правовых актов проводится органами местного самоуправления следующих муниципальных районов и городских округов автономного округа:" w:history="1">
        <w:r>
          <w:rPr>
            <w:color w:val="0000FF"/>
          </w:rPr>
          <w:t>пунктом 2</w:t>
        </w:r>
      </w:hyperlink>
      <w:r>
        <w:t xml:space="preserve"> настоящей статьи, являются: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lastRenderedPageBreak/>
        <w:t>1) степень концентрации возложенных на муниципальные образования автономного округа переданных отдельных государственных полномочий;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2) уровень организационно-технического обеспечения органов местного самоуправления муниципальных образований автономного округа;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3) сосредоточенность субъектов предпринимательской и инвестиционной деятельности на территориях муниципальных образований автономного округа.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4. Муниципальные нормативные правовые акты иных муниципальных образований автономного округа,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автономного округа в порядке, установленном муниципальными нормативными правовыми актами в соответствии с настоящим Законом.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Title"/>
        <w:ind w:firstLine="540"/>
        <w:jc w:val="both"/>
        <w:outlineLvl w:val="0"/>
      </w:pPr>
      <w:r>
        <w:t xml:space="preserve">Статья 3.2. Утратила силу. - </w:t>
      </w:r>
      <w:hyperlink r:id="rId87" w:history="1">
        <w:r>
          <w:rPr>
            <w:color w:val="0000FF"/>
          </w:rPr>
          <w:t>Закон</w:t>
        </w:r>
      </w:hyperlink>
      <w:r>
        <w:t xml:space="preserve"> ХМАО - Югры от 04.04.2023 N 20-оз.</w:t>
      </w:r>
    </w:p>
    <w:p w:rsidR="00E1414F" w:rsidRDefault="00E1414F">
      <w:pPr>
        <w:pStyle w:val="ConsPlusNormal"/>
        <w:ind w:firstLine="540"/>
        <w:jc w:val="both"/>
      </w:pPr>
    </w:p>
    <w:p w:rsidR="00E1414F" w:rsidRDefault="00E1414F">
      <w:pPr>
        <w:pStyle w:val="ConsPlusTitle"/>
        <w:ind w:firstLine="540"/>
        <w:jc w:val="both"/>
        <w:outlineLvl w:val="0"/>
      </w:pPr>
      <w:r>
        <w:t>Статья 4. О внесении изменения в статью 33.2 Закона Ханты-Мансийского автономного округа - Югры "О нормативных правовых актах Ханты-Мансийского автономного округа - Югры"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ind w:firstLine="540"/>
        <w:jc w:val="both"/>
      </w:pPr>
      <w:hyperlink r:id="rId88" w:history="1">
        <w:r>
          <w:rPr>
            <w:color w:val="0000FF"/>
          </w:rPr>
          <w:t>Статью 33.2</w:t>
        </w:r>
      </w:hyperlink>
      <w:r>
        <w:t xml:space="preserve"> Закона Ханты-Мансийского автономного округа - Югры от 25 февраля 2003 года N 14-оз "О нормативных правовых актах Ханты-Мансийского автономного округа - Югры" (с изменениями, внесенными Законами Ханты-Мансийского автономного округа - Югры от 31 декабря 2004 года N 105-оз, 5 июля 2005 года N 55-оз, 26 февраля 2007 года N 7-оз, 20 июля 2007 года N 108-оз, 21 июля 2008 года N 68-оз, 25 сентября 2008 года N 88-оз, 30 марта 2009 года N 19-оз, 8 июня 2009 года N 78-оз, 2 апреля 2010 года N 61-оз, 8 апреля 2010 года N 63-оз, 11 июня 2010 года N 101-оз, 31 января 2011 года N 2-оз, 9 ноября 2012 года N 129-оз, 1 июля 2013 года N 66-оз, 30 сентября 2013 года N 86-оз) (Собрание законодательства Ханты-Мансийского автономного округа, 2003, N 2, ст. 103; Собрание законодательства Ханты-Мансийского автономного округа - Югры, 2004, N 12 (ч. 1), ст. 1807; 2005, N 7 (ч. 1), ст. 732; 2007, N 2, ст. 77; N 7, ст. 922; 2008, N 7 (с.), ст. 1114; N 9 (с.), ст. 1396; 2009, N 3 (ч. 2), ст. 166; N 6 (ч. 1), ст. 472; 2010, N 4, ст. 283, 285; N 6 (ч. 1), ст. 460; 2011, N 1, ст. 2; 2012, N 11 (с.), ст. 1279; 2013, N 7 (с.), ст. 829; N 9 (ч. 2, т. 1), ст. 1123) изложить в следующей редакции: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"Статья 33.2. Оценка регулирующего воздействия проектов нормативных правовых актов и экспертиза нормативных правовых актов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ind w:firstLine="540"/>
        <w:jc w:val="both"/>
      </w:pPr>
      <w:r>
        <w:t>Оценка регулирующего воздействия проектов нормативных правовых актов автономного округа, затрагивающих вопросы осуществления предпринимательской и инвестиционной деятельности, и экспертиза нормативных правовых актов автономного округа, затрагивающих вопросы осуществления предпринимательской и инвестиционной деятельности, осуществляются в соответствии с законом автономного округа.".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 xml:space="preserve">2. </w:t>
      </w:r>
      <w:hyperlink w:anchor="Par53" w:tooltip="Статья 3. Оценка регулирующего воздействия проектов муниципальных нормативных правовых актов" w:history="1">
        <w:r>
          <w:rPr>
            <w:color w:val="0000FF"/>
          </w:rPr>
          <w:t>Статья 3</w:t>
        </w:r>
      </w:hyperlink>
      <w:r>
        <w:t xml:space="preserve"> настоящего Закона применяется в отношении: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>1) городского округа город Ханты-Мансийск - с 1 января 2015 года;</w:t>
      </w:r>
    </w:p>
    <w:p w:rsidR="00E1414F" w:rsidRDefault="00E1414F">
      <w:pPr>
        <w:pStyle w:val="ConsPlusNormal"/>
        <w:spacing w:before="240"/>
        <w:ind w:firstLine="540"/>
        <w:jc w:val="both"/>
      </w:pPr>
      <w:r>
        <w:t xml:space="preserve">2) - 3) утратили силу. - </w:t>
      </w:r>
      <w:hyperlink r:id="rId89" w:history="1">
        <w:r>
          <w:rPr>
            <w:color w:val="0000FF"/>
          </w:rPr>
          <w:t>Закон</w:t>
        </w:r>
      </w:hyperlink>
      <w:r>
        <w:t xml:space="preserve"> ХМАО - Югры от 31.03.2016 N 28-оз.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jc w:val="right"/>
      </w:pPr>
      <w:r>
        <w:t>Губернатор</w:t>
      </w:r>
    </w:p>
    <w:p w:rsidR="00E1414F" w:rsidRDefault="00E1414F">
      <w:pPr>
        <w:pStyle w:val="ConsPlusNormal"/>
        <w:jc w:val="right"/>
      </w:pPr>
      <w:r>
        <w:t>Ханты-Мансийского</w:t>
      </w:r>
    </w:p>
    <w:p w:rsidR="00E1414F" w:rsidRDefault="00E1414F">
      <w:pPr>
        <w:pStyle w:val="ConsPlusNormal"/>
        <w:jc w:val="right"/>
      </w:pPr>
      <w:r>
        <w:t>автономного округа - Югры</w:t>
      </w:r>
    </w:p>
    <w:p w:rsidR="00E1414F" w:rsidRDefault="00E1414F">
      <w:pPr>
        <w:pStyle w:val="ConsPlusNormal"/>
        <w:jc w:val="right"/>
      </w:pPr>
      <w:r>
        <w:t>Н.В.КОМАРОВА</w:t>
      </w:r>
    </w:p>
    <w:p w:rsidR="00E1414F" w:rsidRDefault="00E1414F">
      <w:pPr>
        <w:pStyle w:val="ConsPlusNormal"/>
      </w:pPr>
      <w:r>
        <w:t>г. Ханты-Мансийск</w:t>
      </w:r>
    </w:p>
    <w:p w:rsidR="00E1414F" w:rsidRDefault="00E1414F">
      <w:pPr>
        <w:pStyle w:val="ConsPlusNormal"/>
        <w:spacing w:before="240"/>
      </w:pPr>
      <w:r>
        <w:t>29 мая 2014 года</w:t>
      </w:r>
    </w:p>
    <w:p w:rsidR="00E1414F" w:rsidRDefault="00E1414F">
      <w:pPr>
        <w:pStyle w:val="ConsPlusNormal"/>
        <w:spacing w:before="240"/>
      </w:pPr>
      <w:r>
        <w:t>N 42-оз</w:t>
      </w: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jc w:val="both"/>
      </w:pPr>
    </w:p>
    <w:p w:rsidR="00E1414F" w:rsidRDefault="00E14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414F">
      <w:headerReference w:type="default" r:id="rId90"/>
      <w:footerReference w:type="default" r:id="rId9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7B" w:rsidRDefault="0046787B">
      <w:pPr>
        <w:spacing w:after="0" w:line="240" w:lineRule="auto"/>
      </w:pPr>
      <w:r>
        <w:separator/>
      </w:r>
    </w:p>
  </w:endnote>
  <w:endnote w:type="continuationSeparator" w:id="0">
    <w:p w:rsidR="0046787B" w:rsidRDefault="0046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4F" w:rsidRDefault="00E141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1414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14F" w:rsidRDefault="00E1414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14F" w:rsidRDefault="00E1414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14F" w:rsidRDefault="00E1414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E672B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E672B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1414F" w:rsidRDefault="00E1414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7B" w:rsidRDefault="0046787B">
      <w:pPr>
        <w:spacing w:after="0" w:line="240" w:lineRule="auto"/>
      </w:pPr>
      <w:r>
        <w:separator/>
      </w:r>
    </w:p>
  </w:footnote>
  <w:footnote w:type="continuationSeparator" w:id="0">
    <w:p w:rsidR="0046787B" w:rsidRDefault="0046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141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14F" w:rsidRDefault="00E1414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ХМАО - Югры от 29.05.2014 N 42-оз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04.04.2023)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организации оценки регулирующего воз...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14F" w:rsidRDefault="00E1414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 w:rsidR="00E1414F" w:rsidRDefault="00E141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1414F" w:rsidRDefault="00E1414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46"/>
    <w:rsid w:val="003C6846"/>
    <w:rsid w:val="0046787B"/>
    <w:rsid w:val="005E672B"/>
    <w:rsid w:val="00E1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79F86E-709C-40C0-A8C9-F9242D49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76817&amp;date=26.07.2023&amp;dst=100014&amp;field=134" TargetMode="External"/><Relationship Id="rId21" Type="http://schemas.openxmlformats.org/officeDocument/2006/relationships/hyperlink" Target="https://login.consultant.ru/link/?req=doc&amp;base=RLAW926&amp;n=256179&amp;date=26.07.2023&amp;dst=100089&amp;field=134" TargetMode="External"/><Relationship Id="rId42" Type="http://schemas.openxmlformats.org/officeDocument/2006/relationships/hyperlink" Target="https://login.consultant.ru/link/?req=doc&amp;base=RLAW926&amp;n=256179&amp;date=26.07.2023&amp;dst=100101&amp;field=134" TargetMode="External"/><Relationship Id="rId47" Type="http://schemas.openxmlformats.org/officeDocument/2006/relationships/hyperlink" Target="https://login.consultant.ru/link/?req=doc&amp;base=RLAW926&amp;n=256179&amp;date=26.07.2023&amp;dst=100106&amp;field=134" TargetMode="External"/><Relationship Id="rId63" Type="http://schemas.openxmlformats.org/officeDocument/2006/relationships/hyperlink" Target="https://login.consultant.ru/link/?req=doc&amp;base=RLAW926&amp;n=222102&amp;date=26.07.2023&amp;dst=100010&amp;field=134" TargetMode="External"/><Relationship Id="rId68" Type="http://schemas.openxmlformats.org/officeDocument/2006/relationships/hyperlink" Target="https://login.consultant.ru/link/?req=doc&amp;base=RLAW926&amp;n=256179&amp;date=26.07.2023&amp;dst=100125&amp;field=134" TargetMode="External"/><Relationship Id="rId84" Type="http://schemas.openxmlformats.org/officeDocument/2006/relationships/hyperlink" Target="https://login.consultant.ru/link/?req=doc&amp;base=RLAW926&amp;n=256179&amp;date=26.07.2023&amp;dst=100141&amp;field=134" TargetMode="External"/><Relationship Id="rId89" Type="http://schemas.openxmlformats.org/officeDocument/2006/relationships/hyperlink" Target="https://login.consultant.ru/link/?req=doc&amp;base=RLAW926&amp;n=129498&amp;date=26.07.2023&amp;dst=100094&amp;field=134" TargetMode="External"/><Relationship Id="rId16" Type="http://schemas.openxmlformats.org/officeDocument/2006/relationships/hyperlink" Target="https://login.consultant.ru/link/?req=doc&amp;base=RLAW926&amp;n=276817&amp;date=26.07.2023&amp;dst=100011&amp;field=134" TargetMode="External"/><Relationship Id="rId11" Type="http://schemas.openxmlformats.org/officeDocument/2006/relationships/hyperlink" Target="https://login.consultant.ru/link/?req=doc&amp;base=RLAW926&amp;n=129498&amp;date=26.07.2023&amp;dst=100014&amp;field=134" TargetMode="External"/><Relationship Id="rId32" Type="http://schemas.openxmlformats.org/officeDocument/2006/relationships/hyperlink" Target="https://login.consultant.ru/link/?req=doc&amp;base=RLAW926&amp;n=256179&amp;date=26.07.2023&amp;dst=100095&amp;field=134" TargetMode="External"/><Relationship Id="rId37" Type="http://schemas.openxmlformats.org/officeDocument/2006/relationships/hyperlink" Target="https://login.consultant.ru/link/?req=doc&amp;base=RLAW926&amp;n=256179&amp;date=26.07.2023&amp;dst=100097&amp;field=134" TargetMode="External"/><Relationship Id="rId53" Type="http://schemas.openxmlformats.org/officeDocument/2006/relationships/hyperlink" Target="https://login.consultant.ru/link/?req=doc&amp;base=RLAW926&amp;n=256179&amp;date=26.07.2023&amp;dst=100112&amp;field=134" TargetMode="External"/><Relationship Id="rId58" Type="http://schemas.openxmlformats.org/officeDocument/2006/relationships/hyperlink" Target="https://login.consultant.ru/link/?req=doc&amp;base=RLAW926&amp;n=256179&amp;date=26.07.2023&amp;dst=100117&amp;field=134" TargetMode="External"/><Relationship Id="rId74" Type="http://schemas.openxmlformats.org/officeDocument/2006/relationships/hyperlink" Target="https://login.consultant.ru/link/?req=doc&amp;base=RLAW926&amp;n=256179&amp;date=26.07.2023&amp;dst=100131&amp;field=134" TargetMode="External"/><Relationship Id="rId79" Type="http://schemas.openxmlformats.org/officeDocument/2006/relationships/hyperlink" Target="https://login.consultant.ru/link/?req=doc&amp;base=RLAW926&amp;n=256179&amp;date=26.07.2023&amp;dst=100136&amp;field=134" TargetMode="External"/><Relationship Id="rId5" Type="http://schemas.openxmlformats.org/officeDocument/2006/relationships/endnotes" Target="endnotes.xml"/><Relationship Id="rId90" Type="http://schemas.openxmlformats.org/officeDocument/2006/relationships/header" Target="header1.xml"/><Relationship Id="rId22" Type="http://schemas.openxmlformats.org/officeDocument/2006/relationships/hyperlink" Target="https://login.consultant.ru/link/?req=doc&amp;base=RLAW926&amp;n=276817&amp;date=26.07.2023&amp;dst=100012&amp;field=134" TargetMode="External"/><Relationship Id="rId27" Type="http://schemas.openxmlformats.org/officeDocument/2006/relationships/hyperlink" Target="https://login.consultant.ru/link/?req=doc&amp;base=RLAW926&amp;n=256179&amp;date=26.07.2023&amp;dst=100092&amp;field=134" TargetMode="External"/><Relationship Id="rId43" Type="http://schemas.openxmlformats.org/officeDocument/2006/relationships/hyperlink" Target="https://login.consultant.ru/link/?req=doc&amp;base=RLAW926&amp;n=256179&amp;date=26.07.2023&amp;dst=100102&amp;field=134" TargetMode="External"/><Relationship Id="rId48" Type="http://schemas.openxmlformats.org/officeDocument/2006/relationships/hyperlink" Target="https://login.consultant.ru/link/?req=doc&amp;base=RLAW926&amp;n=256179&amp;date=26.07.2023&amp;dst=100107&amp;field=134" TargetMode="External"/><Relationship Id="rId64" Type="http://schemas.openxmlformats.org/officeDocument/2006/relationships/hyperlink" Target="https://login.consultant.ru/link/?req=doc&amp;base=RLAW926&amp;n=129498&amp;date=26.07.2023&amp;dst=100060&amp;field=134" TargetMode="External"/><Relationship Id="rId69" Type="http://schemas.openxmlformats.org/officeDocument/2006/relationships/hyperlink" Target="https://login.consultant.ru/link/?req=doc&amp;base=RLAW926&amp;n=256179&amp;date=26.07.2023&amp;dst=10012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256179&amp;date=26.07.2023&amp;dst=100110&amp;field=134" TargetMode="External"/><Relationship Id="rId72" Type="http://schemas.openxmlformats.org/officeDocument/2006/relationships/hyperlink" Target="https://login.consultant.ru/link/?req=doc&amp;base=RLAW926&amp;n=256179&amp;date=26.07.2023&amp;dst=100129&amp;field=134" TargetMode="External"/><Relationship Id="rId80" Type="http://schemas.openxmlformats.org/officeDocument/2006/relationships/hyperlink" Target="https://login.consultant.ru/link/?req=doc&amp;base=RLAW926&amp;n=256179&amp;date=26.07.2023&amp;dst=100137&amp;field=134" TargetMode="External"/><Relationship Id="rId85" Type="http://schemas.openxmlformats.org/officeDocument/2006/relationships/hyperlink" Target="https://login.consultant.ru/link/?req=doc&amp;base=RLAW926&amp;n=256179&amp;date=26.07.2023&amp;dst=100142&amp;field=134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194225&amp;date=26.07.2023&amp;dst=100011&amp;field=134" TargetMode="External"/><Relationship Id="rId17" Type="http://schemas.openxmlformats.org/officeDocument/2006/relationships/hyperlink" Target="https://login.consultant.ru/link/?req=doc&amp;base=LAW&amp;n=451790&amp;date=26.07.2023&amp;dst=100771&amp;field=134" TargetMode="External"/><Relationship Id="rId25" Type="http://schemas.openxmlformats.org/officeDocument/2006/relationships/hyperlink" Target="https://login.consultant.ru/link/?req=doc&amp;base=RLAW926&amp;n=276817&amp;date=26.07.2023&amp;dst=100014&amp;field=134" TargetMode="External"/><Relationship Id="rId33" Type="http://schemas.openxmlformats.org/officeDocument/2006/relationships/hyperlink" Target="https://login.consultant.ru/link/?req=doc&amp;base=RLAW926&amp;n=277248&amp;date=26.07.2023&amp;dst=100179&amp;field=134" TargetMode="External"/><Relationship Id="rId38" Type="http://schemas.openxmlformats.org/officeDocument/2006/relationships/hyperlink" Target="https://login.consultant.ru/link/?req=doc&amp;base=RLAW926&amp;n=222102&amp;date=26.07.2023&amp;dst=100008&amp;field=134" TargetMode="External"/><Relationship Id="rId46" Type="http://schemas.openxmlformats.org/officeDocument/2006/relationships/hyperlink" Target="https://login.consultant.ru/link/?req=doc&amp;base=RLAW926&amp;n=256179&amp;date=26.07.2023&amp;dst=100105&amp;field=134" TargetMode="External"/><Relationship Id="rId59" Type="http://schemas.openxmlformats.org/officeDocument/2006/relationships/hyperlink" Target="https://login.consultant.ru/link/?req=doc&amp;base=RLAW926&amp;n=256179&amp;date=26.07.2023&amp;dst=100118&amp;field=134" TargetMode="External"/><Relationship Id="rId67" Type="http://schemas.openxmlformats.org/officeDocument/2006/relationships/hyperlink" Target="https://login.consultant.ru/link/?req=doc&amp;base=RLAW926&amp;n=256179&amp;date=26.07.2023&amp;dst=100124&amp;field=134" TargetMode="External"/><Relationship Id="rId20" Type="http://schemas.openxmlformats.org/officeDocument/2006/relationships/hyperlink" Target="https://login.consultant.ru/link/?req=doc&amp;base=RLAW926&amp;n=115454&amp;date=26.07.2023&amp;dst=100013&amp;field=134" TargetMode="External"/><Relationship Id="rId41" Type="http://schemas.openxmlformats.org/officeDocument/2006/relationships/hyperlink" Target="https://login.consultant.ru/link/?req=doc&amp;base=RLAW926&amp;n=256179&amp;date=26.07.2023&amp;dst=100100&amp;field=134" TargetMode="External"/><Relationship Id="rId54" Type="http://schemas.openxmlformats.org/officeDocument/2006/relationships/hyperlink" Target="https://login.consultant.ru/link/?req=doc&amp;base=RLAW926&amp;n=256179&amp;date=26.07.2023&amp;dst=100113&amp;field=134" TargetMode="External"/><Relationship Id="rId62" Type="http://schemas.openxmlformats.org/officeDocument/2006/relationships/hyperlink" Target="https://login.consultant.ru/link/?req=doc&amp;base=RLAW926&amp;n=238967&amp;date=26.07.2023&amp;dst=100107&amp;field=134" TargetMode="External"/><Relationship Id="rId70" Type="http://schemas.openxmlformats.org/officeDocument/2006/relationships/hyperlink" Target="https://login.consultant.ru/link/?req=doc&amp;base=RLAW926&amp;n=256179&amp;date=26.07.2023&amp;dst=100127&amp;field=134" TargetMode="External"/><Relationship Id="rId75" Type="http://schemas.openxmlformats.org/officeDocument/2006/relationships/hyperlink" Target="https://login.consultant.ru/link/?req=doc&amp;base=RLAW926&amp;n=256179&amp;date=26.07.2023&amp;dst=100132&amp;field=134" TargetMode="External"/><Relationship Id="rId83" Type="http://schemas.openxmlformats.org/officeDocument/2006/relationships/hyperlink" Target="https://login.consultant.ru/link/?req=doc&amp;base=RLAW926&amp;n=256179&amp;date=26.07.2023&amp;dst=100140&amp;field=134" TargetMode="External"/><Relationship Id="rId88" Type="http://schemas.openxmlformats.org/officeDocument/2006/relationships/hyperlink" Target="https://login.consultant.ru/link/?req=doc&amp;base=RLAW926&amp;n=93052&amp;date=26.07.2023&amp;dst=100493&amp;field=134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926&amp;n=256179&amp;date=26.07.2023&amp;dst=100088&amp;field=134" TargetMode="External"/><Relationship Id="rId23" Type="http://schemas.openxmlformats.org/officeDocument/2006/relationships/hyperlink" Target="https://login.consultant.ru/link/?req=doc&amp;base=RLAW926&amp;n=238967&amp;date=26.07.2023&amp;dst=100085&amp;field=134" TargetMode="External"/><Relationship Id="rId28" Type="http://schemas.openxmlformats.org/officeDocument/2006/relationships/hyperlink" Target="https://login.consultant.ru/link/?req=doc&amp;base=RLAW926&amp;n=256179&amp;date=26.07.2023&amp;dst=100094&amp;field=134" TargetMode="External"/><Relationship Id="rId36" Type="http://schemas.openxmlformats.org/officeDocument/2006/relationships/hyperlink" Target="https://login.consultant.ru/link/?req=doc&amp;base=RLAW926&amp;n=238967&amp;date=26.07.2023&amp;dst=100102&amp;field=134" TargetMode="External"/><Relationship Id="rId49" Type="http://schemas.openxmlformats.org/officeDocument/2006/relationships/hyperlink" Target="https://login.consultant.ru/link/?req=doc&amp;base=RLAW926&amp;n=256179&amp;date=26.07.2023&amp;dst=100108&amp;field=134" TargetMode="External"/><Relationship Id="rId57" Type="http://schemas.openxmlformats.org/officeDocument/2006/relationships/hyperlink" Target="https://login.consultant.ru/link/?req=doc&amp;base=RLAW926&amp;n=256179&amp;date=26.07.2023&amp;dst=100116&amp;field=134" TargetMode="External"/><Relationship Id="rId10" Type="http://schemas.openxmlformats.org/officeDocument/2006/relationships/hyperlink" Target="https://login.consultant.ru/link/?req=doc&amp;base=RLAW926&amp;n=256272&amp;date=26.07.2023&amp;dst=100041&amp;field=134" TargetMode="External"/><Relationship Id="rId31" Type="http://schemas.openxmlformats.org/officeDocument/2006/relationships/hyperlink" Target="https://login.consultant.ru/link/?req=doc&amp;base=RLAW926&amp;n=280367&amp;date=26.07.2023&amp;dst=100676&amp;field=134" TargetMode="External"/><Relationship Id="rId44" Type="http://schemas.openxmlformats.org/officeDocument/2006/relationships/hyperlink" Target="https://login.consultant.ru/link/?req=doc&amp;base=RLAW926&amp;n=256179&amp;date=26.07.2023&amp;dst=100103&amp;field=134" TargetMode="External"/><Relationship Id="rId52" Type="http://schemas.openxmlformats.org/officeDocument/2006/relationships/hyperlink" Target="https://login.consultant.ru/link/?req=doc&amp;base=RLAW926&amp;n=256179&amp;date=26.07.2023&amp;dst=100111&amp;field=134" TargetMode="External"/><Relationship Id="rId60" Type="http://schemas.openxmlformats.org/officeDocument/2006/relationships/hyperlink" Target="https://login.consultant.ru/link/?req=doc&amp;base=RLAW926&amp;n=256179&amp;date=26.07.2023&amp;dst=100119&amp;field=134" TargetMode="External"/><Relationship Id="rId65" Type="http://schemas.openxmlformats.org/officeDocument/2006/relationships/hyperlink" Target="https://login.consultant.ru/link/?req=doc&amp;base=RLAW926&amp;n=256179&amp;date=26.07.2023&amp;dst=100121&amp;field=134" TargetMode="External"/><Relationship Id="rId73" Type="http://schemas.openxmlformats.org/officeDocument/2006/relationships/hyperlink" Target="https://login.consultant.ru/link/?req=doc&amp;base=RLAW926&amp;n=256179&amp;date=26.07.2023&amp;dst=100130&amp;field=134" TargetMode="External"/><Relationship Id="rId78" Type="http://schemas.openxmlformats.org/officeDocument/2006/relationships/hyperlink" Target="https://login.consultant.ru/link/?req=doc&amp;base=RLAW926&amp;n=256179&amp;date=26.07.2023&amp;dst=100135&amp;field=134" TargetMode="External"/><Relationship Id="rId81" Type="http://schemas.openxmlformats.org/officeDocument/2006/relationships/hyperlink" Target="https://login.consultant.ru/link/?req=doc&amp;base=RLAW926&amp;n=256179&amp;date=26.07.2023&amp;dst=100138&amp;field=134" TargetMode="External"/><Relationship Id="rId86" Type="http://schemas.openxmlformats.org/officeDocument/2006/relationships/hyperlink" Target="https://login.consultant.ru/link/?req=doc&amp;base=RLAW926&amp;n=256179&amp;date=26.07.2023&amp;dst=10014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115454&amp;date=26.07.2023&amp;dst=100010&amp;field=134" TargetMode="External"/><Relationship Id="rId13" Type="http://schemas.openxmlformats.org/officeDocument/2006/relationships/hyperlink" Target="https://login.consultant.ru/link/?req=doc&amp;base=RLAW926&amp;n=222102&amp;date=26.07.2023&amp;dst=100007&amp;field=134" TargetMode="External"/><Relationship Id="rId18" Type="http://schemas.openxmlformats.org/officeDocument/2006/relationships/hyperlink" Target="https://login.consultant.ru/link/?req=doc&amp;base=LAW&amp;n=451777&amp;date=26.07.2023&amp;dst=377&amp;field=134" TargetMode="External"/><Relationship Id="rId39" Type="http://schemas.openxmlformats.org/officeDocument/2006/relationships/hyperlink" Target="https://login.consultant.ru/link/?req=doc&amp;base=RLAW926&amp;n=238967&amp;date=26.07.2023&amp;dst=100104&amp;field=134" TargetMode="External"/><Relationship Id="rId34" Type="http://schemas.openxmlformats.org/officeDocument/2006/relationships/hyperlink" Target="https://login.consultant.ru/link/?req=doc&amp;base=RLAW926&amp;n=256179&amp;date=26.07.2023&amp;dst=100095&amp;field=134" TargetMode="External"/><Relationship Id="rId50" Type="http://schemas.openxmlformats.org/officeDocument/2006/relationships/hyperlink" Target="https://login.consultant.ru/link/?req=doc&amp;base=RLAW926&amp;n=256179&amp;date=26.07.2023&amp;dst=100109&amp;field=134" TargetMode="External"/><Relationship Id="rId55" Type="http://schemas.openxmlformats.org/officeDocument/2006/relationships/hyperlink" Target="https://login.consultant.ru/link/?req=doc&amp;base=RLAW926&amp;n=256179&amp;date=26.07.2023&amp;dst=100114&amp;field=134" TargetMode="External"/><Relationship Id="rId76" Type="http://schemas.openxmlformats.org/officeDocument/2006/relationships/hyperlink" Target="https://login.consultant.ru/link/?req=doc&amp;base=RLAW926&amp;n=256179&amp;date=26.07.2023&amp;dst=100133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256179&amp;date=26.07.2023&amp;dst=100128&amp;field=134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8199&amp;date=26.07.2023" TargetMode="External"/><Relationship Id="rId24" Type="http://schemas.openxmlformats.org/officeDocument/2006/relationships/hyperlink" Target="https://login.consultant.ru/link/?req=doc&amp;base=RLAW926&amp;n=276817&amp;date=26.07.2023&amp;dst=100014&amp;field=134" TargetMode="External"/><Relationship Id="rId40" Type="http://schemas.openxmlformats.org/officeDocument/2006/relationships/hyperlink" Target="https://login.consultant.ru/link/?req=doc&amp;base=RLAW926&amp;n=256179&amp;date=26.07.2023&amp;dst=100098&amp;field=134" TargetMode="External"/><Relationship Id="rId45" Type="http://schemas.openxmlformats.org/officeDocument/2006/relationships/hyperlink" Target="https://login.consultant.ru/link/?req=doc&amp;base=RLAW926&amp;n=256179&amp;date=26.07.2023&amp;dst=100104&amp;field=134" TargetMode="External"/><Relationship Id="rId66" Type="http://schemas.openxmlformats.org/officeDocument/2006/relationships/hyperlink" Target="https://login.consultant.ru/link/?req=doc&amp;base=RLAW926&amp;n=256179&amp;date=26.07.2023&amp;dst=100122&amp;field=134" TargetMode="External"/><Relationship Id="rId87" Type="http://schemas.openxmlformats.org/officeDocument/2006/relationships/hyperlink" Target="https://login.consultant.ru/link/?req=doc&amp;base=RLAW926&amp;n=276817&amp;date=26.07.2023&amp;dst=100017&amp;field=134" TargetMode="External"/><Relationship Id="rId61" Type="http://schemas.openxmlformats.org/officeDocument/2006/relationships/hyperlink" Target="https://login.consultant.ru/link/?req=doc&amp;base=RLAW926&amp;n=238967&amp;date=26.07.2023&amp;dst=100106&amp;field=134" TargetMode="External"/><Relationship Id="rId82" Type="http://schemas.openxmlformats.org/officeDocument/2006/relationships/hyperlink" Target="https://login.consultant.ru/link/?req=doc&amp;base=RLAW926&amp;n=256179&amp;date=26.07.2023&amp;dst=100139&amp;field=134" TargetMode="External"/><Relationship Id="rId19" Type="http://schemas.openxmlformats.org/officeDocument/2006/relationships/hyperlink" Target="https://login.consultant.ru/link/?req=doc&amp;base=LAW&amp;n=451777&amp;date=26.07.2023&amp;dst=378&amp;field=134" TargetMode="External"/><Relationship Id="rId14" Type="http://schemas.openxmlformats.org/officeDocument/2006/relationships/hyperlink" Target="https://login.consultant.ru/link/?req=doc&amp;base=RLAW926&amp;n=238967&amp;date=26.07.2023&amp;dst=100084&amp;field=134" TargetMode="External"/><Relationship Id="rId30" Type="http://schemas.openxmlformats.org/officeDocument/2006/relationships/hyperlink" Target="https://login.consultant.ru/link/?req=doc&amp;base=RLAW926&amp;n=276817&amp;date=26.07.2023&amp;dst=100015&amp;field=134" TargetMode="External"/><Relationship Id="rId35" Type="http://schemas.openxmlformats.org/officeDocument/2006/relationships/hyperlink" Target="https://login.consultant.ru/link/?req=doc&amp;base=RLAW926&amp;n=129498&amp;date=26.07.2023&amp;dst=100025&amp;field=134" TargetMode="External"/><Relationship Id="rId56" Type="http://schemas.openxmlformats.org/officeDocument/2006/relationships/hyperlink" Target="https://login.consultant.ru/link/?req=doc&amp;base=RLAW926&amp;n=256179&amp;date=26.07.2023&amp;dst=100115&amp;field=134" TargetMode="External"/><Relationship Id="rId77" Type="http://schemas.openxmlformats.org/officeDocument/2006/relationships/hyperlink" Target="https://login.consultant.ru/link/?req=doc&amp;base=RLAW926&amp;n=256179&amp;date=26.07.2023&amp;dst=10013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4714</Words>
  <Characters>26873</Characters>
  <Application>Microsoft Office Word</Application>
  <DocSecurity>2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ХМАО - Югры от 29.05.2014 N 42-оз(ред. от 04.04.2023)"Об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 автономном округе - Югре и о внес</vt:lpstr>
    </vt:vector>
  </TitlesOfParts>
  <Company>КонсультантПлюс Версия 4022.00.55</Company>
  <LinksUpToDate>false</LinksUpToDate>
  <CharactersWithSpaces>31524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29.05.2014 N 42-оз(ред. от 04.04.2023)"Об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 автономном округе - Югре и о внес</dc:title>
  <dc:subject/>
  <dc:creator>Комарова Мария Алексеевна</dc:creator>
  <cp:keywords/>
  <dc:description/>
  <cp:lastModifiedBy>Журавлевская Олеся Сергеевна</cp:lastModifiedBy>
  <cp:revision>2</cp:revision>
  <dcterms:created xsi:type="dcterms:W3CDTF">2023-07-26T10:53:00Z</dcterms:created>
  <dcterms:modified xsi:type="dcterms:W3CDTF">2023-07-26T10:53:00Z</dcterms:modified>
</cp:coreProperties>
</file>