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>ФОРМА</w:t>
      </w:r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  <w:r w:rsidRPr="00574F09">
        <w:rPr>
          <w:b/>
          <w:bCs/>
        </w:rPr>
        <w:t xml:space="preserve">сводного отчета о результатах </w:t>
      </w:r>
      <w:proofErr w:type="gramStart"/>
      <w:r w:rsidRPr="00574F09">
        <w:rPr>
          <w:b/>
          <w:bCs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164B5C" w:rsidRPr="00574F09" w:rsidRDefault="00164B5C" w:rsidP="00164B5C">
      <w:pPr>
        <w:autoSpaceDE w:val="0"/>
        <w:autoSpaceDN w:val="0"/>
        <w:jc w:val="center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ind w:left="567"/>
        <w:rPr>
          <w:b/>
          <w:bCs/>
        </w:rPr>
      </w:pPr>
      <w:r w:rsidRPr="00574F09">
        <w:rPr>
          <w:b/>
          <w:bCs/>
        </w:rPr>
        <w:t>1. Общая информация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1.1. Регулирующий орган:</w:t>
      </w:r>
      <w:r w:rsidR="00574F09">
        <w:t xml:space="preserve"> </w:t>
      </w:r>
      <w:r w:rsidRPr="00574F09">
        <w:t>У</w:t>
      </w:r>
      <w:r w:rsidR="00C424E5" w:rsidRPr="00574F09">
        <w:t>правление архитектуры и градостроительства а</w:t>
      </w:r>
      <w:r w:rsidR="00574F09">
        <w:t>дминистрации Кондинского района.</w:t>
      </w:r>
    </w:p>
    <w:p w:rsidR="00A91984" w:rsidRPr="00574F09" w:rsidRDefault="00164B5C" w:rsidP="00574F09">
      <w:pPr>
        <w:autoSpaceDE w:val="0"/>
        <w:autoSpaceDN w:val="0"/>
        <w:jc w:val="both"/>
      </w:pPr>
      <w:r w:rsidRPr="00574F09">
        <w:t>1.2. </w:t>
      </w:r>
      <w:proofErr w:type="gramStart"/>
      <w:r w:rsidRPr="00574F09">
        <w:t>Вид и наименование проекта муниципального нормативного правового акта:</w:t>
      </w:r>
      <w:r w:rsidR="00574F09">
        <w:t xml:space="preserve"> проект постановления администрации Кондинского района </w:t>
      </w:r>
      <w:r w:rsidR="00C424E5" w:rsidRPr="00574F09">
        <w:t>«О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район».</w:t>
      </w:r>
      <w:proofErr w:type="gramEnd"/>
    </w:p>
    <w:p w:rsidR="00C424E5" w:rsidRPr="00574F09" w:rsidRDefault="00164B5C" w:rsidP="00574F09">
      <w:pPr>
        <w:autoSpaceDE w:val="0"/>
        <w:autoSpaceDN w:val="0"/>
        <w:jc w:val="both"/>
      </w:pPr>
      <w:r w:rsidRPr="00574F09">
        <w:t>1.3. Краткое описание содержания предлагаемого правового регулирования:</w:t>
      </w:r>
      <w:r w:rsidR="00C424E5" w:rsidRPr="00574F09">
        <w:t xml:space="preserve"> Внесение изменений в перечень документов, необходимых для предоставления муниципальной услуги. Изменения внесены согласно с требованием федерального закона от 23.06.2016 года № 198-ФЗ «О внесении изменений в статью 55 Градостроительного кодекса Российской Федерации»</w:t>
      </w:r>
      <w:r w:rsidR="002C4D76" w:rsidRPr="00574F09">
        <w:t>.</w:t>
      </w:r>
    </w:p>
    <w:p w:rsidR="00574F09" w:rsidRDefault="00164B5C" w:rsidP="002C4D76">
      <w:pPr>
        <w:autoSpaceDE w:val="0"/>
        <w:autoSpaceDN w:val="0"/>
        <w:jc w:val="both"/>
      </w:pPr>
      <w:r w:rsidRPr="00574F09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C424E5" w:rsidRPr="00574F09">
        <w:t>05</w:t>
      </w:r>
      <w:r w:rsidRPr="00574F09">
        <w:t>»</w:t>
      </w:r>
      <w:r w:rsidR="00C424E5" w:rsidRPr="00574F09">
        <w:t xml:space="preserve">апреля </w:t>
      </w:r>
      <w:r w:rsidRPr="00574F09">
        <w:t>201</w:t>
      </w:r>
      <w:r w:rsidR="00C424E5" w:rsidRPr="00574F09">
        <w:t>7</w:t>
      </w:r>
      <w:r w:rsidRPr="00574F09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  <w:r w:rsidR="00574F09">
        <w:t xml:space="preserve"> </w:t>
      </w:r>
    </w:p>
    <w:p w:rsidR="002C4D76" w:rsidRPr="00574F09" w:rsidRDefault="00164B5C" w:rsidP="00574F09">
      <w:pPr>
        <w:autoSpaceDE w:val="0"/>
        <w:autoSpaceDN w:val="0"/>
        <w:jc w:val="center"/>
      </w:pPr>
      <w:r w:rsidRPr="00574F09">
        <w:t>начало: «</w:t>
      </w:r>
      <w:r w:rsidR="002C4D76" w:rsidRPr="00574F09">
        <w:t>05</w:t>
      </w:r>
      <w:r w:rsidRPr="00574F09">
        <w:t>»</w:t>
      </w:r>
      <w:r w:rsidR="002C4D76" w:rsidRPr="00574F09">
        <w:t xml:space="preserve">апреля </w:t>
      </w:r>
      <w:r w:rsidRPr="00574F09">
        <w:t>201</w:t>
      </w:r>
      <w:r w:rsidR="002C4D76" w:rsidRPr="00574F09">
        <w:t>7</w:t>
      </w:r>
      <w:r w:rsidRPr="00574F09">
        <w:t>г.; окончание: «</w:t>
      </w:r>
      <w:r w:rsidR="002C4D76" w:rsidRPr="00574F09">
        <w:t>19» апреля 2017 года.</w:t>
      </w:r>
    </w:p>
    <w:p w:rsidR="00164B5C" w:rsidRPr="00574F09" w:rsidRDefault="00A91984" w:rsidP="00A91984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74F09">
        <w:t xml:space="preserve">1.5. Сведения о количестве замечаний и предложений, полученных в ходе публичных консультаций по проекту муниципального нормативного правового акта: </w:t>
      </w:r>
      <w:r w:rsidR="002C4D76" w:rsidRPr="00574F09">
        <w:t>Предложе</w:t>
      </w:r>
      <w:r w:rsidR="00164B5C" w:rsidRPr="00574F09">
        <w:t>ний, полученных в ходе публичных консультаций по проекту муниципального нормативного правового акта</w:t>
      </w:r>
      <w:r w:rsidR="002C4D76" w:rsidRPr="00574F09">
        <w:t>, не поступало.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«</w:t>
      </w:r>
      <w:r w:rsidR="002C4D76" w:rsidRPr="00574F09">
        <w:t xml:space="preserve">24» апреля </w:t>
      </w:r>
      <w:r w:rsidRPr="00574F09">
        <w:t>201</w:t>
      </w:r>
      <w:r w:rsidR="002C4D76" w:rsidRPr="00574F09">
        <w:t>7</w:t>
      </w:r>
      <w:r w:rsidRPr="00574F09">
        <w:t>г.</w:t>
      </w:r>
    </w:p>
    <w:p w:rsidR="00164B5C" w:rsidRPr="00574F09" w:rsidRDefault="00164B5C" w:rsidP="00164B5C">
      <w:pPr>
        <w:autoSpaceDE w:val="0"/>
        <w:autoSpaceDN w:val="0"/>
      </w:pPr>
      <w:r w:rsidRPr="00574F09">
        <w:t>1.7. Контактная информация исполнителя в регулирующем органе:</w:t>
      </w:r>
    </w:p>
    <w:p w:rsidR="00164B5C" w:rsidRPr="00574F09" w:rsidRDefault="00164B5C" w:rsidP="00164B5C">
      <w:pPr>
        <w:autoSpaceDE w:val="0"/>
        <w:autoSpaceDN w:val="0"/>
      </w:pPr>
      <w:r w:rsidRPr="00574F09">
        <w:t xml:space="preserve">Ф.И.О.: </w:t>
      </w:r>
      <w:r w:rsidR="002C4D76" w:rsidRPr="00574F09">
        <w:t>Соколова Н</w:t>
      </w:r>
      <w:r w:rsidR="00A91984" w:rsidRPr="00574F09">
        <w:t xml:space="preserve">аталья </w:t>
      </w:r>
      <w:r w:rsidR="002C4D76" w:rsidRPr="00574F09">
        <w:t>С</w:t>
      </w:r>
      <w:r w:rsidR="00A91984" w:rsidRPr="00574F09">
        <w:t>ергеевна</w:t>
      </w:r>
      <w:r w:rsidR="002C4D76" w:rsidRPr="00574F09">
        <w:t>.</w:t>
      </w:r>
    </w:p>
    <w:p w:rsidR="00164B5C" w:rsidRPr="00574F09" w:rsidRDefault="00164B5C" w:rsidP="00164B5C">
      <w:pPr>
        <w:autoSpaceDE w:val="0"/>
        <w:autoSpaceDN w:val="0"/>
      </w:pPr>
      <w:r w:rsidRPr="00574F09">
        <w:t>Должность</w:t>
      </w:r>
      <w:r w:rsidR="002C4D76" w:rsidRPr="00574F09">
        <w:t>: Заместитель начальника Управления архитектуры и градостроительства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47"/>
        <w:gridCol w:w="2533"/>
        <w:gridCol w:w="4189"/>
        <w:gridCol w:w="2793"/>
      </w:tblGrid>
      <w:tr w:rsidR="00164B5C" w:rsidRPr="00574F09" w:rsidTr="002C4D76"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  <w:r w:rsidRPr="00574F09">
              <w:t>Тел.: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ind w:left="85"/>
              <w:jc w:val="center"/>
            </w:pPr>
            <w:r w:rsidRPr="00574F09">
              <w:t>8-34677-41-868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2C4D76" w:rsidP="00164B5C">
            <w:pPr>
              <w:autoSpaceDE w:val="0"/>
              <w:autoSpaceDN w:val="0"/>
              <w:jc w:val="center"/>
              <w:rPr>
                <w:lang w:val="en-US"/>
              </w:rPr>
            </w:pPr>
            <w:r w:rsidRPr="00574F09">
              <w:rPr>
                <w:lang w:val="en-US"/>
              </w:rPr>
              <w:t>uaig@admkonda.ru</w:t>
            </w:r>
          </w:p>
        </w:tc>
      </w:tr>
    </w:tbl>
    <w:p w:rsidR="00574F09" w:rsidRDefault="00574F09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574F09" w:rsidRDefault="00164B5C" w:rsidP="002C4D76">
      <w:pPr>
        <w:autoSpaceDE w:val="0"/>
        <w:autoSpaceDN w:val="0"/>
        <w:jc w:val="both"/>
        <w:rPr>
          <w:shd w:val="clear" w:color="auto" w:fill="FFFFFF"/>
        </w:rPr>
      </w:pPr>
      <w:r w:rsidRPr="00574F09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2C4D76" w:rsidRPr="00574F09">
        <w:rPr>
          <w:shd w:val="clear" w:color="auto" w:fill="FFFFFF"/>
        </w:rPr>
        <w:t xml:space="preserve"> </w:t>
      </w:r>
    </w:p>
    <w:p w:rsidR="002C4D76" w:rsidRPr="00574F09" w:rsidRDefault="002C4D76" w:rsidP="002C4D76">
      <w:pPr>
        <w:autoSpaceDE w:val="0"/>
        <w:autoSpaceDN w:val="0"/>
        <w:jc w:val="both"/>
      </w:pPr>
      <w:r w:rsidRPr="00574F09">
        <w:rPr>
          <w:shd w:val="clear" w:color="auto" w:fill="FFFFFF"/>
        </w:rPr>
        <w:t>В соответствии с частью 1 статьи 55 кодекса 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участка, а также проектной документации.</w:t>
      </w:r>
      <w:r w:rsidRPr="00574F09">
        <w:t xml:space="preserve"> Вносимые изменения предусматривают принятие объективного решения в выдаче данного разрешения.</w:t>
      </w:r>
    </w:p>
    <w:p w:rsidR="00A91984" w:rsidRPr="00574F09" w:rsidRDefault="00164B5C" w:rsidP="00A91984">
      <w:pPr>
        <w:autoSpaceDE w:val="0"/>
        <w:autoSpaceDN w:val="0"/>
        <w:jc w:val="both"/>
      </w:pPr>
      <w:r w:rsidRPr="00574F09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A91984" w:rsidRPr="00574F09">
        <w:t xml:space="preserve"> </w:t>
      </w:r>
      <w:proofErr w:type="gramStart"/>
      <w:r w:rsidR="00A91984" w:rsidRPr="00574F09">
        <w:t>При предоставлении услуги, согласно постановления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</w:t>
      </w:r>
      <w:r w:rsidR="004C1187" w:rsidRPr="00574F09">
        <w:t xml:space="preserve">, возникали вопросы относительно объектов капитального </w:t>
      </w:r>
      <w:r w:rsidR="004C1187" w:rsidRPr="00574F09">
        <w:lastRenderedPageBreak/>
        <w:t xml:space="preserve">строительства, на решение которых требовалось </w:t>
      </w:r>
      <w:proofErr w:type="spellStart"/>
      <w:r w:rsidR="004C1187" w:rsidRPr="00574F09">
        <w:t>н-количество</w:t>
      </w:r>
      <w:proofErr w:type="spellEnd"/>
      <w:r w:rsidR="004C1187" w:rsidRPr="00574F09">
        <w:t xml:space="preserve"> времени, ввиду отдаленности многих об</w:t>
      </w:r>
      <w:r w:rsidR="00A356E4" w:rsidRPr="00574F09">
        <w:t>ъ</w:t>
      </w:r>
      <w:r w:rsidR="004C1187" w:rsidRPr="00574F09">
        <w:t>ектов, расположенных на</w:t>
      </w:r>
      <w:proofErr w:type="gramEnd"/>
      <w:r w:rsidR="004C1187" w:rsidRPr="00574F09">
        <w:t xml:space="preserve"> территории Кондинского района.</w:t>
      </w:r>
    </w:p>
    <w:p w:rsidR="00164B5C" w:rsidRPr="00574F09" w:rsidRDefault="00164B5C" w:rsidP="00A91984">
      <w:pPr>
        <w:autoSpaceDE w:val="0"/>
        <w:autoSpaceDN w:val="0"/>
        <w:jc w:val="both"/>
      </w:pPr>
      <w:r w:rsidRPr="00574F09">
        <w:t>2.3. Социальные группы, заинтересованные в устранении проблемы, их количественная оценка:</w:t>
      </w:r>
      <w:r w:rsidR="004C1187" w:rsidRPr="00574F09">
        <w:t xml:space="preserve"> </w:t>
      </w:r>
    </w:p>
    <w:p w:rsidR="00A91984" w:rsidRPr="00574F09" w:rsidRDefault="004C1187" w:rsidP="00A91984">
      <w:pPr>
        <w:autoSpaceDE w:val="0"/>
        <w:autoSpaceDN w:val="0"/>
        <w:jc w:val="both"/>
        <w:rPr>
          <w:color w:val="000000"/>
        </w:rPr>
      </w:pPr>
      <w:r w:rsidRPr="00574F09">
        <w:t xml:space="preserve">В дополнение нормы, о предоставлении иных документов </w:t>
      </w:r>
      <w:r w:rsidRPr="00574F09">
        <w:rPr>
          <w:color w:val="000000"/>
        </w:rPr>
        <w:t xml:space="preserve">необходимых для получения разрешения на ввод объекта в эксплуатацию, в первую очередь заинтересованы органы предоставляющие услугу. 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2.4. Характеристика негативных эффектов, возникающих в связи с наличием проблемы, их количественная оценка:</w:t>
      </w:r>
      <w:r w:rsidR="004C1187" w:rsidRPr="00574F09">
        <w:t xml:space="preserve"> </w:t>
      </w:r>
      <w:r w:rsidR="00B36800" w:rsidRPr="00574F09">
        <w:t>предоставление информации от заявителей</w:t>
      </w:r>
      <w:r w:rsidR="00A356E4" w:rsidRPr="00574F09">
        <w:t xml:space="preserve"> не в полном объеме</w:t>
      </w:r>
      <w:r w:rsidR="00B36800" w:rsidRPr="00574F09">
        <w:t>.</w:t>
      </w:r>
    </w:p>
    <w:p w:rsidR="00A356E4" w:rsidRPr="00574F09" w:rsidRDefault="00164B5C" w:rsidP="00A356E4">
      <w:pPr>
        <w:autoSpaceDE w:val="0"/>
        <w:autoSpaceDN w:val="0"/>
        <w:jc w:val="both"/>
      </w:pPr>
      <w:r w:rsidRPr="00574F09">
        <w:t>2.5. Причины возникновения проблемы и факторы, поддерживающие ее существование:</w:t>
      </w:r>
      <w:r w:rsidR="00A356E4" w:rsidRPr="00574F09">
        <w:t xml:space="preserve"> Изменения внесены согласно с требованием федерального закона от 23.06.2016 года № 198-ФЗ «О внесении изменений в статью 55 Градостроительного кодекса Российской Федерации» 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A356E4" w:rsidRPr="00574F09">
        <w:t xml:space="preserve"> Предоставление документов для получения услуги, осуществляется </w:t>
      </w:r>
      <w:proofErr w:type="gramStart"/>
      <w:r w:rsidR="00A356E4" w:rsidRPr="00574F09">
        <w:t>согласно регламента</w:t>
      </w:r>
      <w:proofErr w:type="gramEnd"/>
      <w:r w:rsidR="00A356E4" w:rsidRPr="00574F09">
        <w:t xml:space="preserve">. </w:t>
      </w:r>
    </w:p>
    <w:p w:rsidR="00164B5C" w:rsidRPr="00574F09" w:rsidRDefault="00164B5C" w:rsidP="00A356E4">
      <w:pPr>
        <w:autoSpaceDE w:val="0"/>
        <w:autoSpaceDN w:val="0"/>
        <w:jc w:val="both"/>
      </w:pPr>
      <w:r w:rsidRPr="00574F09">
        <w:t>2.7. </w:t>
      </w:r>
      <w:proofErr w:type="gramStart"/>
      <w:r w:rsidRPr="00574F09">
        <w:t xml:space="preserve">Опыт решения аналогичных проблем в муниципальных образованиях Ханты-Мансийского автономного округа – </w:t>
      </w:r>
      <w:proofErr w:type="spellStart"/>
      <w:r w:rsidRPr="00574F09">
        <w:t>Югры</w:t>
      </w:r>
      <w:proofErr w:type="spellEnd"/>
      <w:r w:rsidRPr="00574F09">
        <w:t>, и других субъектов Российской Федерации:</w:t>
      </w:r>
      <w:r w:rsidR="00A356E4" w:rsidRPr="00574F09">
        <w:t xml:space="preserve"> </w:t>
      </w:r>
      <w:r w:rsidR="004D26FC" w:rsidRPr="00574F09">
        <w:t>постановление № 2267 от 17.11.2016 «</w:t>
      </w:r>
      <w:r w:rsidR="004D26FC" w:rsidRPr="00574F09">
        <w:rPr>
          <w:bCs/>
          <w:color w:val="000000"/>
        </w:rPr>
        <w:t>О внесении изменения в Постановление Администрации города Екатеринбурга от 02.07.2012 № 2826 «Об утверждении Административного регламента предоставления муниципальной услуги «Выдача разрешений на ввод в эксплуатацию, внесение изменений в разрешения на ввод в эксплуатацию объектов капитального строительства».</w:t>
      </w:r>
      <w:proofErr w:type="gramEnd"/>
    </w:p>
    <w:p w:rsidR="00574F09" w:rsidRDefault="00164B5C" w:rsidP="00164B5C">
      <w:pPr>
        <w:autoSpaceDE w:val="0"/>
        <w:autoSpaceDN w:val="0"/>
        <w:jc w:val="both"/>
      </w:pPr>
      <w:r w:rsidRPr="00574F09">
        <w:t>2.8. Источники данных:</w:t>
      </w:r>
      <w:r w:rsidR="004D26FC" w:rsidRPr="00574F09">
        <w:t xml:space="preserve">  </w:t>
      </w:r>
      <w:r w:rsidR="00574F09">
        <w:t xml:space="preserve"> </w:t>
      </w:r>
    </w:p>
    <w:p w:rsidR="00164B5C" w:rsidRPr="00574F09" w:rsidRDefault="004D26FC" w:rsidP="00164B5C">
      <w:pPr>
        <w:autoSpaceDE w:val="0"/>
        <w:autoSpaceDN w:val="0"/>
        <w:jc w:val="both"/>
      </w:pPr>
      <w:r w:rsidRPr="00574F09">
        <w:t>https://екатеринбург</w:t>
      </w:r>
      <w:proofErr w:type="gramStart"/>
      <w:r w:rsidRPr="00574F09">
        <w:t>.р</w:t>
      </w:r>
      <w:proofErr w:type="gramEnd"/>
      <w:r w:rsidRPr="00574F09">
        <w:t>ф/официально/документы/постановления/п_2016/18381</w:t>
      </w:r>
    </w:p>
    <w:p w:rsidR="004D26FC" w:rsidRPr="00574F09" w:rsidRDefault="00164B5C" w:rsidP="00574F09">
      <w:pPr>
        <w:autoSpaceDE w:val="0"/>
        <w:autoSpaceDN w:val="0"/>
      </w:pPr>
      <w:r w:rsidRPr="00574F09">
        <w:t>2.9. Иная информация о проблеме:</w:t>
      </w:r>
      <w:r w:rsidR="004D26FC" w:rsidRPr="00574F09">
        <w:t xml:space="preserve"> принятие данного проекта постановления позволит повысить качество предоставления муниципальной услуги.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sectPr w:rsidR="00164B5C" w:rsidRPr="00574F09" w:rsidSect="00A356E4">
          <w:headerReference w:type="default" r:id="rId6"/>
          <w:pgSz w:w="11906" w:h="16838"/>
          <w:pgMar w:top="1276" w:right="707" w:bottom="709" w:left="993" w:header="397" w:footer="397" w:gutter="0"/>
          <w:cols w:space="709"/>
          <w:titlePg/>
          <w:docGrid w:linePitch="326"/>
        </w:sectPr>
      </w:pPr>
    </w:p>
    <w:p w:rsidR="00164B5C" w:rsidRPr="00574F09" w:rsidRDefault="00164B5C" w:rsidP="00164B5C">
      <w:pPr>
        <w:autoSpaceDE w:val="0"/>
        <w:autoSpaceDN w:val="0"/>
        <w:rPr>
          <w:b/>
          <w:bCs/>
        </w:rPr>
      </w:pPr>
      <w:r w:rsidRPr="00574F09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64B5C" w:rsidRPr="00574F09" w:rsidTr="004D26FC">
        <w:tc>
          <w:tcPr>
            <w:tcW w:w="8278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3.3. Периодичность мониторинга достижения целей предлагаемого правового регулирования</w:t>
            </w:r>
          </w:p>
        </w:tc>
      </w:tr>
      <w:tr w:rsidR="00164B5C" w:rsidRPr="00574F09" w:rsidTr="004D26FC">
        <w:tc>
          <w:tcPr>
            <w:tcW w:w="8278" w:type="dxa"/>
          </w:tcPr>
          <w:p w:rsidR="00164B5C" w:rsidRPr="00F81978" w:rsidRDefault="004D26FC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F81978">
              <w:t xml:space="preserve">Регламентированное предоставление муниципальной услуги </w:t>
            </w:r>
            <w:proofErr w:type="gramStart"/>
            <w:r w:rsidRPr="00F81978">
              <w:t>согласно</w:t>
            </w:r>
            <w:proofErr w:type="gramEnd"/>
            <w:r w:rsidRPr="00F81978">
              <w:t xml:space="preserve"> Градостроительного кодекса Российской Федерации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2017 год</w:t>
            </w:r>
          </w:p>
        </w:tc>
        <w:tc>
          <w:tcPr>
            <w:tcW w:w="3459" w:type="dxa"/>
          </w:tcPr>
          <w:p w:rsidR="00164B5C" w:rsidRPr="00574F09" w:rsidRDefault="004D26FC" w:rsidP="00164B5C">
            <w:pPr>
              <w:autoSpaceDE w:val="0"/>
              <w:autoSpaceDN w:val="0"/>
              <w:jc w:val="center"/>
            </w:pPr>
            <w:r w:rsidRPr="00574F09">
              <w:t>Ежегодно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4D26FC">
      <w:pPr>
        <w:autoSpaceDE w:val="0"/>
        <w:autoSpaceDN w:val="0"/>
        <w:jc w:val="both"/>
      </w:pPr>
      <w:r w:rsidRPr="00574F09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4D26FC" w:rsidRPr="00574F09">
        <w:t xml:space="preserve"> Постановление администрации Кондинского района от 22 августа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</w:t>
      </w:r>
    </w:p>
    <w:p w:rsidR="00164B5C" w:rsidRPr="00574F09" w:rsidRDefault="00164B5C" w:rsidP="00164B5C">
      <w:pPr>
        <w:pBdr>
          <w:top w:val="single" w:sz="4" w:space="1" w:color="auto"/>
        </w:pBdr>
        <w:autoSpaceDE w:val="0"/>
        <w:autoSpaceDN w:val="0"/>
        <w:jc w:val="center"/>
      </w:pPr>
      <w:r w:rsidRPr="00574F09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164B5C" w:rsidRPr="00574F09" w:rsidTr="00285397">
        <w:tc>
          <w:tcPr>
            <w:tcW w:w="482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3.6. Ед. измерения индикаторов</w:t>
            </w:r>
          </w:p>
        </w:tc>
        <w:tc>
          <w:tcPr>
            <w:tcW w:w="4082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3.7. Целевые значения</w:t>
            </w:r>
            <w:r w:rsidRPr="00574F09">
              <w:br/>
              <w:t>индикаторов по годам</w:t>
            </w:r>
          </w:p>
        </w:tc>
      </w:tr>
      <w:tr w:rsidR="00285397" w:rsidRPr="00574F09" w:rsidTr="00285397">
        <w:tc>
          <w:tcPr>
            <w:tcW w:w="4820" w:type="dxa"/>
            <w:vMerge w:val="restart"/>
          </w:tcPr>
          <w:p w:rsidR="00285397" w:rsidRPr="00B637CA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  <w:highlight w:val="yellow"/>
              </w:rPr>
            </w:pPr>
            <w:r w:rsidRPr="00F81978">
              <w:t xml:space="preserve">Регламентированное предоставление муниципальной услуги </w:t>
            </w:r>
            <w:proofErr w:type="gramStart"/>
            <w:r w:rsidRPr="00F81978">
              <w:t>согласно</w:t>
            </w:r>
            <w:proofErr w:type="gramEnd"/>
            <w:r w:rsidRPr="00F81978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285397" w:rsidRPr="00574F09" w:rsidRDefault="00B637CA" w:rsidP="004D26F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Выдача </w:t>
            </w:r>
            <w:r w:rsidR="00285397" w:rsidRPr="00574F09">
              <w:rPr>
                <w:bCs/>
                <w:sz w:val="26"/>
                <w:szCs w:val="26"/>
              </w:rPr>
              <w:t xml:space="preserve">Разрешения на ввод объекта </w:t>
            </w:r>
          </w:p>
          <w:p w:rsidR="00285397" w:rsidRPr="00574F09" w:rsidRDefault="00285397" w:rsidP="00285397">
            <w:pPr>
              <w:rPr>
                <w:bCs/>
                <w:sz w:val="26"/>
                <w:szCs w:val="26"/>
              </w:rPr>
            </w:pPr>
            <w:r w:rsidRPr="00574F09">
              <w:rPr>
                <w:bCs/>
                <w:sz w:val="26"/>
                <w:szCs w:val="26"/>
              </w:rPr>
              <w:t>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041" w:type="dxa"/>
          </w:tcPr>
          <w:p w:rsidR="00285397" w:rsidRPr="00574F09" w:rsidRDefault="00BC4101" w:rsidP="00164B5C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574F09"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285397" w:rsidRPr="00F81978" w:rsidRDefault="00285397" w:rsidP="00164B5C">
            <w:pPr>
              <w:autoSpaceDE w:val="0"/>
              <w:autoSpaceDN w:val="0"/>
              <w:jc w:val="center"/>
            </w:pPr>
            <w:r w:rsidRPr="00F81978">
              <w:t>2016 год – 90</w:t>
            </w:r>
          </w:p>
          <w:p w:rsidR="00285397" w:rsidRPr="00574F09" w:rsidRDefault="00285397" w:rsidP="00F81978">
            <w:pPr>
              <w:autoSpaceDE w:val="0"/>
              <w:autoSpaceDN w:val="0"/>
              <w:jc w:val="center"/>
            </w:pPr>
            <w:r w:rsidRPr="00574F09">
              <w:t>2017 год</w:t>
            </w:r>
            <w:r w:rsidR="00F81978">
              <w:t xml:space="preserve"> </w:t>
            </w:r>
            <w:r w:rsidRPr="00574F09">
              <w:t xml:space="preserve">– </w:t>
            </w:r>
          </w:p>
        </w:tc>
      </w:tr>
      <w:tr w:rsidR="00285397" w:rsidRPr="00574F09" w:rsidTr="00285397">
        <w:tc>
          <w:tcPr>
            <w:tcW w:w="4820" w:type="dxa"/>
            <w:vMerge/>
          </w:tcPr>
          <w:p w:rsidR="00285397" w:rsidRPr="00574F09" w:rsidRDefault="00285397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4253" w:type="dxa"/>
          </w:tcPr>
          <w:p w:rsidR="00285397" w:rsidRPr="00F81978" w:rsidRDefault="00285397" w:rsidP="00285397">
            <w:pPr>
              <w:rPr>
                <w:bCs/>
                <w:sz w:val="26"/>
                <w:szCs w:val="26"/>
              </w:rPr>
            </w:pPr>
            <w:r w:rsidRPr="00F81978">
              <w:rPr>
                <w:iCs/>
                <w:sz w:val="26"/>
                <w:szCs w:val="26"/>
              </w:rPr>
              <w:t>Отказы в выдаче разрешений</w:t>
            </w:r>
            <w:r w:rsidRPr="00F81978">
              <w:rPr>
                <w:bCs/>
                <w:sz w:val="26"/>
                <w:szCs w:val="26"/>
              </w:rPr>
              <w:t xml:space="preserve">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041" w:type="dxa"/>
          </w:tcPr>
          <w:p w:rsidR="00285397" w:rsidRPr="00F81978" w:rsidRDefault="00285397" w:rsidP="00164B5C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F81978">
              <w:t>шт</w:t>
            </w:r>
            <w:proofErr w:type="spellEnd"/>
            <w:proofErr w:type="gramEnd"/>
          </w:p>
        </w:tc>
        <w:tc>
          <w:tcPr>
            <w:tcW w:w="4082" w:type="dxa"/>
          </w:tcPr>
          <w:p w:rsidR="00285397" w:rsidRDefault="00285397" w:rsidP="00164B5C">
            <w:pPr>
              <w:autoSpaceDE w:val="0"/>
              <w:autoSpaceDN w:val="0"/>
              <w:jc w:val="center"/>
            </w:pPr>
            <w:r w:rsidRPr="00F81978">
              <w:t>2016 год – 3</w:t>
            </w:r>
          </w:p>
          <w:p w:rsidR="00F81978" w:rsidRPr="00F81978" w:rsidRDefault="00F81978" w:rsidP="00164B5C">
            <w:pPr>
              <w:autoSpaceDE w:val="0"/>
              <w:autoSpaceDN w:val="0"/>
              <w:jc w:val="center"/>
            </w:pPr>
            <w:r>
              <w:t xml:space="preserve">2017 год </w:t>
            </w:r>
            <w:r w:rsidRPr="00F81978">
              <w:t>–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285397">
      <w:pPr>
        <w:autoSpaceDE w:val="0"/>
        <w:autoSpaceDN w:val="0"/>
        <w:jc w:val="both"/>
      </w:pPr>
      <w:r w:rsidRPr="00574F09">
        <w:t>3.8.</w:t>
      </w:r>
      <w:r w:rsidRPr="00574F09">
        <w:rPr>
          <w:lang w:val="en-US"/>
        </w:rPr>
        <w:t> </w:t>
      </w:r>
      <w:r w:rsidRPr="00574F09">
        <w:t>Методы расчета индикаторов достижения целей предлагаемого правового регулирования, источники информации для расчетов:</w:t>
      </w:r>
      <w:r w:rsidR="00285397" w:rsidRPr="00574F09">
        <w:t xml:space="preserve"> Индикаторами достижения целей предлагаемого правового регулирования являются принятые заявления от застройщиков.</w:t>
      </w:r>
    </w:p>
    <w:p w:rsidR="00164B5C" w:rsidRPr="00574F09" w:rsidRDefault="00164B5C" w:rsidP="00164B5C">
      <w:pPr>
        <w:autoSpaceDE w:val="0"/>
        <w:autoSpaceDN w:val="0"/>
      </w:pPr>
      <w:r w:rsidRPr="00574F09">
        <w:t>3.9.</w:t>
      </w:r>
      <w:r w:rsidRPr="00574F09">
        <w:rPr>
          <w:lang w:val="en-US"/>
        </w:rPr>
        <w:t> </w:t>
      </w:r>
      <w:r w:rsidRPr="00574F09">
        <w:t xml:space="preserve"> Оценка затрат на проведение мониторинга достижения целей предлагаемого правового регулирования:</w:t>
      </w:r>
      <w:r w:rsidR="00285397" w:rsidRPr="00574F09">
        <w:t xml:space="preserve"> не влечет.</w:t>
      </w:r>
    </w:p>
    <w:p w:rsidR="00164B5C" w:rsidRPr="00574F09" w:rsidRDefault="00164B5C" w:rsidP="00164B5C">
      <w:pPr>
        <w:keepNext/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lastRenderedPageBreak/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4.2. Количество участников группы</w:t>
            </w:r>
          </w:p>
        </w:tc>
        <w:tc>
          <w:tcPr>
            <w:tcW w:w="4763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4.3. Источники данных</w:t>
            </w:r>
          </w:p>
        </w:tc>
      </w:tr>
      <w:tr w:rsidR="00164B5C" w:rsidRPr="00574F09" w:rsidTr="009F6A6B">
        <w:trPr>
          <w:cantSplit/>
        </w:trPr>
        <w:tc>
          <w:tcPr>
            <w:tcW w:w="6747" w:type="dxa"/>
          </w:tcPr>
          <w:p w:rsidR="00164B5C" w:rsidRPr="00574F09" w:rsidRDefault="009F6A6B" w:rsidP="00285397">
            <w:pPr>
              <w:rPr>
                <w:iCs/>
              </w:rPr>
            </w:pPr>
            <w:r w:rsidRPr="00574F09">
              <w:t>Физические лица</w:t>
            </w:r>
          </w:p>
        </w:tc>
        <w:tc>
          <w:tcPr>
            <w:tcW w:w="3685" w:type="dxa"/>
          </w:tcPr>
          <w:p w:rsidR="009F6A6B" w:rsidRPr="00574F09" w:rsidRDefault="009F6A6B" w:rsidP="009F6A6B">
            <w:pPr>
              <w:autoSpaceDE w:val="0"/>
              <w:autoSpaceDN w:val="0"/>
              <w:jc w:val="center"/>
            </w:pPr>
            <w:r w:rsidRPr="00574F09">
              <w:t xml:space="preserve">2016 –  </w:t>
            </w:r>
            <w:r w:rsidR="00BC4101" w:rsidRPr="00574F09">
              <w:t>28</w:t>
            </w:r>
          </w:p>
          <w:p w:rsidR="00164B5C" w:rsidRPr="00574F09" w:rsidRDefault="009F6A6B" w:rsidP="009F6A6B">
            <w:pPr>
              <w:autoSpaceDE w:val="0"/>
              <w:autoSpaceDN w:val="0"/>
              <w:jc w:val="center"/>
            </w:pPr>
            <w:r w:rsidRPr="00574F09">
              <w:t xml:space="preserve">2017 – 5 </w:t>
            </w:r>
          </w:p>
        </w:tc>
        <w:tc>
          <w:tcPr>
            <w:tcW w:w="4763" w:type="dxa"/>
          </w:tcPr>
          <w:p w:rsidR="00164B5C" w:rsidRPr="00F81978" w:rsidRDefault="00F81978" w:rsidP="00164B5C">
            <w:pPr>
              <w:autoSpaceDE w:val="0"/>
              <w:autoSpaceDN w:val="0"/>
              <w:jc w:val="center"/>
            </w:pPr>
            <w:r w:rsidRPr="00F81978">
              <w:t>Журнал регистрации принятых заявлений на выдачу разрешений на ввод объекта</w:t>
            </w:r>
          </w:p>
        </w:tc>
      </w:tr>
      <w:tr w:rsidR="00F81978" w:rsidRPr="00574F09" w:rsidTr="009F6A6B">
        <w:trPr>
          <w:cantSplit/>
        </w:trPr>
        <w:tc>
          <w:tcPr>
            <w:tcW w:w="6747" w:type="dxa"/>
          </w:tcPr>
          <w:p w:rsidR="00F81978" w:rsidRPr="00574F09" w:rsidRDefault="00F81978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Юридические лица</w:t>
            </w:r>
          </w:p>
        </w:tc>
        <w:tc>
          <w:tcPr>
            <w:tcW w:w="3685" w:type="dxa"/>
          </w:tcPr>
          <w:p w:rsidR="00F81978" w:rsidRPr="00574F09" w:rsidRDefault="00F81978" w:rsidP="00164B5C">
            <w:pPr>
              <w:autoSpaceDE w:val="0"/>
              <w:autoSpaceDN w:val="0"/>
              <w:jc w:val="center"/>
            </w:pPr>
            <w:r w:rsidRPr="00574F09">
              <w:t>2016 – 62</w:t>
            </w:r>
          </w:p>
          <w:p w:rsidR="00F81978" w:rsidRPr="00574F09" w:rsidRDefault="00F81978" w:rsidP="00BC4101">
            <w:pPr>
              <w:autoSpaceDE w:val="0"/>
              <w:autoSpaceDN w:val="0"/>
              <w:jc w:val="center"/>
            </w:pPr>
            <w:r w:rsidRPr="00574F09">
              <w:t>2017 –  2</w:t>
            </w:r>
          </w:p>
        </w:tc>
        <w:tc>
          <w:tcPr>
            <w:tcW w:w="4763" w:type="dxa"/>
          </w:tcPr>
          <w:p w:rsidR="00F81978" w:rsidRPr="00F81978" w:rsidRDefault="00F81978" w:rsidP="00A857B4">
            <w:pPr>
              <w:autoSpaceDE w:val="0"/>
              <w:autoSpaceDN w:val="0"/>
              <w:jc w:val="center"/>
            </w:pPr>
            <w:r w:rsidRPr="00F81978">
              <w:t>Журнал регистрации принятых заявлений на выдачу разрешений на ввод объекта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64B5C" w:rsidRPr="00574F09" w:rsidTr="00164B5C">
        <w:tc>
          <w:tcPr>
            <w:tcW w:w="3686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5.2. Характер функции (новая/изменяемая/</w:t>
            </w:r>
            <w:r w:rsidRPr="00574F09">
              <w:br/>
              <w:t>отменяемая)</w:t>
            </w:r>
          </w:p>
        </w:tc>
        <w:tc>
          <w:tcPr>
            <w:tcW w:w="2211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5.3. Предполагаемый порядок реализации</w:t>
            </w:r>
          </w:p>
        </w:tc>
        <w:tc>
          <w:tcPr>
            <w:tcW w:w="382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5.4. Оценка изменения трудовых затрат (чел./</w:t>
            </w:r>
            <w:proofErr w:type="spellStart"/>
            <w:r w:rsidRPr="00574F09">
              <w:t>час</w:t>
            </w:r>
            <w:proofErr w:type="gramStart"/>
            <w:r w:rsidRPr="00574F09">
              <w:t>.в</w:t>
            </w:r>
            <w:proofErr w:type="spellEnd"/>
            <w:proofErr w:type="gramEnd"/>
            <w:r w:rsidRPr="00574F09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5.5. Оценка изменения потребностей в других ресурсах</w:t>
            </w:r>
          </w:p>
        </w:tc>
      </w:tr>
      <w:tr w:rsidR="00164B5C" w:rsidRPr="00574F09" w:rsidTr="00164B5C">
        <w:trPr>
          <w:cantSplit/>
        </w:trPr>
        <w:tc>
          <w:tcPr>
            <w:tcW w:w="15224" w:type="dxa"/>
            <w:gridSpan w:val="5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власти 1: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c>
          <w:tcPr>
            <w:tcW w:w="3686" w:type="dxa"/>
          </w:tcPr>
          <w:p w:rsidR="00BC4101" w:rsidRPr="00574F09" w:rsidRDefault="00BC4101" w:rsidP="00BC4101">
            <w:pPr>
              <w:rPr>
                <w:bCs/>
                <w:sz w:val="26"/>
                <w:szCs w:val="26"/>
              </w:rPr>
            </w:pPr>
            <w:r w:rsidRPr="00574F09">
              <w:rPr>
                <w:iCs/>
                <w:sz w:val="26"/>
                <w:szCs w:val="26"/>
              </w:rPr>
              <w:t xml:space="preserve">Выдача разрешения на ввод </w:t>
            </w:r>
            <w:r w:rsidRPr="00574F09">
              <w:rPr>
                <w:bCs/>
                <w:sz w:val="26"/>
                <w:szCs w:val="26"/>
              </w:rPr>
              <w:t xml:space="preserve">объекта </w:t>
            </w:r>
          </w:p>
          <w:p w:rsidR="00164B5C" w:rsidRPr="00574F09" w:rsidRDefault="00BC4101" w:rsidP="00BC4101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bCs/>
                <w:sz w:val="26"/>
                <w:szCs w:val="26"/>
              </w:rPr>
              <w:t>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</w:t>
            </w:r>
          </w:p>
        </w:tc>
        <w:tc>
          <w:tcPr>
            <w:tcW w:w="2495" w:type="dxa"/>
          </w:tcPr>
          <w:p w:rsidR="00164B5C" w:rsidRPr="00574F09" w:rsidRDefault="00BC4101" w:rsidP="00164B5C">
            <w:pPr>
              <w:autoSpaceDE w:val="0"/>
              <w:autoSpaceDN w:val="0"/>
              <w:jc w:val="center"/>
            </w:pPr>
            <w:r w:rsidRPr="00574F09">
              <w:t>изменяемая</w:t>
            </w:r>
          </w:p>
        </w:tc>
        <w:tc>
          <w:tcPr>
            <w:tcW w:w="2211" w:type="dxa"/>
          </w:tcPr>
          <w:p w:rsidR="00164B5C" w:rsidRPr="00574F09" w:rsidRDefault="00BC4101" w:rsidP="00BC4101">
            <w:pPr>
              <w:autoSpaceDE w:val="0"/>
              <w:autoSpaceDN w:val="0"/>
              <w:jc w:val="both"/>
            </w:pPr>
            <w:r w:rsidRPr="00574F09">
              <w:t>Внесение изменений в административный регламент предоставления муниципальной услуги</w:t>
            </w:r>
          </w:p>
        </w:tc>
        <w:tc>
          <w:tcPr>
            <w:tcW w:w="3827" w:type="dxa"/>
          </w:tcPr>
          <w:p w:rsidR="00164B5C" w:rsidRPr="00574F09" w:rsidRDefault="00BC4101" w:rsidP="00164B5C">
            <w:pPr>
              <w:autoSpaceDE w:val="0"/>
              <w:autoSpaceDN w:val="0"/>
              <w:jc w:val="center"/>
            </w:pPr>
            <w:r w:rsidRPr="00574F09">
              <w:t>Не влечет</w:t>
            </w:r>
          </w:p>
        </w:tc>
        <w:tc>
          <w:tcPr>
            <w:tcW w:w="3005" w:type="dxa"/>
          </w:tcPr>
          <w:p w:rsidR="00164B5C" w:rsidRPr="00574F09" w:rsidRDefault="00BC4101" w:rsidP="00BC4101">
            <w:pPr>
              <w:autoSpaceDE w:val="0"/>
              <w:autoSpaceDN w:val="0"/>
              <w:jc w:val="center"/>
            </w:pPr>
            <w:r w:rsidRPr="00574F09">
              <w:t>Не влечет</w:t>
            </w:r>
          </w:p>
        </w:tc>
      </w:tr>
    </w:tbl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64B5C" w:rsidRPr="00574F09" w:rsidTr="00164B5C">
        <w:trPr>
          <w:cantSplit/>
        </w:trPr>
        <w:tc>
          <w:tcPr>
            <w:tcW w:w="4137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6.3. Количественная оценка расходов и возможных поступлений, тыс. рублей</w:t>
            </w:r>
          </w:p>
        </w:tc>
      </w:tr>
      <w:tr w:rsidR="00164B5C" w:rsidRPr="00574F09" w:rsidTr="00164B5C">
        <w:trPr>
          <w:cantSplit/>
          <w:trHeight w:val="396"/>
        </w:trPr>
        <w:tc>
          <w:tcPr>
            <w:tcW w:w="15197" w:type="dxa"/>
            <w:gridSpan w:val="3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Наименование органа местного самоуправления Кондинского район</w:t>
            </w:r>
            <w:proofErr w:type="gramStart"/>
            <w:r w:rsidRPr="00574F09">
              <w:rPr>
                <w:iCs/>
              </w:rPr>
              <w:t>а(</w:t>
            </w:r>
            <w:proofErr w:type="gramEnd"/>
            <w:r w:rsidRPr="00574F09">
              <w:rPr>
                <w:iCs/>
              </w:rPr>
              <w:t xml:space="preserve">от 1 до </w:t>
            </w:r>
            <w:r w:rsidRPr="00574F09">
              <w:rPr>
                <w:iCs/>
                <w:lang w:val="en-US"/>
              </w:rPr>
              <w:t>K</w:t>
            </w:r>
            <w:r w:rsidRPr="00574F09">
              <w:rPr>
                <w:iCs/>
              </w:rPr>
              <w:t>):</w:t>
            </w:r>
            <w:r w:rsidR="00BC4101" w:rsidRPr="00574F09">
              <w:rPr>
                <w:iCs/>
              </w:rPr>
              <w:t xml:space="preserve"> Администрация Кондинского района</w:t>
            </w:r>
          </w:p>
        </w:tc>
      </w:tr>
      <w:tr w:rsidR="00164B5C" w:rsidRPr="00574F09" w:rsidTr="00164B5C">
        <w:trPr>
          <w:cantSplit/>
          <w:trHeight w:val="399"/>
        </w:trPr>
        <w:tc>
          <w:tcPr>
            <w:tcW w:w="4137" w:type="dxa"/>
            <w:vMerge w:val="restart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Функция (полномочие, обязанность или право) 1.1</w:t>
            </w: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Единовременные расходы (от 1 до N) в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BC4101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 w:rsidR="00574F09"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20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Периодические расходы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12"/>
        </w:trPr>
        <w:tc>
          <w:tcPr>
            <w:tcW w:w="4137" w:type="dxa"/>
            <w:vMerge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 xml:space="preserve">Возможные доходы (от 1 до N) за период ________ </w:t>
            </w:r>
            <w:proofErr w:type="gramStart"/>
            <w:r w:rsidRPr="00574F09">
              <w:rPr>
                <w:iCs/>
              </w:rPr>
              <w:t>г</w:t>
            </w:r>
            <w:proofErr w:type="gramEnd"/>
            <w:r w:rsidRPr="00574F09">
              <w:rPr>
                <w:iCs/>
              </w:rPr>
              <w:t>.:</w:t>
            </w:r>
          </w:p>
        </w:tc>
        <w:tc>
          <w:tcPr>
            <w:tcW w:w="3400" w:type="dxa"/>
          </w:tcPr>
          <w:p w:rsidR="00164B5C" w:rsidRPr="00574F09" w:rsidRDefault="00574F09" w:rsidP="00164B5C">
            <w:pPr>
              <w:autoSpaceDE w:val="0"/>
              <w:autoSpaceDN w:val="0"/>
              <w:ind w:left="57" w:right="57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  <w:tr w:rsidR="00164B5C" w:rsidRPr="00574F09" w:rsidTr="00164B5C">
        <w:trPr>
          <w:cantSplit/>
          <w:trHeight w:val="408"/>
        </w:trPr>
        <w:tc>
          <w:tcPr>
            <w:tcW w:w="11797" w:type="dxa"/>
            <w:gridSpan w:val="2"/>
          </w:tcPr>
          <w:p w:rsidR="00164B5C" w:rsidRPr="00574F09" w:rsidRDefault="00164B5C" w:rsidP="00BC4101">
            <w:pPr>
              <w:autoSpaceDE w:val="0"/>
              <w:autoSpaceDN w:val="0"/>
              <w:ind w:left="57"/>
              <w:rPr>
                <w:iCs/>
              </w:rPr>
            </w:pPr>
            <w:r w:rsidRPr="00574F09">
              <w:rPr>
                <w:iCs/>
              </w:rPr>
              <w:t>Итого единовременные расходы за период:</w:t>
            </w:r>
            <w:r w:rsidR="00BC4101" w:rsidRPr="00574F09">
              <w:rPr>
                <w:iCs/>
              </w:rPr>
              <w:t>0</w:t>
            </w:r>
          </w:p>
        </w:tc>
        <w:tc>
          <w:tcPr>
            <w:tcW w:w="3400" w:type="dxa"/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  <w:rPr>
                <w:iCs/>
              </w:rPr>
            </w:pPr>
            <w:r w:rsidRPr="00574F09">
              <w:rPr>
                <w:iCs/>
              </w:rPr>
              <w:t>Не</w:t>
            </w:r>
            <w:r>
              <w:rPr>
                <w:iCs/>
              </w:rPr>
              <w:t xml:space="preserve"> требую</w:t>
            </w:r>
            <w:r w:rsidRPr="00574F09">
              <w:rPr>
                <w:iCs/>
              </w:rPr>
              <w:t>тся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BC4101">
      <w:pPr>
        <w:autoSpaceDE w:val="0"/>
        <w:autoSpaceDN w:val="0"/>
        <w:jc w:val="both"/>
      </w:pPr>
      <w:r w:rsidRPr="00574F09">
        <w:t xml:space="preserve">6.4. Другие сведения о расходах (доходах) бюджета </w:t>
      </w:r>
      <w:r w:rsidRPr="00574F09">
        <w:rPr>
          <w:bCs/>
        </w:rPr>
        <w:t>Кондинского района</w:t>
      </w:r>
      <w:r w:rsidRPr="00574F09">
        <w:t>, возникающих в связи с введением предлагаемого правового регулирования:</w:t>
      </w:r>
      <w:r w:rsidR="00BC4101" w:rsidRPr="00574F09">
        <w:t xml:space="preserve"> отсутствуют.</w:t>
      </w:r>
    </w:p>
    <w:p w:rsidR="00BC4101" w:rsidRPr="00574F09" w:rsidRDefault="00164B5C" w:rsidP="00BC4101">
      <w:pPr>
        <w:autoSpaceDE w:val="0"/>
        <w:autoSpaceDN w:val="0"/>
        <w:jc w:val="both"/>
      </w:pPr>
      <w:r w:rsidRPr="00574F09">
        <w:t>6.5. Источники данных:</w:t>
      </w:r>
      <w:r w:rsidR="00BC4101" w:rsidRPr="00574F09">
        <w:t xml:space="preserve"> отсутствуют.</w:t>
      </w:r>
    </w:p>
    <w:p w:rsidR="00164B5C" w:rsidRPr="00574F09" w:rsidRDefault="00164B5C" w:rsidP="00BC4101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64B5C" w:rsidRPr="00574F09" w:rsidTr="00164B5C">
        <w:tc>
          <w:tcPr>
            <w:tcW w:w="323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7.1. Группы потенциальных адресатов предлагаемого правового регулирования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7.2. Новые преимущества,</w:t>
            </w:r>
            <w:r w:rsidR="00B637CA">
              <w:t xml:space="preserve"> </w:t>
            </w:r>
            <w:r w:rsidRPr="00574F09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574F09">
              <w:rPr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7.4. Количественная оценка,</w:t>
            </w:r>
            <w:r w:rsidRPr="00574F09">
              <w:br/>
              <w:t>тыс. рублей</w:t>
            </w:r>
          </w:p>
        </w:tc>
      </w:tr>
      <w:tr w:rsidR="003461DA" w:rsidRPr="00574F09" w:rsidTr="003461DA">
        <w:trPr>
          <w:cantSplit/>
          <w:trHeight w:val="2760"/>
        </w:trPr>
        <w:tc>
          <w:tcPr>
            <w:tcW w:w="3232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застройщики</w:t>
            </w:r>
          </w:p>
        </w:tc>
        <w:tc>
          <w:tcPr>
            <w:tcW w:w="5301" w:type="dxa"/>
          </w:tcPr>
          <w:p w:rsidR="003461DA" w:rsidRPr="00574F09" w:rsidRDefault="003461DA" w:rsidP="00164B5C">
            <w:pPr>
              <w:autoSpaceDE w:val="0"/>
              <w:autoSpaceDN w:val="0"/>
              <w:rPr>
                <w:iCs/>
              </w:rPr>
            </w:pPr>
            <w:r w:rsidRPr="00574F09">
              <w:rPr>
                <w:iCs/>
              </w:rPr>
              <w:t>Преимущества: обработка данных за более короткий срок.</w:t>
            </w:r>
          </w:p>
          <w:p w:rsidR="003461DA" w:rsidRPr="00574F09" w:rsidRDefault="003461DA" w:rsidP="00BC4101">
            <w:pPr>
              <w:autoSpaceDE w:val="0"/>
              <w:autoSpaceDN w:val="0"/>
              <w:jc w:val="both"/>
              <w:rPr>
                <w:iCs/>
              </w:rPr>
            </w:pPr>
            <w:r w:rsidRPr="00574F09">
              <w:rPr>
                <w:iCs/>
              </w:rPr>
              <w:t xml:space="preserve">Изменения: </w:t>
            </w:r>
            <w:r w:rsidRPr="00574F09">
              <w:rPr>
                <w:color w:val="000000"/>
              </w:rPr>
              <w:t xml:space="preserve">могут устанавливаться помимо предусмотренных </w:t>
            </w:r>
            <w:hyperlink r:id="rId7" w:history="1">
              <w:r w:rsidRPr="00574F09">
                <w:rPr>
                  <w:color w:val="000000"/>
                </w:rPr>
                <w:t>пунктом</w:t>
              </w:r>
            </w:hyperlink>
            <w:r w:rsidRPr="00574F09">
              <w:rPr>
                <w:color w:val="000000"/>
              </w:rPr>
              <w:t xml:space="preserve"> 20.1. настоящего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      </w:r>
          </w:p>
        </w:tc>
        <w:tc>
          <w:tcPr>
            <w:tcW w:w="3090" w:type="dxa"/>
          </w:tcPr>
          <w:p w:rsidR="003461DA" w:rsidRPr="00574F09" w:rsidRDefault="003461DA" w:rsidP="00BC4101">
            <w:pPr>
              <w:autoSpaceDE w:val="0"/>
              <w:autoSpaceDN w:val="0"/>
              <w:jc w:val="center"/>
            </w:pPr>
            <w:r w:rsidRPr="00574F09">
              <w:t>Не влечет.</w:t>
            </w:r>
          </w:p>
        </w:tc>
        <w:tc>
          <w:tcPr>
            <w:tcW w:w="3572" w:type="dxa"/>
          </w:tcPr>
          <w:p w:rsidR="003461DA" w:rsidRPr="00574F09" w:rsidRDefault="003461DA" w:rsidP="00164B5C">
            <w:pPr>
              <w:autoSpaceDE w:val="0"/>
              <w:autoSpaceDN w:val="0"/>
              <w:jc w:val="center"/>
            </w:pPr>
            <w:r w:rsidRPr="00574F09">
              <w:t>-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3461DA">
      <w:pPr>
        <w:autoSpaceDE w:val="0"/>
        <w:autoSpaceDN w:val="0"/>
      </w:pPr>
      <w:r w:rsidRPr="00574F09">
        <w:t>7.5. Издержки и выгоды адресатов предлагаемого правового регулирования, не поддающиеся количественной оценке:</w:t>
      </w:r>
      <w:r w:rsidR="003461DA" w:rsidRPr="00574F09">
        <w:t xml:space="preserve"> Отсутствуют.</w:t>
      </w:r>
    </w:p>
    <w:p w:rsidR="003461DA" w:rsidRPr="00574F09" w:rsidRDefault="00164B5C" w:rsidP="003461DA">
      <w:pPr>
        <w:autoSpaceDE w:val="0"/>
        <w:autoSpaceDN w:val="0"/>
      </w:pPr>
      <w:r w:rsidRPr="00574F09">
        <w:t>7.6. Источники данных:</w:t>
      </w:r>
      <w:r w:rsidR="003461DA" w:rsidRPr="00574F09">
        <w:t xml:space="preserve"> Отсутствуют.</w:t>
      </w:r>
    </w:p>
    <w:p w:rsidR="00164B5C" w:rsidRPr="00574F09" w:rsidRDefault="00164B5C" w:rsidP="003461DA">
      <w:pPr>
        <w:autoSpaceDE w:val="0"/>
        <w:autoSpaceDN w:val="0"/>
      </w:pPr>
      <w:r w:rsidRPr="00574F09">
        <w:t xml:space="preserve">7.6.1. Описание упущенной выгоды, ее количественная оценка: </w:t>
      </w:r>
      <w:r w:rsidR="003461DA" w:rsidRPr="00574F09">
        <w:t>отсутствует.</w:t>
      </w:r>
    </w:p>
    <w:p w:rsidR="003461DA" w:rsidRPr="00574F09" w:rsidRDefault="003461DA" w:rsidP="003461DA">
      <w:pPr>
        <w:autoSpaceDE w:val="0"/>
        <w:autoSpaceDN w:val="0"/>
      </w:pP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  <w:r w:rsidRPr="00574F09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64B5C" w:rsidRPr="00574F09" w:rsidTr="00574F09">
        <w:tc>
          <w:tcPr>
            <w:tcW w:w="3969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8.1. Виды рисков</w:t>
            </w:r>
          </w:p>
        </w:tc>
        <w:tc>
          <w:tcPr>
            <w:tcW w:w="340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8.3. Методы контроля рисков</w:t>
            </w:r>
          </w:p>
        </w:tc>
        <w:tc>
          <w:tcPr>
            <w:tcW w:w="3572" w:type="dxa"/>
          </w:tcPr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</w:pPr>
            <w:r w:rsidRPr="00574F09">
              <w:t>8.4. Степень контроля рисков</w:t>
            </w:r>
          </w:p>
          <w:p w:rsidR="00164B5C" w:rsidRPr="00574F09" w:rsidRDefault="00164B5C" w:rsidP="00164B5C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574F09">
              <w:rPr>
                <w:iCs/>
              </w:rPr>
              <w:t>(полный/частичный/</w:t>
            </w:r>
            <w:r w:rsidRPr="00574F09">
              <w:rPr>
                <w:iCs/>
              </w:rPr>
              <w:br/>
              <w:t>отсутствует)</w:t>
            </w:r>
          </w:p>
        </w:tc>
      </w:tr>
      <w:tr w:rsidR="00164B5C" w:rsidRPr="00574F09" w:rsidTr="00574F09">
        <w:trPr>
          <w:cantSplit/>
        </w:trPr>
        <w:tc>
          <w:tcPr>
            <w:tcW w:w="3969" w:type="dxa"/>
          </w:tcPr>
          <w:p w:rsidR="00164B5C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Получение информации о</w:t>
            </w:r>
            <w:r w:rsidR="004A1771">
              <w:rPr>
                <w:iCs/>
              </w:rPr>
              <w:t>б</w:t>
            </w:r>
            <w:r w:rsidRPr="00574F09">
              <w:rPr>
                <w:iCs/>
              </w:rPr>
              <w:t xml:space="preserve"> объе</w:t>
            </w:r>
            <w:r w:rsidR="00574F09" w:rsidRPr="00574F09">
              <w:rPr>
                <w:iCs/>
              </w:rPr>
              <w:t>к</w:t>
            </w:r>
            <w:r w:rsidRPr="00574F09">
              <w:rPr>
                <w:iCs/>
              </w:rPr>
              <w:t>те не в полном объеме</w:t>
            </w:r>
          </w:p>
        </w:tc>
        <w:tc>
          <w:tcPr>
            <w:tcW w:w="3402" w:type="dxa"/>
          </w:tcPr>
          <w:p w:rsidR="00164B5C" w:rsidRPr="00574F09" w:rsidRDefault="003461DA" w:rsidP="00164B5C">
            <w:pPr>
              <w:autoSpaceDE w:val="0"/>
              <w:autoSpaceDN w:val="0"/>
              <w:rPr>
                <w:iCs/>
              </w:rPr>
            </w:pPr>
            <w:r w:rsidRPr="00574F09">
              <w:rPr>
                <w:iCs/>
              </w:rPr>
              <w:t>Средняя вероятность</w:t>
            </w:r>
          </w:p>
        </w:tc>
        <w:tc>
          <w:tcPr>
            <w:tcW w:w="4253" w:type="dxa"/>
          </w:tcPr>
          <w:p w:rsidR="00164B5C" w:rsidRPr="00574F09" w:rsidRDefault="00574F09" w:rsidP="00164B5C">
            <w:pPr>
              <w:autoSpaceDE w:val="0"/>
              <w:autoSpaceDN w:val="0"/>
            </w:pPr>
            <w:r w:rsidRPr="00574F09">
              <w:t>Оценка фактического воздействия</w:t>
            </w:r>
          </w:p>
        </w:tc>
        <w:tc>
          <w:tcPr>
            <w:tcW w:w="3572" w:type="dxa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 w:rsidRPr="00574F09">
              <w:t>частичный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574F09">
      <w:pPr>
        <w:autoSpaceDE w:val="0"/>
        <w:autoSpaceDN w:val="0"/>
      </w:pPr>
      <w:r w:rsidRPr="00574F09">
        <w:t>8.5. Источники данных:</w:t>
      </w:r>
      <w:r w:rsidR="00574F09" w:rsidRPr="00574F09">
        <w:t xml:space="preserve"> практика предыдущих годов.</w:t>
      </w:r>
    </w:p>
    <w:p w:rsidR="00574F09" w:rsidRPr="00574F09" w:rsidRDefault="00574F09" w:rsidP="00574F09">
      <w:pPr>
        <w:autoSpaceDE w:val="0"/>
        <w:autoSpaceDN w:val="0"/>
      </w:pPr>
    </w:p>
    <w:p w:rsidR="00164B5C" w:rsidRPr="00574F09" w:rsidRDefault="00164B5C" w:rsidP="00164B5C">
      <w:pPr>
        <w:keepNext/>
        <w:autoSpaceDE w:val="0"/>
        <w:autoSpaceDN w:val="0"/>
        <w:rPr>
          <w:b/>
          <w:bCs/>
        </w:rPr>
      </w:pPr>
      <w:r w:rsidRPr="00574F09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08"/>
        <w:gridCol w:w="3544"/>
        <w:gridCol w:w="3544"/>
      </w:tblGrid>
      <w:tr w:rsidR="003461DA" w:rsidRPr="00574F09" w:rsidTr="003461DA">
        <w:trPr>
          <w:cantSplit/>
        </w:trPr>
        <w:tc>
          <w:tcPr>
            <w:tcW w:w="8108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1</w:t>
            </w:r>
          </w:p>
        </w:tc>
        <w:tc>
          <w:tcPr>
            <w:tcW w:w="3544" w:type="dxa"/>
          </w:tcPr>
          <w:p w:rsidR="003461DA" w:rsidRPr="00574F09" w:rsidRDefault="003461DA" w:rsidP="00164B5C">
            <w:pPr>
              <w:keepNext/>
              <w:autoSpaceDE w:val="0"/>
              <w:autoSpaceDN w:val="0"/>
              <w:jc w:val="center"/>
            </w:pPr>
            <w:r w:rsidRPr="00574F09">
              <w:t>Вариант 2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  <w:lang w:val="en-US"/>
              </w:rPr>
              <w:t>9</w:t>
            </w:r>
            <w:r w:rsidRPr="00574F09">
              <w:rPr>
                <w:iCs/>
              </w:rPr>
              <w:t>.1. Содержание варианта решения проблемы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Принятие нормативно-правового акта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Отсутствие нормативно-правового акта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F81978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</w:t>
            </w:r>
            <w:r w:rsidR="00F81978">
              <w:rPr>
                <w:iCs/>
              </w:rPr>
              <w:t>за 2016-2017 год</w:t>
            </w:r>
            <w:r w:rsidRPr="00574F09">
              <w:rPr>
                <w:iCs/>
              </w:rPr>
              <w:t>)</w:t>
            </w:r>
          </w:p>
        </w:tc>
        <w:tc>
          <w:tcPr>
            <w:tcW w:w="3544" w:type="dxa"/>
          </w:tcPr>
          <w:p w:rsidR="003461DA" w:rsidRDefault="00F81978" w:rsidP="00B637CA">
            <w:pPr>
              <w:ind w:firstLine="708"/>
            </w:pPr>
            <w:r w:rsidRPr="00F81978">
              <w:t>Физические лица</w:t>
            </w:r>
            <w:r>
              <w:t xml:space="preserve"> – 33</w:t>
            </w:r>
          </w:p>
          <w:p w:rsidR="00F81978" w:rsidRPr="00B637CA" w:rsidRDefault="00F81978" w:rsidP="00B637CA">
            <w:pPr>
              <w:ind w:firstLine="708"/>
            </w:pPr>
            <w:r w:rsidRPr="00F81978">
              <w:t>Юридические лица</w:t>
            </w:r>
            <w:r>
              <w:t xml:space="preserve"> - 64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Не измениться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3461DA" w:rsidRPr="00574F09" w:rsidRDefault="003461DA" w:rsidP="003461DA">
            <w:r w:rsidRPr="00574F09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 xml:space="preserve"> Высокая.</w:t>
            </w:r>
          </w:p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  <w:tr w:rsidR="003461DA" w:rsidRPr="00574F09" w:rsidTr="003461DA">
        <w:tc>
          <w:tcPr>
            <w:tcW w:w="8108" w:type="dxa"/>
          </w:tcPr>
          <w:p w:rsidR="003461DA" w:rsidRPr="00574F09" w:rsidRDefault="003461DA" w:rsidP="00164B5C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574F09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предоставление недостоверной информации от заявителей</w:t>
            </w:r>
          </w:p>
        </w:tc>
        <w:tc>
          <w:tcPr>
            <w:tcW w:w="3544" w:type="dxa"/>
          </w:tcPr>
          <w:p w:rsidR="003461DA" w:rsidRPr="00574F09" w:rsidRDefault="003461DA" w:rsidP="003461DA">
            <w:pPr>
              <w:autoSpaceDE w:val="0"/>
              <w:autoSpaceDN w:val="0"/>
              <w:jc w:val="center"/>
            </w:pPr>
            <w:r w:rsidRPr="00574F09">
              <w:t>Оценка невозможна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3461DA" w:rsidRPr="00574F09" w:rsidRDefault="00164B5C" w:rsidP="003461DA">
      <w:pPr>
        <w:autoSpaceDE w:val="0"/>
        <w:autoSpaceDN w:val="0"/>
        <w:ind w:firstLine="567"/>
      </w:pPr>
      <w:r w:rsidRPr="00574F09">
        <w:t>9.7. Обоснование выбора предпочтительного варианта решения выявленной проблемы:</w:t>
      </w:r>
      <w:r w:rsidR="003461DA" w:rsidRPr="00574F09">
        <w:t xml:space="preserve"> Предпочтительно является использование первого варианта, т.е. принятие данного проекта постановления считаем более целесообразно, что позволит повысить качество предоставления муниципальной услуги. </w:t>
      </w:r>
    </w:p>
    <w:p w:rsidR="00164B5C" w:rsidRPr="00574F09" w:rsidRDefault="00164B5C" w:rsidP="00574F09">
      <w:pPr>
        <w:autoSpaceDE w:val="0"/>
        <w:autoSpaceDN w:val="0"/>
        <w:jc w:val="both"/>
        <w:sectPr w:rsidR="00164B5C" w:rsidRPr="00574F09">
          <w:pgSz w:w="16840" w:h="11907" w:orient="landscape" w:code="9"/>
          <w:pgMar w:top="1134" w:right="851" w:bottom="567" w:left="851" w:header="397" w:footer="397" w:gutter="0"/>
          <w:cols w:space="709"/>
        </w:sectPr>
      </w:pPr>
      <w:r w:rsidRPr="00574F09">
        <w:t>9.8. Детальное описание предлагаемого варианта</w:t>
      </w:r>
      <w:r w:rsidR="004A1771">
        <w:t xml:space="preserve"> решения проблемы: Владение в полном объеме информации о вводимом объекте в эксплуатацию, позволит сотрудникам быстрее обработать заявление и принять объективное решение в выдаче разрешения на ввод объекта в эксплуатацию.   </w:t>
      </w:r>
    </w:p>
    <w:p w:rsidR="00164B5C" w:rsidRPr="00574F09" w:rsidRDefault="00164B5C" w:rsidP="00164B5C">
      <w:pPr>
        <w:autoSpaceDE w:val="0"/>
        <w:autoSpaceDN w:val="0"/>
        <w:jc w:val="both"/>
        <w:rPr>
          <w:bCs/>
        </w:rPr>
      </w:pPr>
      <w:r w:rsidRPr="00574F09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64B5C" w:rsidRPr="00574F09" w:rsidRDefault="00164B5C" w:rsidP="00574F09">
      <w:pPr>
        <w:autoSpaceDE w:val="0"/>
        <w:autoSpaceDN w:val="0"/>
      </w:pPr>
      <w:r w:rsidRPr="00574F09">
        <w:t>10.1. Предполагаемая дата вступления в силу муниципального нормативного правового акта:</w:t>
      </w:r>
      <w:r w:rsidR="004A1771">
        <w:t xml:space="preserve"> </w:t>
      </w:r>
      <w:r w:rsidR="00574F09">
        <w:t>май 2017 года.</w:t>
      </w:r>
    </w:p>
    <w:p w:rsidR="00164B5C" w:rsidRPr="00574F09" w:rsidRDefault="00164B5C" w:rsidP="00164B5C">
      <w:pPr>
        <w:autoSpaceDE w:val="0"/>
        <w:autoSpaceDN w:val="0"/>
        <w:jc w:val="both"/>
        <w:rPr>
          <w:iCs/>
        </w:rPr>
      </w:pPr>
      <w:r w:rsidRPr="00574F09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Pr="00574F09">
        <w:rPr>
          <w:iCs/>
        </w:rPr>
        <w:t>нет</w:t>
      </w:r>
      <w:r w:rsidR="00574F09">
        <w:rPr>
          <w:iCs/>
        </w:rPr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а) срок переходного периода: _____ дней с момента принятия проекта муниципального нормативного правового акта;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10.3. Необходимость распространения предлагаемого правового регулирования на ранее возникшие отношения: </w:t>
      </w:r>
      <w:r w:rsidR="00574F09">
        <w:rPr>
          <w:iCs/>
        </w:rPr>
        <w:t>нет</w:t>
      </w:r>
      <w:r w:rsidRPr="00574F09">
        <w:t>.</w:t>
      </w: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164B5C" w:rsidRPr="00574F09" w:rsidRDefault="00164B5C" w:rsidP="00574F09">
      <w:pPr>
        <w:autoSpaceDE w:val="0"/>
        <w:autoSpaceDN w:val="0"/>
        <w:jc w:val="both"/>
      </w:pPr>
      <w:r w:rsidRPr="00574F09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4F09">
        <w:t xml:space="preserve"> отсутствует.</w:t>
      </w:r>
    </w:p>
    <w:p w:rsidR="00164B5C" w:rsidRPr="00574F09" w:rsidRDefault="00164B5C" w:rsidP="00164B5C">
      <w:pPr>
        <w:autoSpaceDE w:val="0"/>
        <w:autoSpaceDN w:val="0"/>
        <w:jc w:val="both"/>
        <w:rPr>
          <w:b/>
          <w:bCs/>
        </w:rPr>
      </w:pPr>
    </w:p>
    <w:p w:rsidR="00164B5C" w:rsidRPr="00574F09" w:rsidRDefault="00164B5C" w:rsidP="00164B5C">
      <w:pPr>
        <w:autoSpaceDE w:val="0"/>
        <w:autoSpaceDN w:val="0"/>
        <w:jc w:val="both"/>
      </w:pPr>
      <w:r w:rsidRPr="00574F09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jc w:val="both"/>
      </w:pPr>
    </w:p>
    <w:p w:rsidR="00164B5C" w:rsidRPr="00574F09" w:rsidRDefault="00164B5C" w:rsidP="00164B5C">
      <w:pPr>
        <w:autoSpaceDE w:val="0"/>
        <w:autoSpaceDN w:val="0"/>
        <w:ind w:right="4678"/>
        <w:jc w:val="both"/>
      </w:pPr>
      <w:r w:rsidRPr="00574F09">
        <w:t>Руководитель регулирующего органа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574F09" w:rsidP="00164B5C">
            <w:pPr>
              <w:autoSpaceDE w:val="0"/>
              <w:autoSpaceDN w:val="0"/>
              <w:jc w:val="center"/>
            </w:pPr>
            <w:r>
              <w:t>Н.А. Гаранин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</w:p>
        </w:tc>
      </w:tr>
      <w:tr w:rsidR="00164B5C" w:rsidRPr="00574F09" w:rsidTr="00164B5C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64B5C" w:rsidRPr="00574F09" w:rsidRDefault="00164B5C" w:rsidP="00164B5C">
            <w:pPr>
              <w:autoSpaceDE w:val="0"/>
              <w:autoSpaceDN w:val="0"/>
              <w:jc w:val="center"/>
            </w:pPr>
            <w:r w:rsidRPr="00574F09">
              <w:t>Подпись</w:t>
            </w:r>
          </w:p>
        </w:tc>
      </w:tr>
    </w:tbl>
    <w:p w:rsidR="00164B5C" w:rsidRPr="00574F09" w:rsidRDefault="00164B5C" w:rsidP="00164B5C">
      <w:pPr>
        <w:autoSpaceDE w:val="0"/>
        <w:autoSpaceDN w:val="0"/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p w:rsidR="00164B5C" w:rsidRPr="00574F09" w:rsidRDefault="00164B5C" w:rsidP="00164B5C">
      <w:pPr>
        <w:jc w:val="right"/>
        <w:rPr>
          <w:bCs/>
        </w:rPr>
      </w:pPr>
    </w:p>
    <w:sectPr w:rsidR="00164B5C" w:rsidRPr="00574F09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37" w:rsidRDefault="006E6637" w:rsidP="006E6637">
      <w:r>
        <w:separator/>
      </w:r>
    </w:p>
  </w:endnote>
  <w:endnote w:type="continuationSeparator" w:id="0">
    <w:p w:rsidR="006E6637" w:rsidRDefault="006E6637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37" w:rsidRDefault="006E6637" w:rsidP="006E6637">
      <w:r>
        <w:separator/>
      </w:r>
    </w:p>
  </w:footnote>
  <w:footnote w:type="continuationSeparator" w:id="0">
    <w:p w:rsidR="006E6637" w:rsidRDefault="006E6637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09" w:rsidRPr="004C359F" w:rsidRDefault="00090C70" w:rsidP="00164B5C">
    <w:pPr>
      <w:pStyle w:val="a3"/>
      <w:jc w:val="center"/>
    </w:pPr>
    <w:fldSimple w:instr="PAGE   \* MERGEFORMAT">
      <w:r w:rsidR="00F81978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5C"/>
    <w:rsid w:val="000427CF"/>
    <w:rsid w:val="00090C70"/>
    <w:rsid w:val="00164B5C"/>
    <w:rsid w:val="00285397"/>
    <w:rsid w:val="002C4D76"/>
    <w:rsid w:val="003461DA"/>
    <w:rsid w:val="004A1771"/>
    <w:rsid w:val="004C1187"/>
    <w:rsid w:val="004D26FC"/>
    <w:rsid w:val="00574F09"/>
    <w:rsid w:val="006E6637"/>
    <w:rsid w:val="00862D7A"/>
    <w:rsid w:val="009F6A6B"/>
    <w:rsid w:val="00A356E4"/>
    <w:rsid w:val="00A91984"/>
    <w:rsid w:val="00B36800"/>
    <w:rsid w:val="00B637CA"/>
    <w:rsid w:val="00BC4101"/>
    <w:rsid w:val="00C424E5"/>
    <w:rsid w:val="00EA6E1C"/>
    <w:rsid w:val="00F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9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D26F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D26FC"/>
    <w:rPr>
      <w:b/>
      <w:bCs/>
    </w:rPr>
  </w:style>
  <w:style w:type="character" w:customStyle="1" w:styleId="pt-a0">
    <w:name w:val="pt-a0"/>
    <w:basedOn w:val="a0"/>
    <w:rsid w:val="003461DA"/>
  </w:style>
  <w:style w:type="paragraph" w:styleId="a8">
    <w:name w:val="Balloon Text"/>
    <w:basedOn w:val="a"/>
    <w:link w:val="a9"/>
    <w:uiPriority w:val="99"/>
    <w:semiHidden/>
    <w:unhideWhenUsed/>
    <w:rsid w:val="00F8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D2B18C1F03C4C26BBA03AAE6DD1AE0B1F09AB8F1C85150C0CDB30887782AB2C352FC714B2A3084M8W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4</cp:revision>
  <cp:lastPrinted>2017-04-24T09:50:00Z</cp:lastPrinted>
  <dcterms:created xsi:type="dcterms:W3CDTF">2017-04-24T02:00:00Z</dcterms:created>
  <dcterms:modified xsi:type="dcterms:W3CDTF">2017-04-24T09:50:00Z</dcterms:modified>
</cp:coreProperties>
</file>