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FA" w:rsidRPr="0004221B" w:rsidRDefault="00282317" w:rsidP="001D26FA">
      <w:pPr>
        <w:autoSpaceDE w:val="0"/>
        <w:autoSpaceDN w:val="0"/>
        <w:jc w:val="center"/>
        <w:rPr>
          <w:bCs/>
        </w:rPr>
      </w:pPr>
      <w:r w:rsidRPr="0004221B">
        <w:rPr>
          <w:bCs/>
        </w:rPr>
        <w:t>Сводный отчет</w:t>
      </w:r>
    </w:p>
    <w:p w:rsidR="00D97202" w:rsidRPr="006D4F55" w:rsidRDefault="001D26FA" w:rsidP="00D97202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6D4F55">
        <w:rPr>
          <w:bCs/>
        </w:rPr>
        <w:t>о результатах проведения оценки регулирующего</w:t>
      </w:r>
      <w:r w:rsidR="00282317" w:rsidRPr="006D4F55">
        <w:rPr>
          <w:bCs/>
        </w:rPr>
        <w:t xml:space="preserve"> воздействия </w:t>
      </w:r>
      <w:r w:rsidR="00D97202" w:rsidRPr="006D4F55">
        <w:rPr>
          <w:color w:val="000000" w:themeColor="text1"/>
        </w:rPr>
        <w:t>проекта</w:t>
      </w:r>
    </w:p>
    <w:p w:rsidR="001D26FA" w:rsidRPr="006D4F55" w:rsidRDefault="00D97202" w:rsidP="006D4F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D4F55">
        <w:rPr>
          <w:color w:val="000000" w:themeColor="text1"/>
        </w:rPr>
        <w:t xml:space="preserve"> постановления администрации Кондинского </w:t>
      </w:r>
      <w:r w:rsidR="006D4F55" w:rsidRPr="006D4F55">
        <w:t>«</w:t>
      </w:r>
      <w:r w:rsidR="006D4F55" w:rsidRPr="006D4F55">
        <w:rPr>
          <w:bCs/>
        </w:rPr>
        <w:t>Об утверждении административного регламента предоставления муниципальной услуги «Присвоение объекту адресации адреса, аннулирование его адреса»</w:t>
      </w:r>
      <w:r w:rsidR="006D4F55" w:rsidRPr="006D4F55">
        <w:rPr>
          <w:color w:val="000000" w:themeColor="text1"/>
        </w:rPr>
        <w:t xml:space="preserve"> </w:t>
      </w:r>
    </w:p>
    <w:p w:rsidR="001D26FA" w:rsidRPr="00CD38DE" w:rsidRDefault="001D26FA" w:rsidP="001D26FA">
      <w:pPr>
        <w:autoSpaceDE w:val="0"/>
        <w:autoSpaceDN w:val="0"/>
        <w:ind w:left="567"/>
        <w:rPr>
          <w:bCs/>
        </w:rPr>
      </w:pPr>
      <w:r w:rsidRPr="00CD38DE">
        <w:rPr>
          <w:bCs/>
        </w:rPr>
        <w:t>1. Общая информация</w:t>
      </w:r>
    </w:p>
    <w:p w:rsidR="001D26FA" w:rsidRPr="00CD38DE" w:rsidRDefault="00F844B4" w:rsidP="00C7701B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1.1. Регулирующий орган:</w:t>
      </w:r>
      <w:r w:rsidR="00C7701B" w:rsidRPr="00CD38DE">
        <w:t xml:space="preserve"> </w:t>
      </w:r>
      <w:r w:rsidR="00CF0C8E" w:rsidRPr="00CD38DE">
        <w:t xml:space="preserve">Управление по природным ресурсам и экологии </w:t>
      </w:r>
      <w:r w:rsidR="00282317" w:rsidRPr="00CD38DE">
        <w:t>администрации Кондинского района</w:t>
      </w:r>
      <w:r w:rsidR="00CF0C8E" w:rsidRPr="00CD38DE">
        <w:t>.</w:t>
      </w:r>
    </w:p>
    <w:p w:rsidR="00D97202" w:rsidRPr="00D97202" w:rsidRDefault="00F844B4" w:rsidP="00D97202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D38DE">
        <w:t xml:space="preserve">    </w:t>
      </w:r>
      <w:r w:rsidR="001D26FA" w:rsidRPr="00CD38DE">
        <w:t>1.2. Вид и наименование проекта муниципального нормативного правового акта:</w:t>
      </w:r>
      <w:r w:rsidR="00D97202">
        <w:t xml:space="preserve"> проект</w:t>
      </w:r>
      <w:r w:rsidR="00D97202" w:rsidRPr="0004221B">
        <w:t xml:space="preserve"> постановления администрации Кондинского района </w:t>
      </w:r>
      <w:r w:rsidR="00D97202" w:rsidRPr="00D97202">
        <w:rPr>
          <w:color w:val="000000" w:themeColor="text1"/>
        </w:rPr>
        <w:t>«Об утверждении</w:t>
      </w:r>
      <w:r w:rsidR="00D97202">
        <w:rPr>
          <w:color w:val="000000" w:themeColor="text1"/>
        </w:rPr>
        <w:t xml:space="preserve"> </w:t>
      </w:r>
      <w:r w:rsidR="00D97202" w:rsidRPr="00D97202">
        <w:rPr>
          <w:color w:val="000000" w:themeColor="text1"/>
        </w:rPr>
        <w:t>административного регламента предоставления муниципальной</w:t>
      </w:r>
      <w:r w:rsidR="00D97202">
        <w:rPr>
          <w:color w:val="000000" w:themeColor="text1"/>
        </w:rPr>
        <w:t xml:space="preserve"> </w:t>
      </w:r>
      <w:r w:rsidR="00D97202" w:rsidRPr="00D97202">
        <w:rPr>
          <w:color w:val="000000" w:themeColor="text1"/>
        </w:rPr>
        <w:t xml:space="preserve">услуги </w:t>
      </w:r>
      <w:r w:rsidR="006D4F55" w:rsidRPr="006D4F55">
        <w:rPr>
          <w:bCs/>
        </w:rPr>
        <w:t>«Присвоение объекту адресации адреса, аннулирование его адреса»</w:t>
      </w:r>
      <w:r w:rsidR="00D97202" w:rsidRPr="00D97202">
        <w:rPr>
          <w:bCs/>
          <w:color w:val="000000" w:themeColor="text1"/>
        </w:rPr>
        <w:t>.</w:t>
      </w:r>
    </w:p>
    <w:p w:rsidR="00CD38DE" w:rsidRPr="00CD38DE" w:rsidRDefault="00F844B4" w:rsidP="00664EF3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8DE">
        <w:t xml:space="preserve">    </w:t>
      </w:r>
      <w:r w:rsidR="001D26FA" w:rsidRPr="00CD38DE">
        <w:t>1.3. </w:t>
      </w:r>
      <w:r w:rsidRPr="00CD38DE">
        <w:t xml:space="preserve"> </w:t>
      </w:r>
      <w:r w:rsidR="001D26FA" w:rsidRPr="00CD38DE">
        <w:t xml:space="preserve">Краткое </w:t>
      </w:r>
      <w:r w:rsidRPr="00CD38DE">
        <w:t xml:space="preserve">  </w:t>
      </w:r>
      <w:r w:rsidR="001D26FA" w:rsidRPr="00CD38DE">
        <w:t>описание</w:t>
      </w:r>
      <w:r w:rsidRPr="00CD38DE">
        <w:t xml:space="preserve">  </w:t>
      </w:r>
      <w:r w:rsidR="001D26FA" w:rsidRPr="00CD38DE">
        <w:t xml:space="preserve"> содержания</w:t>
      </w:r>
      <w:r w:rsidRPr="00CD38DE">
        <w:t xml:space="preserve"> </w:t>
      </w:r>
      <w:r w:rsidR="001D26FA" w:rsidRPr="00CD38DE">
        <w:t xml:space="preserve"> </w:t>
      </w:r>
      <w:r w:rsidRPr="00CD38DE">
        <w:t xml:space="preserve"> </w:t>
      </w:r>
      <w:r w:rsidR="001D26FA" w:rsidRPr="00CD38DE">
        <w:t>предлагаемого</w:t>
      </w:r>
      <w:r w:rsidRPr="00CD38DE">
        <w:t xml:space="preserve">  </w:t>
      </w:r>
      <w:r w:rsidR="001D26FA" w:rsidRPr="00CD38DE">
        <w:t xml:space="preserve"> правового </w:t>
      </w:r>
      <w:r w:rsidRPr="00CD38DE">
        <w:t xml:space="preserve">  </w:t>
      </w:r>
      <w:r w:rsidR="001D26FA" w:rsidRPr="00CD38DE">
        <w:t>регулирования</w:t>
      </w:r>
      <w:r w:rsidR="00664EF3">
        <w:t>:</w:t>
      </w:r>
    </w:p>
    <w:p w:rsidR="00A70AFE" w:rsidRDefault="00CD38DE" w:rsidP="006E6ED5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D38DE">
        <w:rPr>
          <w:bCs/>
        </w:rPr>
        <w:t xml:space="preserve">    В </w:t>
      </w:r>
      <w:r w:rsidR="006D4F55">
        <w:rPr>
          <w:bCs/>
        </w:rPr>
        <w:t>соответствии с Соглашением от 21 декабря 2015 года № 4/2016-2018/ о передаче осуществления части полномочий органов местного самоуправления городское поселение Междуреченский органам местного самоуправления муниципального образования Кондинский район, постановлени</w:t>
      </w:r>
      <w:r w:rsidR="004C277D">
        <w:rPr>
          <w:bCs/>
        </w:rPr>
        <w:t>е</w:t>
      </w:r>
      <w:r w:rsidR="006D4F55">
        <w:rPr>
          <w:bCs/>
        </w:rPr>
        <w:t>м</w:t>
      </w:r>
      <w:r w:rsidR="006D4F55" w:rsidRPr="006D4F55">
        <w:rPr>
          <w:bCs/>
        </w:rPr>
        <w:t xml:space="preserve"> администрации Кондинского района от 09 июня 2015 года № 662 «Об утверждении реестра муниципальных услуг»</w:t>
      </w:r>
      <w:r w:rsidR="00A70AFE">
        <w:rPr>
          <w:bCs/>
        </w:rPr>
        <w:t xml:space="preserve"> (с изменениями от 22 апреля 2017 года</w:t>
      </w:r>
      <w:r w:rsidR="006D4F55">
        <w:rPr>
          <w:bCs/>
        </w:rPr>
        <w:t>)</w:t>
      </w:r>
      <w:r w:rsidR="004C277D">
        <w:rPr>
          <w:bCs/>
        </w:rPr>
        <w:t xml:space="preserve">, на управление по природным ресурсам и экологии администрации Кондинского района возложена обязанность по разработке </w:t>
      </w:r>
      <w:r w:rsidR="006D4F55">
        <w:rPr>
          <w:bCs/>
        </w:rPr>
        <w:t xml:space="preserve"> </w:t>
      </w:r>
      <w:r w:rsidR="00A70AFE">
        <w:rPr>
          <w:bCs/>
        </w:rPr>
        <w:t xml:space="preserve">административного регламента оказания муниципальной услуги </w:t>
      </w:r>
      <w:r w:rsidR="00A70AFE" w:rsidRPr="006D4F55">
        <w:rPr>
          <w:bCs/>
        </w:rPr>
        <w:t>«Присвоение объекту адресации адреса, аннулирование его адреса»</w:t>
      </w:r>
      <w:r w:rsidR="00A70AFE">
        <w:rPr>
          <w:bCs/>
        </w:rPr>
        <w:t xml:space="preserve"> на территории городского поселения Междуреченский».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1.4. Дата размещения уведомления о проведении публичных консультаций по проекту муниципального н</w:t>
      </w:r>
      <w:r w:rsidR="00081B3E">
        <w:t xml:space="preserve">ормативного правового акта: </w:t>
      </w:r>
      <w:r w:rsidR="00081B3E" w:rsidRPr="00081B3E">
        <w:t>20</w:t>
      </w:r>
      <w:r w:rsidR="006E6ED5">
        <w:t xml:space="preserve"> июл</w:t>
      </w:r>
      <w:r w:rsidR="00833EA3" w:rsidRPr="00CD38DE">
        <w:t>я 2017</w:t>
      </w:r>
      <w:r w:rsidR="006D41A7" w:rsidRPr="00CD38DE">
        <w:t xml:space="preserve"> года. С</w:t>
      </w:r>
      <w:r w:rsidR="001D26FA" w:rsidRPr="00CD38DE">
        <w:t xml:space="preserve">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1D26FA" w:rsidRPr="00CD38DE" w:rsidRDefault="00081B3E" w:rsidP="001D26FA">
      <w:pPr>
        <w:autoSpaceDE w:val="0"/>
        <w:autoSpaceDN w:val="0"/>
        <w:jc w:val="both"/>
      </w:pPr>
      <w:r>
        <w:t xml:space="preserve">начало: </w:t>
      </w:r>
      <w:r w:rsidRPr="00081B3E">
        <w:t>20</w:t>
      </w:r>
      <w:r w:rsidR="006E6ED5">
        <w:t xml:space="preserve"> июл</w:t>
      </w:r>
      <w:r w:rsidR="00833EA3" w:rsidRPr="00CD38DE">
        <w:t xml:space="preserve">я 2017 года, окончание: </w:t>
      </w:r>
      <w:r w:rsidR="006E6ED5">
        <w:t>04 августа</w:t>
      </w:r>
      <w:r w:rsidR="006D41A7" w:rsidRPr="00CD38DE">
        <w:t xml:space="preserve"> 2017 года.</w:t>
      </w:r>
    </w:p>
    <w:p w:rsidR="001D26FA" w:rsidRPr="00CD38DE" w:rsidRDefault="00A3142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    </w:t>
      </w:r>
      <w:r w:rsidR="001D26FA" w:rsidRPr="00CD38DE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1D26FA" w:rsidRPr="00CD38DE" w:rsidRDefault="001D26FA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CD38DE">
        <w:t xml:space="preserve">Всего </w:t>
      </w:r>
      <w:r w:rsidR="0035722A" w:rsidRPr="00CD38DE">
        <w:t xml:space="preserve">поступило отзывов 3, </w:t>
      </w:r>
      <w:r w:rsidR="00750DAF" w:rsidRPr="00CD38DE">
        <w:t>замечан</w:t>
      </w:r>
      <w:r w:rsidR="00664EF3">
        <w:t>ий и предложений:  не поступило</w:t>
      </w:r>
      <w:r w:rsidRPr="00CD38DE">
        <w:t>, из них:</w:t>
      </w:r>
    </w:p>
    <w:p w:rsidR="001D26FA" w:rsidRPr="00CD38DE" w:rsidRDefault="00664EF3" w:rsidP="001D26FA">
      <w:pPr>
        <w:tabs>
          <w:tab w:val="center" w:pos="8505"/>
          <w:tab w:val="right" w:pos="9923"/>
        </w:tabs>
        <w:autoSpaceDE w:val="0"/>
        <w:autoSpaceDN w:val="0"/>
        <w:jc w:val="both"/>
      </w:pPr>
      <w:r>
        <w:t>учтено полностью:  - нет</w:t>
      </w:r>
      <w:r w:rsidR="001D26FA" w:rsidRPr="00CD38DE">
        <w:t>, у</w:t>
      </w:r>
      <w:r w:rsidR="00833EA3" w:rsidRPr="00CD38DE">
        <w:t>чтено частично: - нет , не учтено:_- нет</w:t>
      </w:r>
      <w:r w:rsidR="00750DAF" w:rsidRPr="00CD38DE">
        <w:t xml:space="preserve"> </w:t>
      </w:r>
      <w:r w:rsidR="001D26FA" w:rsidRPr="00CD38DE">
        <w:t>.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1.6. Дата размещения свода предложений, поступивших в связи с размещением уведомления о проведении публичных консультаций по проекту муниципального н</w:t>
      </w:r>
      <w:r w:rsidRPr="00CD38DE">
        <w:t>орматив</w:t>
      </w:r>
      <w:r w:rsidR="007E5312">
        <w:t xml:space="preserve">ного правового акта: </w:t>
      </w:r>
      <w:r w:rsidR="00534CAE">
        <w:t>11</w:t>
      </w:r>
      <w:r w:rsidR="006E6ED5">
        <w:t xml:space="preserve">  августа</w:t>
      </w:r>
      <w:r w:rsidR="00750DAF" w:rsidRPr="00CD38DE">
        <w:t xml:space="preserve"> 2017 года.</w:t>
      </w:r>
    </w:p>
    <w:p w:rsidR="001D26FA" w:rsidRPr="00CD38DE" w:rsidRDefault="00A31423" w:rsidP="001D26FA">
      <w:pPr>
        <w:autoSpaceDE w:val="0"/>
        <w:autoSpaceDN w:val="0"/>
      </w:pPr>
      <w:r w:rsidRPr="00CD38DE">
        <w:t xml:space="preserve">    </w:t>
      </w:r>
      <w:r w:rsidR="001D26FA" w:rsidRPr="00CD38DE">
        <w:t>1.7. Контактная информация исполнителя в регулирующем органе:</w:t>
      </w:r>
    </w:p>
    <w:p w:rsidR="001D26FA" w:rsidRPr="00CD38DE" w:rsidRDefault="00750DAF" w:rsidP="001D26FA">
      <w:pPr>
        <w:autoSpaceDE w:val="0"/>
        <w:autoSpaceDN w:val="0"/>
      </w:pPr>
      <w:r w:rsidRPr="00CD38DE">
        <w:t>Ф.И.О.:   Шнейдер Александр Владимирович.</w:t>
      </w:r>
    </w:p>
    <w:p w:rsidR="001D26FA" w:rsidRPr="00CD38DE" w:rsidRDefault="00750DAF" w:rsidP="001D26FA">
      <w:pPr>
        <w:autoSpaceDE w:val="0"/>
        <w:autoSpaceDN w:val="0"/>
      </w:pPr>
      <w:r w:rsidRPr="00CD38DE">
        <w:t>Должность: консультант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1D26FA" w:rsidRPr="00CD38DE" w:rsidTr="00C7701B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</w:pPr>
            <w:r w:rsidRPr="00CD38DE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ind w:left="85"/>
              <w:jc w:val="center"/>
            </w:pPr>
            <w:r w:rsidRPr="00CD38DE">
              <w:t>(34677)-41035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CD38DE" w:rsidRDefault="001D26FA" w:rsidP="00C7701B">
            <w:pPr>
              <w:autoSpaceDE w:val="0"/>
              <w:autoSpaceDN w:val="0"/>
              <w:jc w:val="center"/>
            </w:pPr>
            <w:r w:rsidRPr="00CD38DE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CD38DE" w:rsidRDefault="00750DAF" w:rsidP="00C7701B">
            <w:pPr>
              <w:autoSpaceDE w:val="0"/>
              <w:autoSpaceDN w:val="0"/>
              <w:jc w:val="center"/>
              <w:rPr>
                <w:lang w:val="en-US"/>
              </w:rPr>
            </w:pPr>
            <w:r w:rsidRPr="00CD38DE">
              <w:rPr>
                <w:lang w:val="en-US"/>
              </w:rPr>
              <w:t>kondazem@yandex.ru</w:t>
            </w:r>
          </w:p>
        </w:tc>
      </w:tr>
    </w:tbl>
    <w:p w:rsidR="001D26FA" w:rsidRPr="00CD38DE" w:rsidRDefault="001D26FA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1D26FA" w:rsidRPr="00CD38DE" w:rsidRDefault="00A31423" w:rsidP="001D26FA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CD38DE">
        <w:rPr>
          <w:b/>
          <w:bCs/>
        </w:rPr>
        <w:t xml:space="preserve">    </w:t>
      </w:r>
      <w:r w:rsidR="001D26FA" w:rsidRPr="00CD38DE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1D26FA" w:rsidRPr="00CD38DE" w:rsidRDefault="00A31423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776525" w:rsidRDefault="00A31423" w:rsidP="006E6ED5">
      <w:pPr>
        <w:shd w:val="clear" w:color="auto" w:fill="FFFFFF"/>
        <w:autoSpaceDE w:val="0"/>
        <w:autoSpaceDN w:val="0"/>
        <w:adjustRightInd w:val="0"/>
        <w:jc w:val="both"/>
      </w:pPr>
      <w:r w:rsidRPr="00CD38DE">
        <w:t xml:space="preserve">    </w:t>
      </w:r>
      <w:r w:rsidR="00664EF3">
        <w:t xml:space="preserve">В </w:t>
      </w:r>
      <w:r w:rsidR="00776525">
        <w:t>случае отсутствия в настоящее время регламента</w:t>
      </w:r>
      <w:r w:rsidR="00664EF3">
        <w:t xml:space="preserve"> </w:t>
      </w:r>
      <w:r w:rsidR="00664EF3" w:rsidRPr="00CD38DE">
        <w:t xml:space="preserve">предоставления муниципальной услуги  </w:t>
      </w:r>
      <w:r w:rsidR="00776525" w:rsidRPr="006D4F55">
        <w:rPr>
          <w:bCs/>
        </w:rPr>
        <w:t>«Присвоение объекту адресации адреса, аннулирование его адреса»</w:t>
      </w:r>
      <w:r w:rsidR="00776525">
        <w:rPr>
          <w:bCs/>
        </w:rPr>
        <w:t xml:space="preserve"> </w:t>
      </w:r>
      <w:r w:rsidR="00A51FE2">
        <w:t xml:space="preserve">органы местного самоуправления муниципального района не смогут надлежащим образом </w:t>
      </w:r>
      <w:r w:rsidR="00776525">
        <w:t>оказывать вышеназванную услугу.</w:t>
      </w:r>
    </w:p>
    <w:p w:rsidR="001D26FA" w:rsidRPr="00CD38DE" w:rsidRDefault="00051E74" w:rsidP="00455B28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455B28" w:rsidRPr="00CD38DE">
        <w:t xml:space="preserve"> </w:t>
      </w:r>
      <w:r w:rsidR="00833EA3" w:rsidRPr="00CD38DE">
        <w:t xml:space="preserve">ранее </w:t>
      </w:r>
      <w:r w:rsidR="00776525">
        <w:t xml:space="preserve">муниципальная услуга </w:t>
      </w:r>
      <w:r w:rsidR="00776525" w:rsidRPr="006D4F55">
        <w:rPr>
          <w:bCs/>
        </w:rPr>
        <w:t>«Присвоение объекту адресации адреса, аннулирование его адреса»</w:t>
      </w:r>
      <w:r w:rsidR="00776525">
        <w:rPr>
          <w:bCs/>
        </w:rPr>
        <w:t xml:space="preserve"> оказывалась администрацией ГП Междуреченский. Однако, в связи с передачей части полномочий органов местного самоуправления городское поселение Междуреченский органам местного самоуправления </w:t>
      </w:r>
      <w:r w:rsidR="00776525">
        <w:rPr>
          <w:bCs/>
        </w:rPr>
        <w:lastRenderedPageBreak/>
        <w:t>муниципального образования Кондинский район, необходимо разработать регламент оказания названной услуги</w:t>
      </w:r>
      <w:r w:rsidR="00A51FE2">
        <w:t xml:space="preserve"> на уровне муниципального района</w:t>
      </w:r>
      <w:r w:rsidRPr="00CD38DE">
        <w:t xml:space="preserve">. </w:t>
      </w:r>
    </w:p>
    <w:p w:rsidR="001D26FA" w:rsidRPr="00CD38DE" w:rsidRDefault="00051E74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2.3. Социальные группы, заинтересованные в устранении проблемы, их количественная оценка:</w:t>
      </w:r>
    </w:p>
    <w:p w:rsidR="001D26FA" w:rsidRPr="00CD38DE" w:rsidRDefault="00886479" w:rsidP="00911672">
      <w:pPr>
        <w:autoSpaceDE w:val="0"/>
        <w:autoSpaceDN w:val="0"/>
        <w:jc w:val="both"/>
      </w:pPr>
      <w:r w:rsidRPr="00CD38DE">
        <w:t xml:space="preserve">    </w:t>
      </w:r>
      <w:r w:rsidR="00455B28" w:rsidRPr="00CD38DE">
        <w:t xml:space="preserve">В устранении вышеназванной проблемы </w:t>
      </w:r>
      <w:r w:rsidR="00A51FE2">
        <w:t xml:space="preserve">заинтересованы юридические и физические лица, а также индивидуальные предприниматели. 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2.4. Характеристика негативных эффектов, возникающих в связи с наличием проблемы, их количественная оценка:</w:t>
      </w:r>
      <w:r w:rsidRPr="00CD38DE">
        <w:t xml:space="preserve"> не</w:t>
      </w:r>
      <w:r w:rsidR="00910E8D">
        <w:t xml:space="preserve">возможность исполнения </w:t>
      </w:r>
      <w:r w:rsidR="00910E8D" w:rsidRPr="00CD38DE">
        <w:t>муниципальной услуги</w:t>
      </w:r>
      <w:r w:rsidR="00910E8D">
        <w:t xml:space="preserve"> или</w:t>
      </w:r>
      <w:r w:rsidRPr="00CD38DE">
        <w:t xml:space="preserve"> широкие пределы администрирования </w:t>
      </w:r>
      <w:r w:rsidR="00C475C8">
        <w:t xml:space="preserve">уполномоченного органа </w:t>
      </w:r>
      <w:r w:rsidRPr="00CD38DE">
        <w:t xml:space="preserve">при </w:t>
      </w:r>
      <w:r w:rsidR="00776525">
        <w:t>оказании услуги</w:t>
      </w:r>
      <w:r w:rsidRPr="00CD38DE">
        <w:t>.</w:t>
      </w:r>
    </w:p>
    <w:p w:rsidR="001D26FA" w:rsidRPr="00CD38DE" w:rsidRDefault="00604438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2.5. Причины возникновения проблемы и факторы, поддерживающие ее существование:</w:t>
      </w:r>
    </w:p>
    <w:p w:rsidR="001D26FA" w:rsidRPr="00CD38DE" w:rsidRDefault="00886479" w:rsidP="00C5032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D38DE">
        <w:rPr>
          <w:rFonts w:ascii="Times New Roman" w:hAnsi="Times New Roman" w:cs="Times New Roman"/>
          <w:b w:val="0"/>
          <w:color w:val="auto"/>
        </w:rPr>
        <w:t xml:space="preserve">     На наш взгляд причины возникновения</w:t>
      </w:r>
      <w:r w:rsidR="00604438" w:rsidRPr="00CD38DE">
        <w:rPr>
          <w:rFonts w:ascii="Times New Roman" w:hAnsi="Times New Roman" w:cs="Times New Roman"/>
          <w:b w:val="0"/>
          <w:color w:val="auto"/>
        </w:rPr>
        <w:t xml:space="preserve"> настоящей проблемы в несовершенстве федерального законодательства</w:t>
      </w:r>
      <w:r w:rsidR="00830B3B" w:rsidRPr="00CD38DE">
        <w:rPr>
          <w:rFonts w:ascii="Times New Roman" w:hAnsi="Times New Roman" w:cs="Times New Roman"/>
          <w:b w:val="0"/>
          <w:color w:val="auto"/>
        </w:rPr>
        <w:t>.</w:t>
      </w:r>
      <w:r w:rsidRPr="00CD38DE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D26FA" w:rsidRPr="00CD38DE" w:rsidRDefault="00830B3B" w:rsidP="001D26FA">
      <w:pPr>
        <w:autoSpaceDE w:val="0"/>
        <w:autoSpaceDN w:val="0"/>
        <w:jc w:val="both"/>
      </w:pPr>
      <w:r w:rsidRPr="00CD38DE">
        <w:t xml:space="preserve">    </w:t>
      </w:r>
      <w:r w:rsidR="001D26FA" w:rsidRPr="00CD38DE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1D26FA" w:rsidRPr="00150AF6" w:rsidRDefault="00910E8D" w:rsidP="00024668">
      <w:pPr>
        <w:pStyle w:val="1"/>
        <w:spacing w:before="0" w:after="0"/>
        <w:jc w:val="both"/>
        <w:rPr>
          <w:b w:val="0"/>
        </w:rPr>
      </w:pPr>
      <w:r>
        <w:rPr>
          <w:rFonts w:ascii="Times New Roman" w:hAnsi="Times New Roman" w:cs="Times New Roman"/>
          <w:b w:val="0"/>
          <w:color w:val="auto"/>
        </w:rPr>
        <w:t xml:space="preserve">    Ю</w:t>
      </w:r>
      <w:r w:rsidR="00150AF6">
        <w:rPr>
          <w:rFonts w:ascii="Times New Roman" w:hAnsi="Times New Roman" w:cs="Times New Roman"/>
          <w:b w:val="0"/>
          <w:color w:val="auto"/>
        </w:rPr>
        <w:t xml:space="preserve">ридические и физические лица, а также индивидуальные предприниматели </w:t>
      </w:r>
      <w:r w:rsidR="00830B3B" w:rsidRPr="00CD38DE">
        <w:rPr>
          <w:rFonts w:ascii="Times New Roman" w:hAnsi="Times New Roman" w:cs="Times New Roman"/>
          <w:b w:val="0"/>
          <w:color w:val="auto"/>
        </w:rPr>
        <w:t>в силу закона</w:t>
      </w:r>
      <w:r w:rsidR="0008298F" w:rsidRPr="00CD38DE">
        <w:rPr>
          <w:rFonts w:ascii="Times New Roman" w:hAnsi="Times New Roman" w:cs="Times New Roman"/>
          <w:b w:val="0"/>
          <w:color w:val="auto"/>
        </w:rPr>
        <w:t xml:space="preserve"> </w:t>
      </w:r>
      <w:r w:rsidR="00C50321" w:rsidRPr="00CD38DE">
        <w:rPr>
          <w:rFonts w:ascii="Times New Roman" w:hAnsi="Times New Roman" w:cs="Times New Roman"/>
          <w:b w:val="0"/>
          <w:color w:val="auto"/>
        </w:rPr>
        <w:t xml:space="preserve">не </w:t>
      </w:r>
      <w:r w:rsidR="00830B3B" w:rsidRPr="00CD38DE">
        <w:rPr>
          <w:rFonts w:ascii="Times New Roman" w:hAnsi="Times New Roman" w:cs="Times New Roman"/>
          <w:b w:val="0"/>
          <w:color w:val="auto"/>
        </w:rPr>
        <w:t xml:space="preserve">могут </w:t>
      </w:r>
      <w:r>
        <w:rPr>
          <w:rFonts w:ascii="Times New Roman" w:hAnsi="Times New Roman" w:cs="Times New Roman"/>
          <w:b w:val="0"/>
          <w:color w:val="auto"/>
        </w:rPr>
        <w:t xml:space="preserve">предоставлять сами себе </w:t>
      </w:r>
      <w:r w:rsidR="00776525">
        <w:rPr>
          <w:rFonts w:ascii="Times New Roman" w:hAnsi="Times New Roman"/>
          <w:b w:val="0"/>
          <w:color w:val="auto"/>
        </w:rPr>
        <w:t>адреса земельным участкам и объектам недвижимости</w:t>
      </w:r>
      <w:r>
        <w:rPr>
          <w:rFonts w:ascii="Times New Roman" w:hAnsi="Times New Roman"/>
          <w:b w:val="0"/>
          <w:color w:val="auto"/>
        </w:rPr>
        <w:t>.</w:t>
      </w:r>
      <w:r w:rsidR="00150AF6" w:rsidRPr="00150AF6">
        <w:rPr>
          <w:rFonts w:ascii="Times New Roman" w:hAnsi="Times New Roman"/>
          <w:b w:val="0"/>
          <w:color w:val="auto"/>
        </w:rPr>
        <w:t xml:space="preserve"> </w:t>
      </w:r>
    </w:p>
    <w:p w:rsidR="00BE4D62" w:rsidRPr="00BE4D62" w:rsidRDefault="00830B3B" w:rsidP="001D26FA">
      <w:pPr>
        <w:autoSpaceDE w:val="0"/>
        <w:autoSpaceDN w:val="0"/>
        <w:jc w:val="both"/>
      </w:pPr>
      <w:r>
        <w:t xml:space="preserve">    </w:t>
      </w:r>
      <w:r w:rsidR="001D26FA" w:rsidRPr="00770166">
        <w:t>2.7. Опыт решения аналогичных проблем в муниципальных образованиях Ханты-Мансийского автономного округа – Югры, и других субъектов Российской Федерации:</w:t>
      </w:r>
    </w:p>
    <w:p w:rsidR="0046759B" w:rsidRDefault="0046759B" w:rsidP="00024668">
      <w:pPr>
        <w:autoSpaceDE w:val="0"/>
        <w:autoSpaceDN w:val="0"/>
        <w:jc w:val="both"/>
      </w:pPr>
      <w:r>
        <w:t xml:space="preserve">    В больш</w:t>
      </w:r>
      <w:r w:rsidR="00DF7DDE">
        <w:t xml:space="preserve">инстве муниципальных </w:t>
      </w:r>
      <w:r w:rsidR="00C5290A">
        <w:t>образований</w:t>
      </w:r>
      <w:r w:rsidR="000570A5">
        <w:t xml:space="preserve"> автономного округа</w:t>
      </w:r>
      <w:r w:rsidR="00DF7DDE">
        <w:t xml:space="preserve"> приняты аналогичные</w:t>
      </w:r>
      <w:r w:rsidR="000570A5">
        <w:t xml:space="preserve"> </w:t>
      </w:r>
      <w:r>
        <w:t>регламенты</w:t>
      </w:r>
      <w:r w:rsidR="00DF7DDE">
        <w:t xml:space="preserve">: </w:t>
      </w:r>
    </w:p>
    <w:p w:rsidR="00C0701F" w:rsidRPr="00C0701F" w:rsidRDefault="00C0701F" w:rsidP="009F4680">
      <w:pPr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Администрацией города Югорска принято постановление от 12 октября 2015 г. № 3130 «Об утверждении административного регламента предоставления муниципальной услуги «Присвоение и аннулирование адресов объектам адресации»; </w:t>
      </w:r>
    </w:p>
    <w:p w:rsidR="00B072A9" w:rsidRPr="00B072A9" w:rsidRDefault="00B072A9" w:rsidP="009F4680">
      <w:pPr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C0701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Администрацией г.Урая принято постановление от 9 июня 2015 г. № 1869 «Об утверждении административного регламента предоставления муниципальной услуги «Присвоение и аннулирование адресов объектам адресации»; </w:t>
      </w:r>
    </w:p>
    <w:p w:rsidR="005B2B1A" w:rsidRDefault="008A48FE" w:rsidP="00024668">
      <w:pPr>
        <w:autoSpaceDE w:val="0"/>
        <w:autoSpaceDN w:val="0"/>
        <w:jc w:val="both"/>
      </w:pPr>
      <w:r>
        <w:t xml:space="preserve">    </w:t>
      </w:r>
      <w:r w:rsidR="007D6C59">
        <w:t>и так далее.</w:t>
      </w:r>
    </w:p>
    <w:p w:rsidR="001D26FA" w:rsidRPr="00770166" w:rsidRDefault="001D26FA" w:rsidP="00D74E60">
      <w:pPr>
        <w:autoSpaceDE w:val="0"/>
        <w:autoSpaceDN w:val="0"/>
        <w:jc w:val="both"/>
      </w:pPr>
      <w:r w:rsidRPr="00770166">
        <w:t>2.8. Источники данных:</w:t>
      </w:r>
    </w:p>
    <w:p w:rsidR="001D26FA" w:rsidRPr="00770166" w:rsidRDefault="007B16AB" w:rsidP="00024668">
      <w:pPr>
        <w:autoSpaceDE w:val="0"/>
        <w:autoSpaceDN w:val="0"/>
      </w:pPr>
      <w:r>
        <w:t xml:space="preserve">       Информационно-правовая система «Гарант»</w:t>
      </w:r>
      <w:r w:rsidR="007D6C59">
        <w:t>.</w:t>
      </w: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>2.9. Иная информация о проблеме:</w:t>
      </w:r>
      <w:r w:rsidR="00024668">
        <w:t xml:space="preserve"> отсутствует.</w:t>
      </w:r>
    </w:p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sectPr w:rsidR="001D26FA" w:rsidRPr="00770166" w:rsidSect="00C7701B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1D26FA" w:rsidRPr="00770166" w:rsidRDefault="001D26FA" w:rsidP="001D26FA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1D26FA" w:rsidRPr="00770166" w:rsidTr="000570A5">
        <w:tc>
          <w:tcPr>
            <w:tcW w:w="8278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1D26FA" w:rsidRPr="00770166" w:rsidTr="000570A5">
        <w:tc>
          <w:tcPr>
            <w:tcW w:w="8278" w:type="dxa"/>
          </w:tcPr>
          <w:p w:rsidR="00336077" w:rsidRPr="00265EEA" w:rsidRDefault="003E23A0" w:rsidP="00336077">
            <w:pPr>
              <w:autoSpaceDE w:val="0"/>
              <w:autoSpaceDN w:val="0"/>
              <w:jc w:val="both"/>
            </w:pPr>
            <w:r>
              <w:t xml:space="preserve">     </w:t>
            </w:r>
            <w:r w:rsidR="00265EEA" w:rsidRPr="00265EEA">
              <w:rPr>
                <w:sz w:val="22"/>
                <w:szCs w:val="22"/>
              </w:rPr>
              <w:t xml:space="preserve">Реализация прав юридических лиц, индивидуальных предпринимателей и граждан на обращение в органы местного самоуправления для предоставления муниципальной услуги </w:t>
            </w:r>
            <w:r w:rsidR="004C6852">
              <w:rPr>
                <w:rFonts w:eastAsiaTheme="minorHAnsi"/>
                <w:lang w:eastAsia="en-US"/>
              </w:rPr>
              <w:t>«Присвоение и аннулирование адресов объектам адресации»</w:t>
            </w:r>
            <w:r w:rsidR="004C6852" w:rsidRPr="00CD38DE">
              <w:rPr>
                <w:bCs/>
              </w:rPr>
              <w:t xml:space="preserve"> </w:t>
            </w:r>
          </w:p>
          <w:p w:rsidR="003E23A0" w:rsidRPr="00265EEA" w:rsidRDefault="005D31B2" w:rsidP="003E23A0">
            <w:pPr>
              <w:autoSpaceDE w:val="0"/>
              <w:autoSpaceDN w:val="0"/>
              <w:jc w:val="both"/>
            </w:pPr>
            <w:r w:rsidRPr="00265EEA">
              <w:rPr>
                <w:color w:val="000000"/>
                <w:sz w:val="22"/>
                <w:szCs w:val="22"/>
              </w:rPr>
              <w:t xml:space="preserve"> </w:t>
            </w:r>
          </w:p>
          <w:p w:rsidR="001D26FA" w:rsidRPr="000570A5" w:rsidRDefault="001D26FA" w:rsidP="003E23A0">
            <w:pPr>
              <w:autoSpaceDE w:val="0"/>
              <w:autoSpaceDN w:val="0"/>
              <w:jc w:val="both"/>
              <w:rPr>
                <w:i/>
                <w:iCs/>
              </w:rPr>
            </w:pPr>
          </w:p>
        </w:tc>
        <w:tc>
          <w:tcPr>
            <w:tcW w:w="3459" w:type="dxa"/>
          </w:tcPr>
          <w:p w:rsidR="001D26FA" w:rsidRPr="00770166" w:rsidRDefault="00265EEA" w:rsidP="00024668">
            <w:pPr>
              <w:autoSpaceDE w:val="0"/>
              <w:autoSpaceDN w:val="0"/>
              <w:jc w:val="center"/>
            </w:pPr>
            <w:r>
              <w:t>Постоянно, с момента утверждения документа</w:t>
            </w:r>
          </w:p>
        </w:tc>
        <w:tc>
          <w:tcPr>
            <w:tcW w:w="3459" w:type="dxa"/>
          </w:tcPr>
          <w:p w:rsidR="001D26FA" w:rsidRPr="00770166" w:rsidRDefault="000570A5" w:rsidP="00C7701B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</w:tbl>
    <w:p w:rsidR="001D26FA" w:rsidRPr="000570A5" w:rsidRDefault="00532875" w:rsidP="000655E7">
      <w:pPr>
        <w:autoSpaceDE w:val="0"/>
        <w:autoSpaceDN w:val="0"/>
        <w:jc w:val="both"/>
      </w:pPr>
      <w:r>
        <w:t>3.3</w:t>
      </w:r>
      <w:r w:rsidR="001D26FA" w:rsidRPr="000570A5">
        <w:t>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  <w:r w:rsidR="000570A5" w:rsidRPr="000570A5">
        <w:t xml:space="preserve"> </w:t>
      </w:r>
      <w:r w:rsidR="00054A10">
        <w:t xml:space="preserve"> </w:t>
      </w:r>
      <w:r w:rsidR="004C6852">
        <w:rPr>
          <w:bCs/>
        </w:rPr>
        <w:t>Соглашение от 21 декабря 2015 года № 4/2016-2018/ о передаче осуществления части полномочий органов местного самоуправления городское поселение Междуреченский органам местного самоуправления муниципального образования Кондинский район, постановление</w:t>
      </w:r>
      <w:r w:rsidR="004C6852" w:rsidRPr="006D4F55">
        <w:rPr>
          <w:bCs/>
        </w:rPr>
        <w:t xml:space="preserve"> администрации Кондинского района от 09 июня 2015 года № 662 «Об утверждении реестра муниципальных услуг»</w:t>
      </w:r>
      <w:r w:rsidR="004C6852">
        <w:rPr>
          <w:bCs/>
        </w:rPr>
        <w:t xml:space="preserve"> (с изменениями от 22 апреля 2017 года).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указывается нормативный правовой акт более высокого уровня либо инициативный порядок разработки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422"/>
        <w:gridCol w:w="1872"/>
        <w:gridCol w:w="4082"/>
      </w:tblGrid>
      <w:tr w:rsidR="001D26FA" w:rsidRPr="00770166" w:rsidTr="00BE02F0">
        <w:tc>
          <w:tcPr>
            <w:tcW w:w="482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3.4. Цели предлагаемого правового регулирования</w:t>
            </w:r>
          </w:p>
        </w:tc>
        <w:tc>
          <w:tcPr>
            <w:tcW w:w="442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187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1D26FA" w:rsidRPr="00770166" w:rsidTr="00BE02F0">
        <w:tc>
          <w:tcPr>
            <w:tcW w:w="4820" w:type="dxa"/>
          </w:tcPr>
          <w:p w:rsidR="004C6852" w:rsidRPr="00265EEA" w:rsidRDefault="00C36A7F" w:rsidP="004C6852">
            <w:pPr>
              <w:autoSpaceDE w:val="0"/>
              <w:autoSpaceDN w:val="0"/>
              <w:jc w:val="both"/>
            </w:pPr>
            <w:r>
              <w:t xml:space="preserve">     </w:t>
            </w:r>
            <w:r w:rsidR="00265EEA" w:rsidRPr="00265EEA">
              <w:rPr>
                <w:sz w:val="22"/>
                <w:szCs w:val="22"/>
              </w:rPr>
              <w:t xml:space="preserve">Реализация прав юридических лиц, индивидуальных предпринимателей и граждан на обращение в органы местного самоуправления для предоставления муниципальной услуги </w:t>
            </w:r>
            <w:r w:rsidR="004C6852">
              <w:rPr>
                <w:rFonts w:eastAsiaTheme="minorHAnsi"/>
                <w:lang w:eastAsia="en-US"/>
              </w:rPr>
              <w:t>«Присвоение и аннулирование адресов объектам адресации».</w:t>
            </w:r>
            <w:r w:rsidR="004C6852" w:rsidRPr="00CD38DE">
              <w:rPr>
                <w:bCs/>
              </w:rPr>
              <w:t xml:space="preserve"> </w:t>
            </w:r>
          </w:p>
          <w:p w:rsidR="001D26FA" w:rsidRPr="0046759B" w:rsidRDefault="001D26FA" w:rsidP="004C6852">
            <w:pPr>
              <w:autoSpaceDE w:val="0"/>
              <w:autoSpaceDN w:val="0"/>
              <w:jc w:val="both"/>
            </w:pPr>
          </w:p>
        </w:tc>
        <w:tc>
          <w:tcPr>
            <w:tcW w:w="4422" w:type="dxa"/>
          </w:tcPr>
          <w:p w:rsidR="001D26FA" w:rsidRPr="00C5290A" w:rsidRDefault="00265EEA" w:rsidP="00081B3E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  <w:r w:rsidR="00BE02F0">
              <w:t>Постановление</w:t>
            </w:r>
            <w:r w:rsidR="00BE02F0" w:rsidRPr="0004221B">
              <w:t xml:space="preserve"> администрации Кондинского района</w:t>
            </w:r>
            <w:r w:rsidR="00081B3E" w:rsidRPr="00081B3E">
              <w:t xml:space="preserve"> </w:t>
            </w:r>
            <w:r w:rsidR="00081B3E">
              <w:t xml:space="preserve">о присвоении </w:t>
            </w:r>
            <w:r w:rsidR="00081B3E">
              <w:rPr>
                <w:bCs/>
              </w:rPr>
              <w:t>объекту адресации адреса или об аннулировании его адреса</w:t>
            </w:r>
            <w:r w:rsidR="00081B3E">
              <w:rPr>
                <w:bCs/>
                <w:color w:val="000000" w:themeColor="text1"/>
              </w:rPr>
              <w:t>, либо письменный отказ в предоставлении муниципальной услуги</w:t>
            </w:r>
          </w:p>
        </w:tc>
        <w:tc>
          <w:tcPr>
            <w:tcW w:w="1872" w:type="dxa"/>
          </w:tcPr>
          <w:p w:rsidR="001D26FA" w:rsidRPr="00770166" w:rsidRDefault="0046759B" w:rsidP="00C7701B">
            <w:pPr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4082" w:type="dxa"/>
          </w:tcPr>
          <w:p w:rsidR="0046759B" w:rsidRPr="00770166" w:rsidRDefault="00265EEA" w:rsidP="00265EEA">
            <w:pPr>
              <w:autoSpaceDE w:val="0"/>
              <w:autoSpaceDN w:val="0"/>
            </w:pPr>
            <w:r>
              <w:t xml:space="preserve">   В связи с тем, что услуга носит заявительный характер, установить целевое значение по годам не представляется возможным.</w:t>
            </w:r>
          </w:p>
        </w:tc>
      </w:tr>
    </w:tbl>
    <w:p w:rsidR="00D7398B" w:rsidRPr="00EF2119" w:rsidRDefault="001D26FA" w:rsidP="00D7398B">
      <w:pPr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</w:t>
      </w:r>
      <w:r w:rsidR="00024668">
        <w:t xml:space="preserve">чники информации для расчетов: </w:t>
      </w:r>
      <w:r w:rsidR="0046759B">
        <w:t xml:space="preserve">методы </w:t>
      </w:r>
      <w:r w:rsidR="00024668">
        <w:t>р</w:t>
      </w:r>
      <w:r w:rsidR="000F1C3A">
        <w:t>асчет</w:t>
      </w:r>
      <w:r w:rsidR="0046759B">
        <w:t xml:space="preserve">а отсутствуют. </w:t>
      </w:r>
    </w:p>
    <w:p w:rsidR="001D26FA" w:rsidRPr="00770166" w:rsidRDefault="001D26FA" w:rsidP="001D26FA">
      <w:pPr>
        <w:autoSpaceDE w:val="0"/>
        <w:autoSpaceDN w:val="0"/>
        <w:ind w:left="5664"/>
      </w:pPr>
    </w:p>
    <w:p w:rsidR="001D26FA" w:rsidRPr="00770166" w:rsidRDefault="001D26FA" w:rsidP="001D26FA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</w:p>
    <w:p w:rsidR="001D26FA" w:rsidRPr="00770166" w:rsidRDefault="000F1C3A" w:rsidP="001D26FA">
      <w:pPr>
        <w:autoSpaceDE w:val="0"/>
        <w:autoSpaceDN w:val="0"/>
      </w:pPr>
      <w:r>
        <w:t xml:space="preserve">Затраты на </w:t>
      </w:r>
      <w:r w:rsidRPr="00770166">
        <w:t>проведение мониторинга достижения целей предлагаемого правового регулирования</w:t>
      </w:r>
      <w:r>
        <w:t xml:space="preserve"> отсутствуют.</w:t>
      </w:r>
    </w:p>
    <w:p w:rsidR="001D26FA" w:rsidRPr="00770166" w:rsidRDefault="001D26FA" w:rsidP="001D26FA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место для текстового описания</w:t>
      </w:r>
    </w:p>
    <w:p w:rsidR="001D26FA" w:rsidRPr="00770166" w:rsidRDefault="001D26FA" w:rsidP="001D26FA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1D26FA" w:rsidRPr="00770166" w:rsidTr="003C7B28">
        <w:trPr>
          <w:cantSplit/>
        </w:trPr>
        <w:tc>
          <w:tcPr>
            <w:tcW w:w="6747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35453B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B" w:rsidRPr="007B16AB" w:rsidRDefault="00D7398B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Юридические </w:t>
            </w:r>
            <w:r w:rsidR="0035453B" w:rsidRPr="007B16AB">
              <w:rPr>
                <w:iCs/>
              </w:rPr>
              <w:t>лица</w:t>
            </w:r>
            <w:r>
              <w:rPr>
                <w:i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B" w:rsidRPr="00770166" w:rsidRDefault="00D7398B" w:rsidP="00760749">
            <w:pPr>
              <w:autoSpaceDE w:val="0"/>
              <w:autoSpaceDN w:val="0"/>
              <w:jc w:val="center"/>
            </w:pPr>
            <w:r>
              <w:t>98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B" w:rsidRPr="00770166" w:rsidRDefault="008A5C77" w:rsidP="008A5C77">
            <w:pPr>
              <w:autoSpaceDE w:val="0"/>
              <w:autoSpaceDN w:val="0"/>
              <w:jc w:val="center"/>
            </w:pPr>
            <w:r>
              <w:t>Реестры земельных участков предоставленных юридическим лицам в собственность, постоянное пользование и аренду</w:t>
            </w:r>
            <w:r w:rsidR="00081B3E">
              <w:t xml:space="preserve"> по состоянию на 1 августа 2017 года</w:t>
            </w:r>
            <w:r w:rsidR="00336077">
              <w:t>.</w:t>
            </w:r>
          </w:p>
        </w:tc>
      </w:tr>
      <w:tr w:rsidR="00D7398B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jc w:val="center"/>
            </w:pPr>
            <w:r>
              <w:t>9712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8A5C77" w:rsidP="00760749">
            <w:pPr>
              <w:autoSpaceDE w:val="0"/>
              <w:autoSpaceDN w:val="0"/>
              <w:jc w:val="center"/>
            </w:pPr>
            <w:r>
              <w:t>Реестры земельных участков предоставленных физическим лицам в собственность, постоянное пользование и аренду</w:t>
            </w:r>
            <w:r w:rsidR="00081B3E">
              <w:t xml:space="preserve"> по состоянию на 1 августа 2017 года</w:t>
            </w:r>
            <w:r>
              <w:t>.</w:t>
            </w:r>
          </w:p>
        </w:tc>
      </w:tr>
      <w:tr w:rsidR="00D7398B" w:rsidRPr="00770166" w:rsidTr="0035453B">
        <w:trPr>
          <w:cantSplit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</w:rPr>
              <w:t>Индивидуальные предприниматели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D7398B" w:rsidP="00760749">
            <w:pPr>
              <w:autoSpaceDE w:val="0"/>
              <w:autoSpaceDN w:val="0"/>
              <w:jc w:val="center"/>
            </w:pPr>
            <w:r>
              <w:t>37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B" w:rsidRDefault="008A5C77" w:rsidP="00760749">
            <w:pPr>
              <w:autoSpaceDE w:val="0"/>
              <w:autoSpaceDN w:val="0"/>
              <w:jc w:val="center"/>
            </w:pPr>
            <w:r>
              <w:t>Реестры земельных участков предоставленных индивидуальным предпринимателям в собственность и аренду</w:t>
            </w:r>
            <w:r w:rsidR="00081B3E">
              <w:t xml:space="preserve"> по состоянию на 1 августа 2017 года.</w:t>
            </w:r>
          </w:p>
        </w:tc>
      </w:tr>
    </w:tbl>
    <w:p w:rsidR="003C7B28" w:rsidRDefault="003C7B28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1D26FA" w:rsidRPr="00770166" w:rsidTr="00C7701B">
        <w:tc>
          <w:tcPr>
            <w:tcW w:w="3686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(чел./час.в год), изменения численности сотрудников (чел.)</w:t>
            </w:r>
          </w:p>
        </w:tc>
        <w:tc>
          <w:tcPr>
            <w:tcW w:w="3005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1D26FA" w:rsidRPr="00770166" w:rsidTr="00C7701B">
        <w:trPr>
          <w:cantSplit/>
        </w:trPr>
        <w:tc>
          <w:tcPr>
            <w:tcW w:w="15224" w:type="dxa"/>
            <w:gridSpan w:val="5"/>
          </w:tcPr>
          <w:p w:rsidR="001D26FA" w:rsidRPr="00272666" w:rsidRDefault="008A5C77" w:rsidP="00C7701B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Наименование органа власти</w:t>
            </w:r>
            <w:r w:rsidR="001D26FA" w:rsidRPr="00272666">
              <w:rPr>
                <w:i/>
                <w:iCs/>
                <w:sz w:val="22"/>
                <w:szCs w:val="22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8028FD" w:rsidRPr="00272666">
              <w:rPr>
                <w:i/>
                <w:iCs/>
                <w:sz w:val="22"/>
                <w:szCs w:val="22"/>
              </w:rPr>
              <w:t xml:space="preserve"> администрация Кондинского района</w:t>
            </w:r>
          </w:p>
        </w:tc>
      </w:tr>
      <w:tr w:rsidR="001D26FA" w:rsidRPr="00770166" w:rsidTr="00C7701B">
        <w:tc>
          <w:tcPr>
            <w:tcW w:w="3686" w:type="dxa"/>
          </w:tcPr>
          <w:p w:rsidR="001D26FA" w:rsidRPr="00810AC3" w:rsidRDefault="00E32497" w:rsidP="00E32497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="003B7B74"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1D26FA" w:rsidRPr="00272666" w:rsidRDefault="00081B3E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Нов</w:t>
            </w:r>
            <w:r w:rsidR="008A5C77">
              <w:rPr>
                <w:sz w:val="22"/>
                <w:szCs w:val="22"/>
              </w:rPr>
              <w:t>ая</w:t>
            </w:r>
          </w:p>
        </w:tc>
        <w:tc>
          <w:tcPr>
            <w:tcW w:w="2211" w:type="dxa"/>
          </w:tcPr>
          <w:p w:rsidR="001D26FA" w:rsidRPr="00272666" w:rsidRDefault="00E32497" w:rsidP="00456192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Путем принятия постановления администрации</w:t>
            </w:r>
            <w:r w:rsidR="008028FD" w:rsidRPr="00272666">
              <w:rPr>
                <w:sz w:val="22"/>
                <w:szCs w:val="22"/>
              </w:rPr>
              <w:t xml:space="preserve"> Кондинского района </w:t>
            </w:r>
          </w:p>
        </w:tc>
        <w:tc>
          <w:tcPr>
            <w:tcW w:w="3827" w:type="dxa"/>
          </w:tcPr>
          <w:p w:rsidR="001D26FA" w:rsidRPr="00272666" w:rsidRDefault="008028FD" w:rsidP="008A5C77">
            <w:pPr>
              <w:autoSpaceDE w:val="0"/>
              <w:autoSpaceDN w:val="0"/>
            </w:pPr>
            <w:r w:rsidRPr="00272666">
              <w:rPr>
                <w:sz w:val="22"/>
                <w:szCs w:val="22"/>
              </w:rPr>
              <w:t>Трудовые</w:t>
            </w:r>
            <w:r w:rsidR="00456192">
              <w:rPr>
                <w:sz w:val="22"/>
                <w:szCs w:val="22"/>
              </w:rPr>
              <w:t xml:space="preserve"> затраты </w:t>
            </w:r>
            <w:r w:rsidRPr="00272666">
              <w:rPr>
                <w:sz w:val="22"/>
                <w:szCs w:val="22"/>
              </w:rPr>
              <w:t xml:space="preserve"> </w:t>
            </w:r>
            <w:r w:rsidR="00810AC3">
              <w:rPr>
                <w:sz w:val="22"/>
                <w:szCs w:val="22"/>
              </w:rPr>
              <w:t xml:space="preserve">не </w:t>
            </w:r>
            <w:r w:rsidRPr="00272666">
              <w:rPr>
                <w:sz w:val="22"/>
                <w:szCs w:val="22"/>
              </w:rPr>
              <w:t>изменяются</w:t>
            </w:r>
            <w:r w:rsidR="008A5C77">
              <w:rPr>
                <w:sz w:val="22"/>
                <w:szCs w:val="22"/>
              </w:rPr>
              <w:t>.</w:t>
            </w:r>
            <w:r w:rsidR="00810AC3">
              <w:rPr>
                <w:sz w:val="22"/>
                <w:szCs w:val="22"/>
              </w:rPr>
              <w:t xml:space="preserve"> </w:t>
            </w:r>
            <w:r w:rsidR="00456192">
              <w:rPr>
                <w:sz w:val="22"/>
                <w:szCs w:val="22"/>
              </w:rPr>
              <w:t>Ч</w:t>
            </w:r>
            <w:r w:rsidRPr="00272666">
              <w:rPr>
                <w:sz w:val="22"/>
                <w:szCs w:val="22"/>
              </w:rPr>
              <w:t xml:space="preserve">исленность сотрудников </w:t>
            </w:r>
            <w:r w:rsidR="008A5C77">
              <w:rPr>
                <w:sz w:val="22"/>
                <w:szCs w:val="22"/>
              </w:rPr>
              <w:t>не изменяется</w:t>
            </w:r>
            <w:r w:rsidR="00456192">
              <w:rPr>
                <w:sz w:val="22"/>
                <w:szCs w:val="22"/>
              </w:rPr>
              <w:t>.</w:t>
            </w:r>
            <w:r w:rsidRPr="00272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:rsidR="001D26FA" w:rsidRPr="00272666" w:rsidRDefault="00810AC3" w:rsidP="0032621A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Изменение п</w:t>
            </w:r>
            <w:r w:rsidR="008028FD" w:rsidRPr="00272666">
              <w:rPr>
                <w:sz w:val="22"/>
                <w:szCs w:val="22"/>
              </w:rPr>
              <w:t xml:space="preserve">отребности в </w:t>
            </w:r>
            <w:r w:rsidR="0032621A">
              <w:rPr>
                <w:sz w:val="22"/>
                <w:szCs w:val="22"/>
              </w:rPr>
              <w:t>финан</w:t>
            </w:r>
            <w:r w:rsidR="00C7639A">
              <w:rPr>
                <w:sz w:val="22"/>
                <w:szCs w:val="22"/>
              </w:rPr>
              <w:t>совых ресурса</w:t>
            </w:r>
            <w:r>
              <w:rPr>
                <w:sz w:val="22"/>
                <w:szCs w:val="22"/>
              </w:rPr>
              <w:t>х отсутствует</w:t>
            </w:r>
          </w:p>
        </w:tc>
      </w:tr>
    </w:tbl>
    <w:p w:rsidR="00272666" w:rsidRDefault="00272666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1D26FA" w:rsidRPr="00770166" w:rsidTr="00C7701B">
        <w:trPr>
          <w:cantSplit/>
        </w:trPr>
        <w:tc>
          <w:tcPr>
            <w:tcW w:w="4137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1D26FA" w:rsidRPr="00770166" w:rsidTr="00C7701B">
        <w:trPr>
          <w:cantSplit/>
          <w:trHeight w:val="396"/>
        </w:trPr>
        <w:tc>
          <w:tcPr>
            <w:tcW w:w="15197" w:type="dxa"/>
            <w:gridSpan w:val="3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Наименование органа местного самоуправления Кондинского района:</w:t>
            </w:r>
            <w:r w:rsidR="008A5C77">
              <w:rPr>
                <w:iCs/>
              </w:rPr>
              <w:t xml:space="preserve">  Администрация Кондинского района</w:t>
            </w:r>
          </w:p>
        </w:tc>
      </w:tr>
      <w:tr w:rsidR="001D26FA" w:rsidRPr="00770166" w:rsidTr="00C7701B">
        <w:trPr>
          <w:cantSplit/>
          <w:trHeight w:val="399"/>
        </w:trPr>
        <w:tc>
          <w:tcPr>
            <w:tcW w:w="4137" w:type="dxa"/>
            <w:vMerge w:val="restart"/>
          </w:tcPr>
          <w:p w:rsidR="001D26FA" w:rsidRPr="00770166" w:rsidRDefault="00E32497" w:rsidP="00E32497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color w:val="000000"/>
                <w:sz w:val="22"/>
                <w:szCs w:val="22"/>
              </w:rPr>
              <w:t>Предоставление муниципальной услуги</w:t>
            </w:r>
            <w:r w:rsidRPr="00810AC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Единовреме</w:t>
            </w:r>
            <w:r w:rsidR="00024668">
              <w:rPr>
                <w:iCs/>
              </w:rPr>
              <w:t>нные расходы 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20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Периодические расходы</w:t>
            </w:r>
            <w:r w:rsidR="0032621A">
              <w:rPr>
                <w:iCs/>
              </w:rPr>
              <w:t xml:space="preserve">: </w:t>
            </w:r>
            <w:r w:rsidR="003F5B62">
              <w:rPr>
                <w:iCs/>
              </w:rPr>
              <w:t>отсутствуют.</w:t>
            </w:r>
          </w:p>
        </w:tc>
        <w:tc>
          <w:tcPr>
            <w:tcW w:w="3400" w:type="dxa"/>
          </w:tcPr>
          <w:p w:rsidR="001D26FA" w:rsidRPr="00770166" w:rsidRDefault="003F5B62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2"/>
        </w:trPr>
        <w:tc>
          <w:tcPr>
            <w:tcW w:w="4137" w:type="dxa"/>
            <w:vMerge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D26FA" w:rsidRPr="00770166" w:rsidRDefault="001D26FA" w:rsidP="00024668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</w:t>
            </w:r>
            <w:r w:rsidR="008B4830">
              <w:rPr>
                <w:iCs/>
              </w:rPr>
              <w:t xml:space="preserve"> отсутствуют.</w:t>
            </w:r>
          </w:p>
        </w:tc>
        <w:tc>
          <w:tcPr>
            <w:tcW w:w="3400" w:type="dxa"/>
          </w:tcPr>
          <w:p w:rsidR="001D26FA" w:rsidRPr="00770166" w:rsidRDefault="008B4830" w:rsidP="003F5B6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едино</w:t>
            </w:r>
            <w:r w:rsidR="00272666">
              <w:rPr>
                <w:iCs/>
              </w:rPr>
              <w:t>вре</w:t>
            </w:r>
            <w:r w:rsidR="000B3001">
              <w:rPr>
                <w:iCs/>
              </w:rPr>
              <w:t xml:space="preserve">менные расходы за период   2017 – 2020 </w:t>
            </w:r>
            <w:r w:rsidRPr="00770166">
              <w:rPr>
                <w:iCs/>
              </w:rPr>
              <w:t>гг.:</w:t>
            </w:r>
            <w:r w:rsidR="008B4830">
              <w:rPr>
                <w:iCs/>
              </w:rPr>
              <w:t xml:space="preserve"> 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08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lastRenderedPageBreak/>
              <w:t>Итого периодические расхо</w:t>
            </w:r>
            <w:r w:rsidR="00A410EC">
              <w:rPr>
                <w:iCs/>
              </w:rPr>
              <w:t xml:space="preserve">ды : </w:t>
            </w:r>
            <w:r w:rsidR="003F5B62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3F5B62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  <w:tr w:rsidR="001D26FA" w:rsidRPr="00770166" w:rsidTr="00C7701B">
        <w:trPr>
          <w:cantSplit/>
          <w:trHeight w:val="419"/>
        </w:trPr>
        <w:tc>
          <w:tcPr>
            <w:tcW w:w="11797" w:type="dxa"/>
            <w:gridSpan w:val="2"/>
          </w:tcPr>
          <w:p w:rsidR="001D26FA" w:rsidRPr="00770166" w:rsidRDefault="001D26FA" w:rsidP="00C7701B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>Итого возможные дохо</w:t>
            </w:r>
            <w:r w:rsidR="00272666">
              <w:rPr>
                <w:iCs/>
              </w:rPr>
              <w:t>ды</w:t>
            </w:r>
            <w:r w:rsidR="00A410EC">
              <w:rPr>
                <w:iCs/>
              </w:rPr>
              <w:t xml:space="preserve">: </w:t>
            </w:r>
            <w:r w:rsidR="008B4830">
              <w:rPr>
                <w:iCs/>
              </w:rPr>
              <w:t>отсутствуют</w:t>
            </w:r>
          </w:p>
        </w:tc>
        <w:tc>
          <w:tcPr>
            <w:tcW w:w="3400" w:type="dxa"/>
            <w:vAlign w:val="bottom"/>
          </w:tcPr>
          <w:p w:rsidR="001D26FA" w:rsidRPr="00770166" w:rsidRDefault="008B4830" w:rsidP="003F5B62">
            <w:pPr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024668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024668">
        <w:t xml:space="preserve"> </w:t>
      </w:r>
      <w:r w:rsidR="00272666">
        <w:t>отсутствуют</w:t>
      </w:r>
      <w:r w:rsidR="00024668">
        <w:t>.</w:t>
      </w:r>
    </w:p>
    <w:p w:rsidR="00024668" w:rsidRDefault="001D26FA" w:rsidP="00024668">
      <w:pPr>
        <w:autoSpaceDE w:val="0"/>
        <w:autoSpaceDN w:val="0"/>
      </w:pPr>
      <w:r w:rsidRPr="00770166">
        <w:t>6.5. Источники данных:</w:t>
      </w:r>
      <w:r w:rsidR="00024668">
        <w:t xml:space="preserve"> </w:t>
      </w:r>
      <w:r w:rsidR="00272666">
        <w:t>отсутствуют</w:t>
      </w:r>
      <w:r w:rsidR="00024668">
        <w:t xml:space="preserve">. </w:t>
      </w:r>
    </w:p>
    <w:p w:rsidR="00024668" w:rsidRPr="00770166" w:rsidRDefault="00024668" w:rsidP="00024668">
      <w:pPr>
        <w:autoSpaceDE w:val="0"/>
        <w:autoSpaceDN w:val="0"/>
      </w:pP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5301"/>
        <w:gridCol w:w="3090"/>
        <w:gridCol w:w="3572"/>
      </w:tblGrid>
      <w:tr w:rsidR="001D26FA" w:rsidRPr="00770166" w:rsidTr="00C7701B">
        <w:tc>
          <w:tcPr>
            <w:tcW w:w="323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7.2. Новые преимущества,</w:t>
            </w:r>
            <w:r w:rsidR="0006533E">
              <w:t xml:space="preserve"> </w:t>
            </w:r>
            <w:r w:rsidRPr="00770166"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3F5B62" w:rsidRPr="00770166" w:rsidTr="00D1247F">
        <w:trPr>
          <w:cantSplit/>
          <w:trHeight w:val="4577"/>
        </w:trPr>
        <w:tc>
          <w:tcPr>
            <w:tcW w:w="3232" w:type="dxa"/>
          </w:tcPr>
          <w:p w:rsidR="003F5B62" w:rsidRPr="0006533E" w:rsidRDefault="008A5C77" w:rsidP="00272666">
            <w:pPr>
              <w:autoSpaceDE w:val="0"/>
              <w:autoSpaceDN w:val="0"/>
              <w:ind w:right="57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Юридические и ф</w:t>
            </w:r>
            <w:r w:rsidR="003F5B62" w:rsidRPr="0006533E">
              <w:rPr>
                <w:iCs/>
                <w:sz w:val="22"/>
                <w:szCs w:val="22"/>
              </w:rPr>
              <w:t>изические лица</w:t>
            </w:r>
            <w:r>
              <w:rPr>
                <w:iCs/>
                <w:sz w:val="22"/>
                <w:szCs w:val="22"/>
              </w:rPr>
              <w:t>, индивидуальные предприниматели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3F5B62" w:rsidRPr="00FE3730" w:rsidRDefault="003F5B62" w:rsidP="003F5B62">
            <w:pPr>
              <w:autoSpaceDE w:val="0"/>
              <w:autoSpaceDN w:val="0"/>
              <w:adjustRightInd w:val="0"/>
              <w:outlineLvl w:val="1"/>
            </w:pPr>
            <w:r>
              <w:rPr>
                <w:iCs/>
                <w:sz w:val="22"/>
                <w:szCs w:val="22"/>
              </w:rPr>
              <w:t xml:space="preserve">    </w:t>
            </w:r>
            <w:r w:rsidRPr="00FE3730">
              <w:rPr>
                <w:iCs/>
              </w:rPr>
              <w:t xml:space="preserve">Преимущества: определена последовательность действий и процедур при </w:t>
            </w:r>
            <w:r w:rsidR="00F46412">
              <w:rPr>
                <w:rFonts w:eastAsiaTheme="minorHAnsi"/>
                <w:lang w:eastAsia="en-US"/>
              </w:rPr>
              <w:t>присвоении и аннулировании адресов объектам адресации</w:t>
            </w:r>
            <w:r w:rsidRPr="00FE3730">
              <w:t>.</w:t>
            </w:r>
          </w:p>
          <w:p w:rsidR="003F5B62" w:rsidRPr="00FE3730" w:rsidRDefault="003F5B62" w:rsidP="001728A4">
            <w:pPr>
              <w:autoSpaceDE w:val="0"/>
              <w:autoSpaceDN w:val="0"/>
              <w:adjustRightInd w:val="0"/>
            </w:pPr>
            <w:r w:rsidRPr="00FE3730">
              <w:t xml:space="preserve">    Исключены необоснованно широкие  пределы администрирования со стороны уполномоченного органа.</w:t>
            </w:r>
          </w:p>
          <w:p w:rsidR="003F5B62" w:rsidRPr="00655F59" w:rsidRDefault="003F5B62" w:rsidP="003F4078">
            <w:pPr>
              <w:jc w:val="both"/>
              <w:rPr>
                <w:color w:val="000000"/>
              </w:rPr>
            </w:pPr>
            <w:r w:rsidRPr="00FE3730">
              <w:rPr>
                <w:iCs/>
              </w:rPr>
              <w:t xml:space="preserve">    </w:t>
            </w:r>
            <w:r w:rsidRPr="00655F59">
              <w:t>Предлагаемое настоящим проектом постановления администрации района правовое регулирование</w:t>
            </w:r>
            <w:r w:rsidR="008E1FE9" w:rsidRPr="00655F59">
              <w:rPr>
                <w:color w:val="000000"/>
              </w:rPr>
              <w:t xml:space="preserve"> </w:t>
            </w:r>
            <w:r w:rsidR="00655F59" w:rsidRPr="00655F59">
              <w:rPr>
                <w:color w:val="000000"/>
              </w:rPr>
              <w:t>возлагает на субъекты предпринимательской и инвестиционной деятельности обязанности по предоставлению пакета документов, необходимых для получения муниципальной услуги</w:t>
            </w:r>
            <w:r w:rsidRPr="00655F59">
              <w:rPr>
                <w:color w:val="000000"/>
              </w:rPr>
              <w:t xml:space="preserve">. </w:t>
            </w:r>
          </w:p>
          <w:p w:rsidR="003F5B62" w:rsidRPr="00A410EC" w:rsidRDefault="003F5B62" w:rsidP="00A410EC">
            <w:pPr>
              <w:autoSpaceDE w:val="0"/>
              <w:autoSpaceDN w:val="0"/>
              <w:rPr>
                <w:iCs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</w:pPr>
            <w:r>
              <w:t xml:space="preserve">      Отсутствуют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3F5B62" w:rsidRPr="0006533E" w:rsidRDefault="003F5B62" w:rsidP="00C7701B">
            <w:pPr>
              <w:autoSpaceDE w:val="0"/>
              <w:autoSpaceDN w:val="0"/>
              <w:jc w:val="center"/>
            </w:pPr>
            <w:r>
              <w:t>--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7.5. Издержки и выгоды адресатов предлагаемого правового регулирования, не поддающиеся количественной оценке: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96178D">
      <w:pPr>
        <w:autoSpaceDE w:val="0"/>
        <w:autoSpaceDN w:val="0"/>
      </w:pPr>
      <w:r w:rsidRPr="00770166">
        <w:t>7.6.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Default="001D26FA" w:rsidP="0096178D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96178D">
        <w:t xml:space="preserve"> о</w:t>
      </w:r>
      <w:r w:rsidR="0006533E">
        <w:t>тсутствует</w:t>
      </w:r>
      <w:r w:rsidR="0096178D">
        <w:t>.</w:t>
      </w:r>
    </w:p>
    <w:p w:rsidR="009C5C03" w:rsidRPr="00770166" w:rsidRDefault="009C5C03" w:rsidP="0096178D">
      <w:pPr>
        <w:autoSpaceDE w:val="0"/>
        <w:autoSpaceDN w:val="0"/>
      </w:pPr>
    </w:p>
    <w:p w:rsidR="001D26FA" w:rsidRDefault="001D26FA" w:rsidP="001D26FA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8. Оценка рисков неблагоприятных последствий применения предлагаемого правового регулирования</w:t>
      </w:r>
    </w:p>
    <w:p w:rsidR="009C5C03" w:rsidRPr="00770166" w:rsidRDefault="009C5C03" w:rsidP="001D26FA">
      <w:pPr>
        <w:autoSpaceDE w:val="0"/>
        <w:autoSpaceDN w:val="0"/>
        <w:jc w:val="both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402"/>
        <w:gridCol w:w="4253"/>
        <w:gridCol w:w="3572"/>
      </w:tblGrid>
      <w:tr w:rsidR="001D26FA" w:rsidRPr="00770166" w:rsidTr="0006533E">
        <w:tc>
          <w:tcPr>
            <w:tcW w:w="3969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40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1D26FA" w:rsidRPr="00770166" w:rsidRDefault="001D26FA" w:rsidP="00C7701B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1D26FA" w:rsidRPr="00770166" w:rsidTr="00D27621">
        <w:trPr>
          <w:cantSplit/>
          <w:trHeight w:val="5576"/>
        </w:trPr>
        <w:tc>
          <w:tcPr>
            <w:tcW w:w="3969" w:type="dxa"/>
          </w:tcPr>
          <w:p w:rsidR="00D27621" w:rsidRPr="00D27621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E37AE">
              <w:rPr>
                <w:sz w:val="20"/>
                <w:szCs w:val="20"/>
              </w:rPr>
              <w:t>1.</w:t>
            </w:r>
            <w:r w:rsidR="00655F59" w:rsidRPr="00FE37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Правовые риски,</w:t>
            </w:r>
            <w:r w:rsidRPr="00D27621">
              <w:rPr>
                <w:sz w:val="20"/>
                <w:szCs w:val="20"/>
              </w:rPr>
              <w:t xml:space="preserve"> связанные с изменениями законодательства</w:t>
            </w:r>
            <w:r w:rsidR="006277AA">
              <w:rPr>
                <w:sz w:val="20"/>
                <w:szCs w:val="20"/>
              </w:rPr>
              <w:t xml:space="preserve"> (на федеральном и региональном уровнях)</w:t>
            </w:r>
            <w:r>
              <w:rPr>
                <w:sz w:val="20"/>
                <w:szCs w:val="20"/>
              </w:rPr>
              <w:t>.</w:t>
            </w:r>
            <w:r w:rsidRPr="00D27621">
              <w:rPr>
                <w:sz w:val="20"/>
                <w:szCs w:val="20"/>
              </w:rPr>
              <w:t xml:space="preserve"> </w:t>
            </w:r>
          </w:p>
          <w:p w:rsidR="00323CC7" w:rsidRDefault="00D27621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27621" w:rsidRPr="00D27621" w:rsidRDefault="00655F59" w:rsidP="00D2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 w:rsidRPr="006277AA">
              <w:rPr>
                <w:sz w:val="20"/>
                <w:szCs w:val="20"/>
              </w:rPr>
              <w:t>.</w:t>
            </w:r>
            <w:r w:rsidR="00D27621" w:rsidRPr="006277AA">
              <w:rPr>
                <w:sz w:val="20"/>
                <w:szCs w:val="20"/>
              </w:rPr>
              <w:t>Организационные и управленческие риски - недостаточная проработка вопросов, решаемых в</w:t>
            </w:r>
            <w:r w:rsidR="006277AA" w:rsidRPr="006277AA">
              <w:rPr>
                <w:sz w:val="20"/>
                <w:szCs w:val="20"/>
              </w:rPr>
              <w:t xml:space="preserve"> рамках</w:t>
            </w:r>
            <w:r w:rsidR="00D27621" w:rsidRPr="006277AA">
              <w:rPr>
                <w:sz w:val="20"/>
                <w:szCs w:val="20"/>
              </w:rPr>
              <w:t xml:space="preserve"> </w:t>
            </w:r>
            <w:r w:rsidR="006277AA" w:rsidRPr="006277AA">
              <w:rPr>
                <w:sz w:val="20"/>
                <w:szCs w:val="20"/>
              </w:rPr>
              <w:t>исполнения муниципальной услуги, ошибочная организационная схема и слабый управленческий потенциал (в том числе недостаточный уровень квалификации работников уполномоченного органа)</w:t>
            </w:r>
            <w:r w:rsidR="00D27621">
              <w:rPr>
                <w:sz w:val="26"/>
                <w:szCs w:val="26"/>
              </w:rPr>
              <w:t xml:space="preserve"> </w:t>
            </w:r>
          </w:p>
          <w:p w:rsidR="00A866BE" w:rsidRDefault="00323CC7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27621" w:rsidRPr="00D27621" w:rsidRDefault="00655F59" w:rsidP="008A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3CC7">
              <w:rPr>
                <w:sz w:val="20"/>
                <w:szCs w:val="20"/>
              </w:rPr>
              <w:t>.</w:t>
            </w:r>
            <w:r w:rsidR="00D27621">
              <w:rPr>
                <w:sz w:val="20"/>
                <w:szCs w:val="20"/>
              </w:rPr>
              <w:t xml:space="preserve"> </w:t>
            </w:r>
            <w:r w:rsidR="00D27621" w:rsidRPr="00D27621">
              <w:rPr>
                <w:sz w:val="20"/>
                <w:szCs w:val="20"/>
              </w:rPr>
              <w:t xml:space="preserve">Социальные риски, </w:t>
            </w:r>
            <w:r w:rsidR="00D27621">
              <w:rPr>
                <w:sz w:val="20"/>
                <w:szCs w:val="20"/>
              </w:rPr>
              <w:t>связанные с сопротивлением</w:t>
            </w:r>
            <w:r w:rsidR="00D27621" w:rsidRPr="00D27621">
              <w:rPr>
                <w:sz w:val="20"/>
                <w:szCs w:val="20"/>
              </w:rPr>
              <w:t xml:space="preserve"> общественности </w:t>
            </w:r>
            <w:r w:rsidR="00D27621">
              <w:rPr>
                <w:sz w:val="20"/>
                <w:szCs w:val="20"/>
              </w:rPr>
              <w:t xml:space="preserve">проводимым </w:t>
            </w:r>
            <w:r w:rsidR="00D27621" w:rsidRPr="00D27621">
              <w:rPr>
                <w:sz w:val="20"/>
                <w:szCs w:val="20"/>
              </w:rPr>
              <w:t>изменениям</w:t>
            </w:r>
            <w:r w:rsidR="00323CC7">
              <w:rPr>
                <w:sz w:val="20"/>
                <w:szCs w:val="20"/>
              </w:rPr>
              <w:t>.</w:t>
            </w:r>
            <w:r w:rsidR="00D27621" w:rsidRPr="00D27621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54D52" w:rsidRPr="00F54D52" w:rsidRDefault="00F54D52" w:rsidP="00F54D52">
            <w:pPr>
              <w:autoSpaceDE w:val="0"/>
              <w:autoSpaceDN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</w:t>
            </w:r>
            <w:r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>
              <w:rPr>
                <w:iCs/>
                <w:sz w:val="20"/>
                <w:szCs w:val="20"/>
              </w:rPr>
              <w:t xml:space="preserve">ориентировочно </w:t>
            </w:r>
            <w:r w:rsidRPr="00F54D52">
              <w:rPr>
                <w:iCs/>
                <w:sz w:val="20"/>
                <w:szCs w:val="20"/>
              </w:rPr>
              <w:t>5 %.</w:t>
            </w:r>
          </w:p>
          <w:p w:rsidR="006277AA" w:rsidRDefault="006277AA" w:rsidP="00323CC7">
            <w:pPr>
              <w:rPr>
                <w:iCs/>
                <w:sz w:val="20"/>
                <w:szCs w:val="20"/>
              </w:rPr>
            </w:pPr>
          </w:p>
          <w:p w:rsidR="00F54D52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323CC7">
              <w:rPr>
                <w:iCs/>
                <w:sz w:val="20"/>
                <w:szCs w:val="20"/>
              </w:rPr>
              <w:t>.</w:t>
            </w:r>
            <w:r w:rsidR="00323CC7" w:rsidRPr="00F54D52">
              <w:rPr>
                <w:iCs/>
                <w:sz w:val="20"/>
                <w:szCs w:val="20"/>
              </w:rPr>
              <w:t xml:space="preserve"> Вероятность наступления неблагоприятных последствий </w:t>
            </w:r>
            <w:r w:rsidR="00323CC7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2</w:t>
            </w:r>
            <w:r w:rsidR="00323CC7" w:rsidRPr="00F54D52">
              <w:rPr>
                <w:iCs/>
                <w:sz w:val="20"/>
                <w:szCs w:val="20"/>
              </w:rPr>
              <w:t xml:space="preserve"> %.</w:t>
            </w: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B954B4" w:rsidRDefault="00B954B4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A866BE" w:rsidRDefault="00A866BE" w:rsidP="00323CC7">
            <w:pPr>
              <w:rPr>
                <w:iCs/>
                <w:sz w:val="20"/>
                <w:szCs w:val="20"/>
              </w:rPr>
            </w:pPr>
          </w:p>
          <w:p w:rsidR="00B954B4" w:rsidRPr="00323CC7" w:rsidRDefault="00655F59" w:rsidP="00323CC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B954B4">
              <w:rPr>
                <w:iCs/>
                <w:sz w:val="20"/>
                <w:szCs w:val="20"/>
              </w:rPr>
              <w:t>.</w:t>
            </w:r>
            <w:r w:rsidR="00F54DFB">
              <w:rPr>
                <w:iCs/>
                <w:sz w:val="20"/>
                <w:szCs w:val="20"/>
              </w:rPr>
              <w:t xml:space="preserve"> </w:t>
            </w:r>
            <w:r w:rsidR="00B954B4" w:rsidRPr="00F54D52">
              <w:rPr>
                <w:iCs/>
                <w:sz w:val="20"/>
                <w:szCs w:val="20"/>
              </w:rPr>
              <w:t xml:space="preserve">Вероятность наступления неблагоприятных последствий </w:t>
            </w:r>
            <w:r w:rsidR="00B954B4">
              <w:rPr>
                <w:iCs/>
                <w:sz w:val="20"/>
                <w:szCs w:val="20"/>
              </w:rPr>
              <w:t xml:space="preserve">ориентировочно </w:t>
            </w:r>
            <w:r w:rsidR="00A866BE">
              <w:rPr>
                <w:iCs/>
                <w:sz w:val="20"/>
                <w:szCs w:val="20"/>
              </w:rPr>
              <w:t>1</w:t>
            </w:r>
            <w:r w:rsidR="00B954B4" w:rsidRPr="00F54D52">
              <w:rPr>
                <w:iCs/>
                <w:sz w:val="20"/>
                <w:szCs w:val="20"/>
              </w:rPr>
              <w:t xml:space="preserve"> %.</w:t>
            </w:r>
          </w:p>
        </w:tc>
        <w:tc>
          <w:tcPr>
            <w:tcW w:w="4253" w:type="dxa"/>
          </w:tcPr>
          <w:p w:rsidR="00F54D52" w:rsidRPr="00655F59" w:rsidRDefault="0006533E" w:rsidP="00655F59">
            <w:pPr>
              <w:autoSpaceDE w:val="0"/>
              <w:autoSpaceDN w:val="0"/>
              <w:rPr>
                <w:sz w:val="20"/>
                <w:szCs w:val="20"/>
              </w:rPr>
            </w:pPr>
            <w:r>
              <w:t xml:space="preserve"> </w:t>
            </w:r>
            <w:r w:rsidR="00655F59">
              <w:rPr>
                <w:sz w:val="20"/>
                <w:szCs w:val="20"/>
              </w:rPr>
              <w:t>1</w:t>
            </w:r>
            <w:r w:rsidR="00F54D52">
              <w:rPr>
                <w:sz w:val="20"/>
                <w:szCs w:val="20"/>
              </w:rPr>
              <w:t xml:space="preserve">. </w:t>
            </w:r>
            <w:r w:rsidR="00F54D52" w:rsidRPr="00F54D52">
              <w:rPr>
                <w:sz w:val="20"/>
                <w:szCs w:val="20"/>
              </w:rPr>
              <w:t>Активная нормотворческая деятельность и законодательная инициатива.</w:t>
            </w:r>
            <w:r w:rsidR="00F54D52" w:rsidRPr="0071672E">
              <w:rPr>
                <w:sz w:val="26"/>
                <w:szCs w:val="26"/>
              </w:rPr>
              <w:t xml:space="preserve"> </w:t>
            </w:r>
          </w:p>
          <w:p w:rsidR="00F54D52" w:rsidRDefault="00F54D52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866BE" w:rsidRDefault="00A866BE" w:rsidP="00323CC7">
            <w:pPr>
              <w:rPr>
                <w:sz w:val="20"/>
                <w:szCs w:val="20"/>
              </w:rPr>
            </w:pPr>
          </w:p>
          <w:p w:rsidR="00323CC7" w:rsidRPr="00323CC7" w:rsidRDefault="00655F59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3CC7">
              <w:rPr>
                <w:sz w:val="20"/>
                <w:szCs w:val="20"/>
              </w:rPr>
              <w:t>. Обеспечение</w:t>
            </w:r>
            <w:r w:rsidR="00323CC7" w:rsidRPr="00323CC7">
              <w:rPr>
                <w:sz w:val="20"/>
                <w:szCs w:val="20"/>
              </w:rPr>
              <w:t xml:space="preserve"> постоянного и оперативного мониторинга </w:t>
            </w:r>
            <w:r w:rsidR="006277AA">
              <w:rPr>
                <w:sz w:val="20"/>
                <w:szCs w:val="20"/>
              </w:rPr>
              <w:t>при предоставлении  муниципальной услуг</w:t>
            </w:r>
            <w:r w:rsidR="00323CC7" w:rsidRPr="00323CC7">
              <w:rPr>
                <w:sz w:val="20"/>
                <w:szCs w:val="20"/>
              </w:rPr>
              <w:t>и ее своевременной корректировки в случае необходимости.</w:t>
            </w:r>
          </w:p>
          <w:p w:rsidR="00323CC7" w:rsidRDefault="00323CC7" w:rsidP="00323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</w:t>
            </w:r>
            <w:r w:rsidRPr="00323CC7">
              <w:rPr>
                <w:sz w:val="20"/>
                <w:szCs w:val="20"/>
              </w:rPr>
              <w:t xml:space="preserve">роведение аттестации управленческих кадров </w:t>
            </w:r>
            <w:r w:rsidR="00150AE4">
              <w:rPr>
                <w:sz w:val="20"/>
                <w:szCs w:val="20"/>
              </w:rPr>
              <w:t>уполномоченного органа и у</w:t>
            </w:r>
            <w:r>
              <w:rPr>
                <w:sz w:val="20"/>
                <w:szCs w:val="20"/>
              </w:rPr>
              <w:t xml:space="preserve">лучшение качества </w:t>
            </w:r>
            <w:r w:rsidRPr="00323CC7">
              <w:rPr>
                <w:sz w:val="20"/>
                <w:szCs w:val="20"/>
              </w:rPr>
              <w:t>планирования</w:t>
            </w:r>
            <w:r w:rsidR="00150AE4">
              <w:rPr>
                <w:sz w:val="20"/>
                <w:szCs w:val="20"/>
              </w:rPr>
              <w:t>.</w:t>
            </w:r>
            <w:r w:rsidRPr="00323CC7">
              <w:rPr>
                <w:sz w:val="20"/>
                <w:szCs w:val="20"/>
              </w:rPr>
              <w:t xml:space="preserve"> </w:t>
            </w:r>
          </w:p>
          <w:p w:rsidR="006277AA" w:rsidRDefault="006277AA" w:rsidP="00150AE4">
            <w:pPr>
              <w:rPr>
                <w:sz w:val="20"/>
                <w:szCs w:val="20"/>
              </w:rPr>
            </w:pPr>
          </w:p>
          <w:p w:rsidR="00A866BE" w:rsidRDefault="00A866BE" w:rsidP="00150AE4">
            <w:pPr>
              <w:rPr>
                <w:sz w:val="20"/>
                <w:szCs w:val="20"/>
              </w:rPr>
            </w:pPr>
          </w:p>
          <w:p w:rsidR="00150AE4" w:rsidRPr="0071672E" w:rsidRDefault="00655F59" w:rsidP="00150AE4">
            <w:pPr>
              <w:rPr>
                <w:rStyle w:val="a6"/>
                <w:b w:val="0"/>
                <w:bCs w:val="0"/>
                <w:sz w:val="26"/>
                <w:szCs w:val="26"/>
              </w:rPr>
            </w:pPr>
            <w:r>
              <w:rPr>
                <w:sz w:val="20"/>
                <w:szCs w:val="20"/>
              </w:rPr>
              <w:t>3</w:t>
            </w:r>
            <w:r w:rsidR="00150AE4">
              <w:rPr>
                <w:sz w:val="20"/>
                <w:szCs w:val="20"/>
              </w:rPr>
              <w:t>. О</w:t>
            </w:r>
            <w:r w:rsidR="00150AE4" w:rsidRPr="00150AE4">
              <w:rPr>
                <w:sz w:val="20"/>
                <w:szCs w:val="20"/>
              </w:rPr>
              <w:t>бе</w:t>
            </w:r>
            <w:r w:rsidR="00150AE4">
              <w:rPr>
                <w:sz w:val="20"/>
                <w:szCs w:val="20"/>
              </w:rPr>
              <w:t>спечение</w:t>
            </w:r>
            <w:r w:rsidR="00150AE4" w:rsidRPr="00150AE4">
              <w:rPr>
                <w:sz w:val="20"/>
                <w:szCs w:val="20"/>
              </w:rPr>
              <w:t xml:space="preserve"> широкого привлечения общественности к обсуждению целей, задач и механизмов реализации муниципальной </w:t>
            </w:r>
            <w:r w:rsidR="006277AA">
              <w:rPr>
                <w:sz w:val="20"/>
                <w:szCs w:val="20"/>
              </w:rPr>
              <w:t>услуги</w:t>
            </w:r>
            <w:r w:rsidR="00150AE4" w:rsidRPr="00150AE4">
              <w:rPr>
                <w:sz w:val="20"/>
                <w:szCs w:val="20"/>
              </w:rPr>
              <w:t>, а также публичного освещения ее хода и результатов реализации.</w:t>
            </w:r>
            <w:r w:rsidR="00150AE4" w:rsidRPr="0071672E">
              <w:rPr>
                <w:sz w:val="26"/>
                <w:szCs w:val="26"/>
              </w:rPr>
              <w:t xml:space="preserve"> </w:t>
            </w:r>
          </w:p>
          <w:p w:rsidR="00150AE4" w:rsidRPr="00323CC7" w:rsidRDefault="00150AE4" w:rsidP="00323CC7">
            <w:pPr>
              <w:rPr>
                <w:sz w:val="20"/>
                <w:szCs w:val="20"/>
              </w:rPr>
            </w:pPr>
          </w:p>
          <w:p w:rsidR="00323CC7" w:rsidRPr="00F54D52" w:rsidRDefault="00323CC7" w:rsidP="00C7701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72" w:type="dxa"/>
          </w:tcPr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BF48E7" w:rsidRDefault="00BF48E7" w:rsidP="00C7701B">
            <w:pPr>
              <w:autoSpaceDE w:val="0"/>
              <w:autoSpaceDN w:val="0"/>
              <w:jc w:val="center"/>
            </w:pPr>
          </w:p>
          <w:p w:rsidR="006277AA" w:rsidRDefault="006277AA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</w:p>
          <w:p w:rsidR="006277AA" w:rsidRDefault="006277AA" w:rsidP="00C7701B">
            <w:pPr>
              <w:autoSpaceDE w:val="0"/>
              <w:autoSpaceDN w:val="0"/>
              <w:jc w:val="center"/>
            </w:pPr>
          </w:p>
          <w:p w:rsidR="00A866BE" w:rsidRDefault="00A866BE" w:rsidP="00C7701B">
            <w:pPr>
              <w:autoSpaceDE w:val="0"/>
              <w:autoSpaceDN w:val="0"/>
              <w:jc w:val="center"/>
            </w:pPr>
          </w:p>
          <w:p w:rsidR="00323CC7" w:rsidRDefault="00323CC7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Default="00150AE4" w:rsidP="00C7701B">
            <w:pPr>
              <w:autoSpaceDE w:val="0"/>
              <w:autoSpaceDN w:val="0"/>
              <w:jc w:val="center"/>
            </w:pPr>
          </w:p>
          <w:p w:rsidR="00150AE4" w:rsidRPr="00770166" w:rsidRDefault="00150AE4" w:rsidP="00C7701B">
            <w:pPr>
              <w:autoSpaceDE w:val="0"/>
              <w:autoSpaceDN w:val="0"/>
              <w:jc w:val="center"/>
            </w:pPr>
            <w:r>
              <w:t>Частичная</w:t>
            </w:r>
          </w:p>
        </w:tc>
      </w:tr>
    </w:tbl>
    <w:p w:rsidR="0006533E" w:rsidRDefault="0006533E" w:rsidP="001D26FA">
      <w:pPr>
        <w:autoSpaceDE w:val="0"/>
        <w:autoSpaceDN w:val="0"/>
      </w:pPr>
    </w:p>
    <w:p w:rsidR="001D26FA" w:rsidRPr="00770166" w:rsidRDefault="001D26FA" w:rsidP="0096178D">
      <w:pPr>
        <w:autoSpaceDE w:val="0"/>
        <w:autoSpaceDN w:val="0"/>
      </w:pPr>
      <w:r w:rsidRPr="00770166">
        <w:t>8.5. Источники данных:</w:t>
      </w:r>
      <w:r w:rsidR="0096178D">
        <w:t xml:space="preserve"> о</w:t>
      </w:r>
      <w:r w:rsidR="0006533E">
        <w:t>тсутствуют</w:t>
      </w:r>
      <w:r w:rsidR="0096178D">
        <w:t>.</w:t>
      </w:r>
    </w:p>
    <w:p w:rsidR="001D26FA" w:rsidRPr="00770166" w:rsidRDefault="001D26FA" w:rsidP="001D26FA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2"/>
        <w:gridCol w:w="3543"/>
        <w:gridCol w:w="2835"/>
      </w:tblGrid>
      <w:tr w:rsidR="0096178D" w:rsidRPr="00770166" w:rsidTr="0096178D">
        <w:trPr>
          <w:cantSplit/>
        </w:trPr>
        <w:tc>
          <w:tcPr>
            <w:tcW w:w="8392" w:type="dxa"/>
          </w:tcPr>
          <w:p w:rsidR="0096178D" w:rsidRPr="00D27621" w:rsidRDefault="0096178D" w:rsidP="00C7701B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3543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414581" w:rsidRDefault="00414581" w:rsidP="00F46412">
            <w:pPr>
              <w:jc w:val="both"/>
              <w:rPr>
                <w:iCs/>
              </w:rPr>
            </w:pPr>
            <w:r w:rsidRPr="00414581">
              <w:rPr>
                <w:iCs/>
                <w:sz w:val="22"/>
                <w:szCs w:val="22"/>
              </w:rPr>
              <w:t>Предостав</w:t>
            </w:r>
            <w:r w:rsidRPr="00414581">
              <w:rPr>
                <w:color w:val="000000"/>
                <w:sz w:val="22"/>
                <w:szCs w:val="22"/>
              </w:rPr>
              <w:t>л</w:t>
            </w:r>
            <w:r w:rsidR="008B4830" w:rsidRPr="00414581">
              <w:rPr>
                <w:color w:val="000000"/>
                <w:sz w:val="22"/>
                <w:szCs w:val="22"/>
              </w:rPr>
              <w:t xml:space="preserve">ение </w:t>
            </w:r>
            <w:r w:rsidRPr="00414581">
              <w:rPr>
                <w:color w:val="000000"/>
                <w:sz w:val="22"/>
                <w:szCs w:val="22"/>
              </w:rPr>
              <w:t xml:space="preserve">муниципальной услуги </w:t>
            </w:r>
            <w:r w:rsidR="00F46412">
              <w:rPr>
                <w:rFonts w:eastAsiaTheme="minorHAnsi"/>
                <w:lang w:eastAsia="en-US"/>
              </w:rPr>
              <w:t>«Присвоение и аннулирование адресов объектам адресации»</w:t>
            </w:r>
            <w:r w:rsidR="00F46412" w:rsidRPr="00CD38DE">
              <w:rPr>
                <w:bCs/>
              </w:rPr>
              <w:t xml:space="preserve"> </w:t>
            </w:r>
          </w:p>
        </w:tc>
        <w:tc>
          <w:tcPr>
            <w:tcW w:w="3543" w:type="dxa"/>
          </w:tcPr>
          <w:p w:rsidR="0096178D" w:rsidRPr="00B66F46" w:rsidRDefault="00BB7C6A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Принятие постановления администрации </w:t>
            </w:r>
            <w:r w:rsidR="0096178D" w:rsidRPr="00B66F46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2835" w:type="dxa"/>
          </w:tcPr>
          <w:p w:rsidR="0096178D" w:rsidRPr="00770166" w:rsidRDefault="0096178D" w:rsidP="00C7701B">
            <w:pPr>
              <w:autoSpaceDE w:val="0"/>
              <w:autoSpaceDN w:val="0"/>
              <w:jc w:val="center"/>
            </w:pPr>
            <w:r>
              <w:t>Невмешательство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543" w:type="dxa"/>
          </w:tcPr>
          <w:p w:rsidR="0096178D" w:rsidRDefault="0096178D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>ость потенц</w:t>
            </w:r>
            <w:r w:rsidR="001C4906">
              <w:rPr>
                <w:sz w:val="22"/>
                <w:szCs w:val="22"/>
              </w:rPr>
              <w:t xml:space="preserve">иальных адресатов – 2017 год – </w:t>
            </w:r>
            <w:r w:rsidR="00F46412">
              <w:rPr>
                <w:sz w:val="22"/>
                <w:szCs w:val="22"/>
              </w:rPr>
              <w:t>1</w:t>
            </w:r>
            <w:r w:rsidR="001C4906">
              <w:rPr>
                <w:sz w:val="22"/>
                <w:szCs w:val="22"/>
              </w:rPr>
              <w:t>22</w:t>
            </w:r>
            <w:r w:rsidR="00081B3E">
              <w:rPr>
                <w:sz w:val="22"/>
                <w:szCs w:val="22"/>
              </w:rPr>
              <w:t xml:space="preserve"> (факт)</w:t>
            </w:r>
            <w:r w:rsidR="00414581">
              <w:rPr>
                <w:sz w:val="22"/>
                <w:szCs w:val="22"/>
              </w:rPr>
              <w:t>,</w:t>
            </w:r>
          </w:p>
          <w:p w:rsidR="00414581" w:rsidRPr="00B66F46" w:rsidRDefault="00F46412" w:rsidP="00C7701B">
            <w:pPr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2018 год – 220</w:t>
            </w:r>
            <w:r w:rsidR="001C4906">
              <w:rPr>
                <w:sz w:val="22"/>
                <w:szCs w:val="22"/>
              </w:rPr>
              <w:t>, 2019 год – 3</w:t>
            </w:r>
            <w:r>
              <w:rPr>
                <w:sz w:val="22"/>
                <w:szCs w:val="22"/>
              </w:rPr>
              <w:t>50</w:t>
            </w:r>
            <w:r w:rsidR="00414581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2835" w:type="dxa"/>
          </w:tcPr>
          <w:p w:rsidR="0096178D" w:rsidRPr="00770166" w:rsidRDefault="008B4830" w:rsidP="00C7701B">
            <w:pPr>
              <w:autoSpaceDE w:val="0"/>
              <w:autoSpaceDN w:val="0"/>
              <w:jc w:val="center"/>
            </w:pPr>
            <w:r w:rsidRPr="00B66F46">
              <w:rPr>
                <w:sz w:val="22"/>
                <w:szCs w:val="22"/>
              </w:rPr>
              <w:t>Численн</w:t>
            </w:r>
            <w:r w:rsidR="00414581">
              <w:rPr>
                <w:sz w:val="22"/>
                <w:szCs w:val="22"/>
              </w:rPr>
              <w:t xml:space="preserve">ость потенциальных адресатов – </w:t>
            </w:r>
            <w:r>
              <w:rPr>
                <w:sz w:val="22"/>
                <w:szCs w:val="22"/>
              </w:rPr>
              <w:t>0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 xml:space="preserve">9.3. Оценка расходов (доходов) потенциальных адресатов регулирования, </w:t>
            </w:r>
            <w:r w:rsidRPr="00D9592D">
              <w:rPr>
                <w:iCs/>
              </w:rPr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C7701B">
            <w:pPr>
              <w:autoSpaceDE w:val="0"/>
              <w:autoSpaceDN w:val="0"/>
              <w:jc w:val="center"/>
            </w:pPr>
            <w:r>
              <w:lastRenderedPageBreak/>
              <w:t xml:space="preserve">Расходы </w:t>
            </w:r>
            <w:r w:rsidR="00EB0164">
              <w:t xml:space="preserve">(доходы) </w:t>
            </w:r>
            <w:r>
              <w:t>отсутствуют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8B4830">
              <w:lastRenderedPageBreak/>
              <w:t>отсутствуют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lastRenderedPageBreak/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8B4830" w:rsidP="009641A5">
            <w:pPr>
              <w:autoSpaceDE w:val="0"/>
              <w:autoSpaceDN w:val="0"/>
              <w:jc w:val="center"/>
            </w:pPr>
            <w:r>
              <w:t xml:space="preserve">Расходы </w:t>
            </w:r>
            <w:r w:rsidR="00EB0164">
              <w:t xml:space="preserve">(доходы) </w:t>
            </w:r>
            <w:r w:rsidR="00C5290A">
              <w:t>отсутствуют</w:t>
            </w:r>
          </w:p>
        </w:tc>
        <w:tc>
          <w:tcPr>
            <w:tcW w:w="2835" w:type="dxa"/>
          </w:tcPr>
          <w:p w:rsidR="0096178D" w:rsidRPr="00770166" w:rsidRDefault="00E35D05" w:rsidP="00C7701B">
            <w:pPr>
              <w:autoSpaceDE w:val="0"/>
              <w:autoSpaceDN w:val="0"/>
              <w:jc w:val="center"/>
            </w:pPr>
            <w:r>
              <w:t>Рас</w:t>
            </w:r>
            <w:r w:rsidR="00A866BE">
              <w:t xml:space="preserve">ходы </w:t>
            </w:r>
            <w:r w:rsidR="00EB0164">
              <w:t xml:space="preserve">(доходы) </w:t>
            </w:r>
            <w:r>
              <w:t xml:space="preserve">отсутствуют. 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</w:tcPr>
          <w:p w:rsidR="0096178D" w:rsidRPr="00B66F46" w:rsidRDefault="0096178D" w:rsidP="009641A5">
            <w:pPr>
              <w:autoSpaceDE w:val="0"/>
              <w:autoSpaceDN w:val="0"/>
              <w:jc w:val="center"/>
            </w:pPr>
            <w:r w:rsidRPr="00B66F46">
              <w:rPr>
                <w:iCs/>
                <w:sz w:val="22"/>
                <w:szCs w:val="22"/>
              </w:rPr>
              <w:t xml:space="preserve">Возможно достижение заявленной цели </w:t>
            </w:r>
          </w:p>
        </w:tc>
        <w:tc>
          <w:tcPr>
            <w:tcW w:w="2835" w:type="dxa"/>
          </w:tcPr>
          <w:p w:rsidR="0096178D" w:rsidRPr="00770166" w:rsidRDefault="009641A5" w:rsidP="00C7701B">
            <w:pPr>
              <w:autoSpaceDE w:val="0"/>
              <w:autoSpaceDN w:val="0"/>
              <w:jc w:val="center"/>
            </w:pPr>
            <w:r>
              <w:t>Заявленная цель не будет достигнута</w:t>
            </w:r>
          </w:p>
        </w:tc>
      </w:tr>
      <w:tr w:rsidR="0096178D" w:rsidRPr="00770166" w:rsidTr="0096178D">
        <w:tc>
          <w:tcPr>
            <w:tcW w:w="8392" w:type="dxa"/>
          </w:tcPr>
          <w:p w:rsidR="0096178D" w:rsidRPr="00D9592D" w:rsidRDefault="0096178D" w:rsidP="00C7701B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D9592D">
              <w:rPr>
                <w:iCs/>
              </w:rPr>
              <w:t>9.6. Оценка рисков неблагоприятных последствий</w:t>
            </w:r>
          </w:p>
        </w:tc>
        <w:tc>
          <w:tcPr>
            <w:tcW w:w="3543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96178D">
              <w:t xml:space="preserve"> %</w:t>
            </w:r>
          </w:p>
        </w:tc>
        <w:tc>
          <w:tcPr>
            <w:tcW w:w="2835" w:type="dxa"/>
          </w:tcPr>
          <w:p w:rsidR="0096178D" w:rsidRPr="00770166" w:rsidRDefault="00EB0164" w:rsidP="00C7701B">
            <w:pPr>
              <w:autoSpaceDE w:val="0"/>
              <w:autoSpaceDN w:val="0"/>
              <w:jc w:val="center"/>
            </w:pPr>
            <w:r>
              <w:t>8</w:t>
            </w:r>
            <w:r w:rsidR="00E35D05">
              <w:t xml:space="preserve">0 % 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414581" w:rsidRDefault="001D26FA" w:rsidP="001D26FA">
      <w:pPr>
        <w:autoSpaceDE w:val="0"/>
        <w:autoSpaceDN w:val="0"/>
      </w:pPr>
      <w:r w:rsidRPr="00770166">
        <w:t>9.7. Обоснование выбора предпочтительного варианта решения выявленной проблемы:</w:t>
      </w:r>
      <w:r w:rsidR="009641A5">
        <w:t xml:space="preserve"> первый вариант достижения цели является предпочтительным, так как ниже риск</w:t>
      </w:r>
      <w:r w:rsidR="00414581">
        <w:t>и</w:t>
      </w:r>
      <w:r w:rsidR="009641A5">
        <w:t xml:space="preserve"> неблагоприятных последствий</w:t>
      </w:r>
      <w:r w:rsidR="00414581">
        <w:t>.</w:t>
      </w:r>
    </w:p>
    <w:p w:rsidR="001D26FA" w:rsidRPr="00770166" w:rsidRDefault="001D26FA" w:rsidP="001D26FA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E35D05" w:rsidRPr="00E35D05" w:rsidRDefault="00E35D05" w:rsidP="00414581">
      <w:pPr>
        <w:jc w:val="both"/>
        <w:rPr>
          <w:sz w:val="22"/>
          <w:szCs w:val="22"/>
        </w:rPr>
      </w:pPr>
      <w:r w:rsidRPr="00E35D05">
        <w:rPr>
          <w:sz w:val="22"/>
          <w:szCs w:val="22"/>
        </w:rPr>
        <w:t xml:space="preserve">Необходимо </w:t>
      </w:r>
      <w:r>
        <w:rPr>
          <w:sz w:val="22"/>
          <w:szCs w:val="22"/>
        </w:rPr>
        <w:t xml:space="preserve">наличие </w:t>
      </w:r>
      <w:r w:rsidR="001C4906">
        <w:rPr>
          <w:sz w:val="22"/>
          <w:szCs w:val="22"/>
        </w:rPr>
        <w:t xml:space="preserve">актуального </w:t>
      </w:r>
      <w:r w:rsidRPr="00E35D05">
        <w:rPr>
          <w:sz w:val="22"/>
          <w:szCs w:val="22"/>
        </w:rPr>
        <w:t xml:space="preserve"> регламента </w:t>
      </w:r>
      <w:r w:rsidR="00414581">
        <w:rPr>
          <w:iCs/>
          <w:sz w:val="22"/>
          <w:szCs w:val="22"/>
        </w:rPr>
        <w:t>п</w:t>
      </w:r>
      <w:r w:rsidR="00414581" w:rsidRPr="00414581">
        <w:rPr>
          <w:iCs/>
          <w:sz w:val="22"/>
          <w:szCs w:val="22"/>
        </w:rPr>
        <w:t>редостав</w:t>
      </w:r>
      <w:r w:rsidR="00414581" w:rsidRPr="00414581">
        <w:rPr>
          <w:color w:val="000000"/>
          <w:sz w:val="22"/>
          <w:szCs w:val="22"/>
        </w:rPr>
        <w:t>л</w:t>
      </w:r>
      <w:r w:rsidR="00414581">
        <w:rPr>
          <w:color w:val="000000"/>
          <w:sz w:val="22"/>
          <w:szCs w:val="22"/>
        </w:rPr>
        <w:t>ения</w:t>
      </w:r>
      <w:r w:rsidR="00414581" w:rsidRPr="00414581">
        <w:rPr>
          <w:color w:val="000000"/>
          <w:sz w:val="22"/>
          <w:szCs w:val="22"/>
        </w:rPr>
        <w:t xml:space="preserve"> муниципальной услуги </w:t>
      </w:r>
      <w:r w:rsidR="00F46412">
        <w:rPr>
          <w:rFonts w:eastAsiaTheme="minorHAnsi"/>
          <w:lang w:eastAsia="en-US"/>
        </w:rPr>
        <w:t>«Присвоение и аннулирование адресов объектам адресации»</w:t>
      </w:r>
      <w:r w:rsidR="00F46412">
        <w:rPr>
          <w:bCs/>
        </w:rPr>
        <w:t>.</w:t>
      </w:r>
    </w:p>
    <w:p w:rsidR="001D26FA" w:rsidRPr="00770166" w:rsidRDefault="001D26FA" w:rsidP="001D26FA">
      <w:pPr>
        <w:autoSpaceDE w:val="0"/>
        <w:autoSpaceDN w:val="0"/>
        <w:sectPr w:rsidR="001D26FA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1D26FA" w:rsidRPr="00770166" w:rsidRDefault="001D26FA" w:rsidP="001D26FA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1D26FA" w:rsidRPr="00770166" w:rsidRDefault="001D26FA" w:rsidP="001D26FA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  <w:r w:rsidR="00351B11">
        <w:t xml:space="preserve"> сентябрь</w:t>
      </w:r>
      <w:r w:rsidR="000169AD">
        <w:t xml:space="preserve"> 2017 года</w:t>
      </w:r>
    </w:p>
    <w:p w:rsidR="001D26FA" w:rsidRPr="00770166" w:rsidRDefault="001D26FA" w:rsidP="001D26FA">
      <w:pPr>
        <w:autoSpaceDE w:val="0"/>
        <w:autoSpaceDN w:val="0"/>
        <w:jc w:val="both"/>
        <w:rPr>
          <w:i/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69AD" w:rsidRPr="000169AD">
        <w:rPr>
          <w:iCs/>
        </w:rPr>
        <w:t>нет</w:t>
      </w:r>
      <w:r w:rsidR="000169AD">
        <w:rPr>
          <w:iCs/>
        </w:rPr>
        <w:t xml:space="preserve"> 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а) </w:t>
      </w:r>
      <w:r w:rsidR="000169AD">
        <w:t xml:space="preserve">срок переходного периода: 0 </w:t>
      </w:r>
      <w:r w:rsidRPr="00770166">
        <w:t>дней с момента принятия проекта муниципального нормативного правового акта;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б) отсрочка введения предлагаемого</w:t>
      </w:r>
      <w:r w:rsidR="000169AD">
        <w:t xml:space="preserve"> правового регулирования: 0 </w:t>
      </w:r>
      <w:r w:rsidRPr="00770166">
        <w:t>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0169AD" w:rsidRPr="000169AD">
        <w:rPr>
          <w:iCs/>
        </w:rPr>
        <w:t>нет</w:t>
      </w:r>
      <w:r w:rsidRPr="000169AD">
        <w:t>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10.3.1. Период распространения на </w:t>
      </w:r>
      <w:r w:rsidR="000169AD">
        <w:t xml:space="preserve">ранее возникшие отношения: 0 </w:t>
      </w:r>
      <w:r w:rsidRPr="00770166">
        <w:t xml:space="preserve"> дней с момента принятия проекта муниципального нормативного правового акта.</w:t>
      </w: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1D26FA" w:rsidRPr="00770166" w:rsidRDefault="00E32A96" w:rsidP="001D26FA">
      <w:pPr>
        <w:autoSpaceDE w:val="0"/>
        <w:autoSpaceDN w:val="0"/>
      </w:pPr>
      <w:r>
        <w:t>О</w:t>
      </w:r>
      <w:r w:rsidR="000169AD">
        <w:t>тсутствует</w:t>
      </w:r>
      <w:r>
        <w:t>.</w:t>
      </w:r>
    </w:p>
    <w:p w:rsidR="001D26FA" w:rsidRPr="00770166" w:rsidRDefault="001D26FA" w:rsidP="001D26FA">
      <w:pPr>
        <w:autoSpaceDE w:val="0"/>
        <w:autoSpaceDN w:val="0"/>
        <w:jc w:val="both"/>
        <w:rPr>
          <w:b/>
          <w:bCs/>
        </w:rPr>
      </w:pPr>
    </w:p>
    <w:p w:rsidR="001D26FA" w:rsidRPr="00770166" w:rsidRDefault="001D26FA" w:rsidP="001D26FA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Pr="00770166" w:rsidRDefault="001D26FA" w:rsidP="001D26FA">
      <w:pPr>
        <w:autoSpaceDE w:val="0"/>
        <w:autoSpaceDN w:val="0"/>
        <w:jc w:val="both"/>
      </w:pPr>
    </w:p>
    <w:p w:rsidR="001D26FA" w:rsidRDefault="001D26FA" w:rsidP="001D26FA">
      <w:pPr>
        <w:autoSpaceDE w:val="0"/>
        <w:autoSpaceDN w:val="0"/>
        <w:ind w:right="4678"/>
        <w:jc w:val="both"/>
      </w:pPr>
      <w:r w:rsidRPr="00770166">
        <w:t>Руководитель регулирующего органа</w:t>
      </w:r>
    </w:p>
    <w:p w:rsidR="000169AD" w:rsidRPr="00770166" w:rsidRDefault="000169AD" w:rsidP="001D26FA">
      <w:pPr>
        <w:autoSpaceDE w:val="0"/>
        <w:autoSpaceDN w:val="0"/>
        <w:ind w:right="4678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578"/>
        <w:gridCol w:w="996"/>
        <w:gridCol w:w="1991"/>
        <w:gridCol w:w="171"/>
        <w:gridCol w:w="1675"/>
      </w:tblGrid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69AD" w:rsidRDefault="00D0691D" w:rsidP="000169AD">
            <w:pPr>
              <w:autoSpaceDE w:val="0"/>
              <w:autoSpaceDN w:val="0"/>
            </w:pPr>
            <w:r>
              <w:t>Н</w:t>
            </w:r>
            <w:r w:rsidR="00970438">
              <w:t>ачальник управления по природным ресурсам</w:t>
            </w:r>
            <w:r w:rsidR="00E32A96">
              <w:t xml:space="preserve"> и экологии </w:t>
            </w:r>
            <w:r w:rsidR="000169AD">
              <w:t xml:space="preserve"> администрации Кондинского района</w:t>
            </w:r>
          </w:p>
          <w:p w:rsidR="001D26FA" w:rsidRPr="00770166" w:rsidRDefault="00D0691D" w:rsidP="000169AD">
            <w:pPr>
              <w:autoSpaceDE w:val="0"/>
              <w:autoSpaceDN w:val="0"/>
            </w:pPr>
            <w:r>
              <w:t>И.П. Таганцова</w:t>
            </w:r>
            <w:r w:rsidR="00351B11">
              <w:t>а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ind w:left="850"/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E96B72" w:rsidP="00C7701B">
            <w:pPr>
              <w:autoSpaceDE w:val="0"/>
              <w:autoSpaceDN w:val="0"/>
              <w:jc w:val="center"/>
            </w:pPr>
            <w:r>
              <w:t>1</w:t>
            </w:r>
            <w:r>
              <w:rPr>
                <w:lang w:val="en-US"/>
              </w:rPr>
              <w:t>1</w:t>
            </w:r>
            <w:r w:rsidR="00351B11">
              <w:t>.08</w:t>
            </w:r>
            <w:r w:rsidR="000169AD">
              <w:t>.2017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</w:p>
        </w:tc>
      </w:tr>
      <w:tr w:rsidR="001D26FA" w:rsidRPr="00770166" w:rsidTr="00C7701B"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(инициалы, фамилия)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Дата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</w:tcPr>
          <w:p w:rsidR="001D26FA" w:rsidRPr="00770166" w:rsidRDefault="001D26FA" w:rsidP="00C7701B">
            <w:pPr>
              <w:autoSpaceDE w:val="0"/>
              <w:autoSpaceDN w:val="0"/>
              <w:jc w:val="center"/>
            </w:pPr>
            <w:r w:rsidRPr="00770166">
              <w:t>Подпись</w:t>
            </w:r>
          </w:p>
        </w:tc>
      </w:tr>
    </w:tbl>
    <w:p w:rsidR="001D26FA" w:rsidRPr="00770166" w:rsidRDefault="001D26FA" w:rsidP="001D26FA">
      <w:pPr>
        <w:autoSpaceDE w:val="0"/>
        <w:autoSpaceDN w:val="0"/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1D26FA" w:rsidRPr="00770166" w:rsidRDefault="001D26FA" w:rsidP="001D26FA">
      <w:pPr>
        <w:jc w:val="right"/>
        <w:rPr>
          <w:bCs/>
        </w:rPr>
      </w:pPr>
    </w:p>
    <w:p w:rsidR="006229CA" w:rsidRDefault="006229CA"/>
    <w:sectPr w:rsidR="006229CA" w:rsidSect="0062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F8" w:rsidRDefault="00E05BF8" w:rsidP="00B445A8">
      <w:r>
        <w:separator/>
      </w:r>
    </w:p>
  </w:endnote>
  <w:endnote w:type="continuationSeparator" w:id="1">
    <w:p w:rsidR="00E05BF8" w:rsidRDefault="00E05BF8" w:rsidP="00B4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F8" w:rsidRDefault="00E05BF8" w:rsidP="00B445A8">
      <w:r>
        <w:separator/>
      </w:r>
    </w:p>
  </w:footnote>
  <w:footnote w:type="continuationSeparator" w:id="1">
    <w:p w:rsidR="00E05BF8" w:rsidRDefault="00E05BF8" w:rsidP="00B44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4C" w:rsidRPr="004C359F" w:rsidRDefault="007F058F" w:rsidP="00C7701B">
    <w:pPr>
      <w:pStyle w:val="a3"/>
      <w:jc w:val="center"/>
    </w:pPr>
    <w:fldSimple w:instr="PAGE   \* MERGEFORMAT">
      <w:r w:rsidR="00E96B72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046"/>
    <w:multiLevelType w:val="hybridMultilevel"/>
    <w:tmpl w:val="B5C6F49C"/>
    <w:lvl w:ilvl="0" w:tplc="31A28E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6FA"/>
    <w:rsid w:val="000169AD"/>
    <w:rsid w:val="00024179"/>
    <w:rsid w:val="00024668"/>
    <w:rsid w:val="00034D75"/>
    <w:rsid w:val="0004221B"/>
    <w:rsid w:val="00051E74"/>
    <w:rsid w:val="00054A10"/>
    <w:rsid w:val="000569E4"/>
    <w:rsid w:val="000570A5"/>
    <w:rsid w:val="0006533E"/>
    <w:rsid w:val="000655E7"/>
    <w:rsid w:val="00066BD7"/>
    <w:rsid w:val="00077A19"/>
    <w:rsid w:val="00081B3E"/>
    <w:rsid w:val="0008298F"/>
    <w:rsid w:val="0009527E"/>
    <w:rsid w:val="000B3001"/>
    <w:rsid w:val="000B5E68"/>
    <w:rsid w:val="000F1C3A"/>
    <w:rsid w:val="0014479C"/>
    <w:rsid w:val="00150AE4"/>
    <w:rsid w:val="00150AF6"/>
    <w:rsid w:val="001728A4"/>
    <w:rsid w:val="00191666"/>
    <w:rsid w:val="001C4906"/>
    <w:rsid w:val="001D26FA"/>
    <w:rsid w:val="002519C0"/>
    <w:rsid w:val="002556B7"/>
    <w:rsid w:val="00260292"/>
    <w:rsid w:val="00265EEA"/>
    <w:rsid w:val="00272666"/>
    <w:rsid w:val="00277D85"/>
    <w:rsid w:val="00282317"/>
    <w:rsid w:val="002B27ED"/>
    <w:rsid w:val="00314265"/>
    <w:rsid w:val="00323CC7"/>
    <w:rsid w:val="0032621A"/>
    <w:rsid w:val="00336077"/>
    <w:rsid w:val="00351B11"/>
    <w:rsid w:val="003530BB"/>
    <w:rsid w:val="0035453B"/>
    <w:rsid w:val="0035722A"/>
    <w:rsid w:val="003A6476"/>
    <w:rsid w:val="003B7B74"/>
    <w:rsid w:val="003C7B28"/>
    <w:rsid w:val="003D553C"/>
    <w:rsid w:val="003E23A0"/>
    <w:rsid w:val="003F4078"/>
    <w:rsid w:val="003F5B62"/>
    <w:rsid w:val="00410A2B"/>
    <w:rsid w:val="00414581"/>
    <w:rsid w:val="00415217"/>
    <w:rsid w:val="00455B28"/>
    <w:rsid w:val="00456192"/>
    <w:rsid w:val="00462A0D"/>
    <w:rsid w:val="0046759B"/>
    <w:rsid w:val="004C277D"/>
    <w:rsid w:val="004C6852"/>
    <w:rsid w:val="00532875"/>
    <w:rsid w:val="00534CAE"/>
    <w:rsid w:val="0055757C"/>
    <w:rsid w:val="005B2B1A"/>
    <w:rsid w:val="005C1C5B"/>
    <w:rsid w:val="005D31B2"/>
    <w:rsid w:val="005F629B"/>
    <w:rsid w:val="00604438"/>
    <w:rsid w:val="006229CA"/>
    <w:rsid w:val="006277AA"/>
    <w:rsid w:val="006558B0"/>
    <w:rsid w:val="00655F59"/>
    <w:rsid w:val="00664EF3"/>
    <w:rsid w:val="00665991"/>
    <w:rsid w:val="00667ADC"/>
    <w:rsid w:val="00691D05"/>
    <w:rsid w:val="006D41A7"/>
    <w:rsid w:val="006D4F55"/>
    <w:rsid w:val="006E19DE"/>
    <w:rsid w:val="006E6ED5"/>
    <w:rsid w:val="007235DE"/>
    <w:rsid w:val="007416BD"/>
    <w:rsid w:val="00750DAF"/>
    <w:rsid w:val="00761ACD"/>
    <w:rsid w:val="0076551D"/>
    <w:rsid w:val="007753B7"/>
    <w:rsid w:val="00776525"/>
    <w:rsid w:val="00777447"/>
    <w:rsid w:val="007B16AB"/>
    <w:rsid w:val="007B5F31"/>
    <w:rsid w:val="007C78BE"/>
    <w:rsid w:val="007D6C59"/>
    <w:rsid w:val="007E5312"/>
    <w:rsid w:val="007F058F"/>
    <w:rsid w:val="008028FD"/>
    <w:rsid w:val="00810AC3"/>
    <w:rsid w:val="008257FC"/>
    <w:rsid w:val="00830B3B"/>
    <w:rsid w:val="00833EA3"/>
    <w:rsid w:val="0086423F"/>
    <w:rsid w:val="00886479"/>
    <w:rsid w:val="008A3F83"/>
    <w:rsid w:val="008A48FE"/>
    <w:rsid w:val="008A5C77"/>
    <w:rsid w:val="008B4830"/>
    <w:rsid w:val="008E1FE9"/>
    <w:rsid w:val="00910E8D"/>
    <w:rsid w:val="00911672"/>
    <w:rsid w:val="009313A1"/>
    <w:rsid w:val="00960B1A"/>
    <w:rsid w:val="0096178D"/>
    <w:rsid w:val="009641A5"/>
    <w:rsid w:val="00970438"/>
    <w:rsid w:val="009740B4"/>
    <w:rsid w:val="009C5C03"/>
    <w:rsid w:val="009F4680"/>
    <w:rsid w:val="00A31423"/>
    <w:rsid w:val="00A37418"/>
    <w:rsid w:val="00A410EC"/>
    <w:rsid w:val="00A51FE2"/>
    <w:rsid w:val="00A70AFE"/>
    <w:rsid w:val="00A773A8"/>
    <w:rsid w:val="00A866BE"/>
    <w:rsid w:val="00A9001E"/>
    <w:rsid w:val="00AA0471"/>
    <w:rsid w:val="00AD0B8C"/>
    <w:rsid w:val="00B072A9"/>
    <w:rsid w:val="00B17729"/>
    <w:rsid w:val="00B35122"/>
    <w:rsid w:val="00B445A8"/>
    <w:rsid w:val="00B66F46"/>
    <w:rsid w:val="00B739B7"/>
    <w:rsid w:val="00B75343"/>
    <w:rsid w:val="00B87CEA"/>
    <w:rsid w:val="00B954B4"/>
    <w:rsid w:val="00BB7C6A"/>
    <w:rsid w:val="00BE02F0"/>
    <w:rsid w:val="00BE4D62"/>
    <w:rsid w:val="00BF48E7"/>
    <w:rsid w:val="00C0142E"/>
    <w:rsid w:val="00C0701F"/>
    <w:rsid w:val="00C22A6A"/>
    <w:rsid w:val="00C36A7F"/>
    <w:rsid w:val="00C475C8"/>
    <w:rsid w:val="00C50321"/>
    <w:rsid w:val="00C5290A"/>
    <w:rsid w:val="00C7639A"/>
    <w:rsid w:val="00C7701B"/>
    <w:rsid w:val="00CC02A9"/>
    <w:rsid w:val="00CD38DE"/>
    <w:rsid w:val="00CD45CA"/>
    <w:rsid w:val="00CE02F1"/>
    <w:rsid w:val="00CF0C8E"/>
    <w:rsid w:val="00D0691D"/>
    <w:rsid w:val="00D24A05"/>
    <w:rsid w:val="00D27621"/>
    <w:rsid w:val="00D37E68"/>
    <w:rsid w:val="00D57147"/>
    <w:rsid w:val="00D64C65"/>
    <w:rsid w:val="00D7398B"/>
    <w:rsid w:val="00D74E60"/>
    <w:rsid w:val="00D9592D"/>
    <w:rsid w:val="00D97202"/>
    <w:rsid w:val="00DC0792"/>
    <w:rsid w:val="00DF7DDE"/>
    <w:rsid w:val="00E026AC"/>
    <w:rsid w:val="00E05BF8"/>
    <w:rsid w:val="00E2105C"/>
    <w:rsid w:val="00E32497"/>
    <w:rsid w:val="00E32A96"/>
    <w:rsid w:val="00E35D05"/>
    <w:rsid w:val="00E4054C"/>
    <w:rsid w:val="00E71004"/>
    <w:rsid w:val="00E96B72"/>
    <w:rsid w:val="00EB0164"/>
    <w:rsid w:val="00EF2119"/>
    <w:rsid w:val="00F1009C"/>
    <w:rsid w:val="00F31A14"/>
    <w:rsid w:val="00F46412"/>
    <w:rsid w:val="00F54D52"/>
    <w:rsid w:val="00F54DFB"/>
    <w:rsid w:val="00F844B4"/>
    <w:rsid w:val="00FB10C0"/>
    <w:rsid w:val="00FE3730"/>
    <w:rsid w:val="00FE37AE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3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82317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C5032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27621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F54D52"/>
    <w:pPr>
      <w:ind w:left="720"/>
      <w:contextualSpacing/>
    </w:pPr>
  </w:style>
  <w:style w:type="character" w:customStyle="1" w:styleId="docaccesstitle">
    <w:name w:val="docaccess_title"/>
    <w:basedOn w:val="a0"/>
    <w:rsid w:val="00D74E60"/>
  </w:style>
  <w:style w:type="character" w:customStyle="1" w:styleId="docaccessactnever">
    <w:name w:val="docaccess_act_never"/>
    <w:basedOn w:val="a0"/>
    <w:rsid w:val="00D74E60"/>
  </w:style>
  <w:style w:type="character" w:customStyle="1" w:styleId="docaccessbase">
    <w:name w:val="docaccess_base"/>
    <w:basedOn w:val="a0"/>
    <w:rsid w:val="00D74E60"/>
  </w:style>
  <w:style w:type="character" w:customStyle="1" w:styleId="20">
    <w:name w:val="Заголовок 2 Знак"/>
    <w:basedOn w:val="a0"/>
    <w:link w:val="2"/>
    <w:uiPriority w:val="9"/>
    <w:semiHidden/>
    <w:rsid w:val="0074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3178-80D2-4692-8018-672CC84D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Шнейдер</dc:creator>
  <cp:keywords/>
  <dc:description/>
  <cp:lastModifiedBy>Шнейдер</cp:lastModifiedBy>
  <cp:revision>110</cp:revision>
  <cp:lastPrinted>2017-07-03T08:18:00Z</cp:lastPrinted>
  <dcterms:created xsi:type="dcterms:W3CDTF">2017-01-18T11:55:00Z</dcterms:created>
  <dcterms:modified xsi:type="dcterms:W3CDTF">2017-08-17T09:46:00Z</dcterms:modified>
</cp:coreProperties>
</file>