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21" w:rsidRPr="006344B8" w:rsidRDefault="00A11621" w:rsidP="006344B8">
      <w:pPr>
        <w:autoSpaceDE w:val="0"/>
        <w:autoSpaceDN w:val="0"/>
        <w:jc w:val="center"/>
        <w:rPr>
          <w:bCs/>
          <w:sz w:val="20"/>
          <w:szCs w:val="20"/>
        </w:rPr>
      </w:pPr>
      <w:r w:rsidRPr="006344B8">
        <w:rPr>
          <w:bCs/>
          <w:sz w:val="20"/>
          <w:szCs w:val="20"/>
        </w:rPr>
        <w:t>С</w:t>
      </w:r>
      <w:r w:rsidR="00CE07BC" w:rsidRPr="006344B8">
        <w:rPr>
          <w:bCs/>
          <w:sz w:val="20"/>
          <w:szCs w:val="20"/>
        </w:rPr>
        <w:t>водн</w:t>
      </w:r>
      <w:r w:rsidRPr="006344B8">
        <w:rPr>
          <w:bCs/>
          <w:sz w:val="20"/>
          <w:szCs w:val="20"/>
        </w:rPr>
        <w:t>ый отчет</w:t>
      </w:r>
    </w:p>
    <w:p w:rsidR="00CE07BC" w:rsidRPr="006344B8" w:rsidRDefault="00CE07BC" w:rsidP="00CE07BC">
      <w:pPr>
        <w:autoSpaceDE w:val="0"/>
        <w:autoSpaceDN w:val="0"/>
        <w:jc w:val="center"/>
        <w:rPr>
          <w:bCs/>
          <w:sz w:val="20"/>
          <w:szCs w:val="20"/>
        </w:rPr>
      </w:pPr>
      <w:r w:rsidRPr="006344B8">
        <w:rPr>
          <w:bCs/>
          <w:sz w:val="20"/>
          <w:szCs w:val="20"/>
        </w:rPr>
        <w:t xml:space="preserve"> о результатах проведения экспертизы муниципального нормативного правового акта</w:t>
      </w:r>
    </w:p>
    <w:p w:rsidR="00CE07BC" w:rsidRPr="006344B8" w:rsidRDefault="00CE07BC" w:rsidP="00CE07BC">
      <w:pPr>
        <w:autoSpaceDE w:val="0"/>
        <w:autoSpaceDN w:val="0"/>
        <w:jc w:val="center"/>
        <w:rPr>
          <w:bCs/>
          <w:sz w:val="20"/>
          <w:szCs w:val="20"/>
        </w:rPr>
      </w:pPr>
    </w:p>
    <w:p w:rsidR="00CE07BC" w:rsidRPr="006344B8" w:rsidRDefault="00CE07BC" w:rsidP="00CE07BC">
      <w:pPr>
        <w:autoSpaceDE w:val="0"/>
        <w:autoSpaceDN w:val="0"/>
        <w:spacing w:after="240"/>
        <w:jc w:val="center"/>
        <w:rPr>
          <w:bCs/>
          <w:sz w:val="20"/>
          <w:szCs w:val="20"/>
        </w:rPr>
      </w:pPr>
      <w:r w:rsidRPr="006344B8">
        <w:rPr>
          <w:bCs/>
          <w:sz w:val="20"/>
          <w:szCs w:val="20"/>
        </w:rPr>
        <w:t>1. Общая информация</w:t>
      </w:r>
    </w:p>
    <w:p w:rsidR="00CE07BC" w:rsidRPr="006344B8" w:rsidRDefault="00CE07BC" w:rsidP="00CE07BC">
      <w:pPr>
        <w:autoSpaceDE w:val="0"/>
        <w:autoSpaceDN w:val="0"/>
        <w:ind w:firstLine="709"/>
        <w:jc w:val="both"/>
        <w:rPr>
          <w:sz w:val="20"/>
          <w:szCs w:val="20"/>
        </w:rPr>
      </w:pPr>
      <w:r w:rsidRPr="006344B8">
        <w:rPr>
          <w:sz w:val="20"/>
          <w:szCs w:val="20"/>
        </w:rPr>
        <w:t>1.1. Орган власти, осуществляющий экспертизу муниципальных нормативных правовых актов:</w:t>
      </w:r>
    </w:p>
    <w:p w:rsidR="00CE07BC" w:rsidRPr="006344B8" w:rsidRDefault="00A11621" w:rsidP="00CE07BC">
      <w:pPr>
        <w:autoSpaceDE w:val="0"/>
        <w:autoSpaceDN w:val="0"/>
        <w:rPr>
          <w:sz w:val="20"/>
          <w:szCs w:val="20"/>
        </w:rPr>
      </w:pPr>
      <w:r w:rsidRPr="006344B8">
        <w:rPr>
          <w:sz w:val="20"/>
          <w:szCs w:val="20"/>
        </w:rPr>
        <w:t xml:space="preserve">Управление архитектуры и градостроительства администрации </w:t>
      </w:r>
      <w:proofErr w:type="spellStart"/>
      <w:r w:rsidRPr="006344B8">
        <w:rPr>
          <w:sz w:val="20"/>
          <w:szCs w:val="20"/>
        </w:rPr>
        <w:t>Кондинского</w:t>
      </w:r>
      <w:proofErr w:type="spellEnd"/>
      <w:r w:rsidRPr="006344B8">
        <w:rPr>
          <w:sz w:val="20"/>
          <w:szCs w:val="20"/>
        </w:rPr>
        <w:t xml:space="preserve"> района</w:t>
      </w:r>
    </w:p>
    <w:p w:rsidR="00CE07BC" w:rsidRPr="006344B8" w:rsidRDefault="00CE07BC" w:rsidP="00CE07BC">
      <w:pPr>
        <w:autoSpaceDE w:val="0"/>
        <w:autoSpaceDN w:val="0"/>
        <w:ind w:firstLine="709"/>
        <w:jc w:val="both"/>
        <w:rPr>
          <w:sz w:val="20"/>
          <w:szCs w:val="20"/>
        </w:rPr>
      </w:pPr>
      <w:r w:rsidRPr="006344B8">
        <w:rPr>
          <w:sz w:val="20"/>
          <w:szCs w:val="20"/>
        </w:rPr>
        <w:t xml:space="preserve">1.2. Вид и наименование </w:t>
      </w:r>
      <w:r w:rsidRPr="006344B8">
        <w:rPr>
          <w:bCs/>
          <w:sz w:val="20"/>
          <w:szCs w:val="20"/>
        </w:rPr>
        <w:t>муниципального</w:t>
      </w:r>
      <w:r w:rsidRPr="006344B8">
        <w:rPr>
          <w:sz w:val="20"/>
          <w:szCs w:val="20"/>
        </w:rPr>
        <w:t xml:space="preserve"> нормативного правового акта:</w:t>
      </w:r>
    </w:p>
    <w:p w:rsidR="00CE07BC" w:rsidRPr="006344B8" w:rsidRDefault="00A11621" w:rsidP="00CE07BC">
      <w:pPr>
        <w:autoSpaceDE w:val="0"/>
        <w:autoSpaceDN w:val="0"/>
        <w:rPr>
          <w:sz w:val="20"/>
          <w:szCs w:val="20"/>
        </w:rPr>
      </w:pPr>
      <w:r w:rsidRPr="006344B8">
        <w:rPr>
          <w:sz w:val="20"/>
          <w:szCs w:val="20"/>
        </w:rPr>
        <w:t xml:space="preserve">постановление администрации </w:t>
      </w:r>
      <w:proofErr w:type="spellStart"/>
      <w:r w:rsidRPr="006344B8">
        <w:rPr>
          <w:sz w:val="20"/>
          <w:szCs w:val="20"/>
        </w:rPr>
        <w:t>Кондинского</w:t>
      </w:r>
      <w:proofErr w:type="spellEnd"/>
      <w:r w:rsidRPr="006344B8">
        <w:rPr>
          <w:sz w:val="20"/>
          <w:szCs w:val="20"/>
        </w:rPr>
        <w:t xml:space="preserve"> района от 17 октября 2016 года № 1603 «Об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w:t>
      </w:r>
      <w:r w:rsidR="006E2E7F" w:rsidRPr="006344B8">
        <w:rPr>
          <w:sz w:val="20"/>
          <w:szCs w:val="20"/>
        </w:rPr>
        <w:t xml:space="preserve"> (далее НПА)</w:t>
      </w:r>
    </w:p>
    <w:p w:rsidR="00CE07BC" w:rsidRPr="006344B8" w:rsidRDefault="00CE07BC" w:rsidP="00CE07BC">
      <w:pPr>
        <w:autoSpaceDE w:val="0"/>
        <w:autoSpaceDN w:val="0"/>
        <w:ind w:firstLine="709"/>
        <w:jc w:val="both"/>
        <w:rPr>
          <w:sz w:val="20"/>
          <w:szCs w:val="20"/>
        </w:rPr>
      </w:pPr>
      <w:r w:rsidRPr="006344B8">
        <w:rPr>
          <w:sz w:val="20"/>
          <w:szCs w:val="20"/>
        </w:rPr>
        <w:t>1.3. Краткое описание содержания правового регулирования:</w:t>
      </w:r>
    </w:p>
    <w:p w:rsidR="00CE07BC" w:rsidRPr="006344B8" w:rsidRDefault="006E2E7F" w:rsidP="006E2E7F">
      <w:pPr>
        <w:ind w:firstLine="709"/>
        <w:jc w:val="both"/>
        <w:rPr>
          <w:sz w:val="20"/>
          <w:szCs w:val="20"/>
        </w:rPr>
      </w:pPr>
      <w:r w:rsidRPr="006344B8">
        <w:rPr>
          <w:sz w:val="20"/>
          <w:szCs w:val="20"/>
        </w:rPr>
        <w:t xml:space="preserve">Данным НПА определяются сроки и последовательность административных процедур и административных действий управления архитектуры и градостроительства администрации </w:t>
      </w:r>
      <w:proofErr w:type="spellStart"/>
      <w:r w:rsidRPr="006344B8">
        <w:rPr>
          <w:sz w:val="20"/>
          <w:szCs w:val="20"/>
        </w:rPr>
        <w:t>Кондинского</w:t>
      </w:r>
      <w:proofErr w:type="spellEnd"/>
      <w:r w:rsidRPr="006344B8">
        <w:rPr>
          <w:sz w:val="20"/>
          <w:szCs w:val="20"/>
        </w:rPr>
        <w:t xml:space="preserve"> района по предоставлению муниципальной услуги, а также порядок взаимодействия с заявителями и органами власти при предоставлении муниципальной услуги.</w:t>
      </w:r>
    </w:p>
    <w:p w:rsidR="006344B8" w:rsidRDefault="00CE07BC" w:rsidP="006344B8">
      <w:pPr>
        <w:autoSpaceDE w:val="0"/>
        <w:autoSpaceDN w:val="0"/>
        <w:ind w:firstLine="709"/>
        <w:jc w:val="both"/>
        <w:rPr>
          <w:sz w:val="20"/>
          <w:szCs w:val="20"/>
        </w:rPr>
      </w:pPr>
      <w:r w:rsidRPr="006344B8">
        <w:rPr>
          <w:sz w:val="20"/>
          <w:szCs w:val="20"/>
        </w:rPr>
        <w:t xml:space="preserve">1.4. Дата размещения уведомления о проведении публичных консультаций по </w:t>
      </w:r>
      <w:r w:rsidRPr="006344B8">
        <w:rPr>
          <w:bCs/>
          <w:sz w:val="20"/>
          <w:szCs w:val="20"/>
        </w:rPr>
        <w:t xml:space="preserve">муниципальному </w:t>
      </w:r>
      <w:r w:rsidRPr="006344B8">
        <w:rPr>
          <w:sz w:val="20"/>
          <w:szCs w:val="20"/>
        </w:rPr>
        <w:t>нормативному правовому акту: «</w:t>
      </w:r>
      <w:r w:rsidR="00A11621" w:rsidRPr="006344B8">
        <w:rPr>
          <w:sz w:val="20"/>
          <w:szCs w:val="20"/>
        </w:rPr>
        <w:t>16</w:t>
      </w:r>
      <w:r w:rsidRPr="006344B8">
        <w:rPr>
          <w:sz w:val="20"/>
          <w:szCs w:val="20"/>
        </w:rPr>
        <w:t>»</w:t>
      </w:r>
      <w:r w:rsidR="00A11621" w:rsidRPr="006344B8">
        <w:rPr>
          <w:sz w:val="20"/>
          <w:szCs w:val="20"/>
        </w:rPr>
        <w:t xml:space="preserve"> апреля </w:t>
      </w:r>
      <w:r w:rsidRPr="006344B8">
        <w:rPr>
          <w:sz w:val="20"/>
          <w:szCs w:val="20"/>
        </w:rPr>
        <w:t>201</w:t>
      </w:r>
      <w:r w:rsidR="00A11621" w:rsidRPr="006344B8">
        <w:rPr>
          <w:sz w:val="20"/>
          <w:szCs w:val="20"/>
        </w:rPr>
        <w:t>8</w:t>
      </w:r>
      <w:r w:rsidRPr="006344B8">
        <w:rPr>
          <w:sz w:val="20"/>
          <w:szCs w:val="20"/>
        </w:rPr>
        <w:t xml:space="preserve">г. и срок, в течение которого принимались предложения в связи с размещением уведомления о проведении публичных консультаций по </w:t>
      </w:r>
      <w:r w:rsidRPr="006344B8">
        <w:rPr>
          <w:bCs/>
          <w:sz w:val="20"/>
          <w:szCs w:val="20"/>
        </w:rPr>
        <w:t>муниципальному</w:t>
      </w:r>
      <w:r w:rsidRPr="006344B8">
        <w:rPr>
          <w:sz w:val="20"/>
          <w:szCs w:val="20"/>
        </w:rPr>
        <w:t xml:space="preserve"> нормативному правовому акту: </w:t>
      </w:r>
      <w:r w:rsidRPr="006344B8">
        <w:rPr>
          <w:sz w:val="20"/>
          <w:szCs w:val="20"/>
        </w:rPr>
        <w:br/>
        <w:t>начало: «</w:t>
      </w:r>
      <w:r w:rsidR="00A11621" w:rsidRPr="006344B8">
        <w:rPr>
          <w:sz w:val="20"/>
          <w:szCs w:val="20"/>
        </w:rPr>
        <w:t>16</w:t>
      </w:r>
      <w:r w:rsidRPr="006344B8">
        <w:rPr>
          <w:sz w:val="20"/>
          <w:szCs w:val="20"/>
        </w:rPr>
        <w:t>»</w:t>
      </w:r>
      <w:r w:rsidR="00A11621" w:rsidRPr="006344B8">
        <w:rPr>
          <w:sz w:val="20"/>
          <w:szCs w:val="20"/>
        </w:rPr>
        <w:t xml:space="preserve"> апреля </w:t>
      </w:r>
      <w:r w:rsidRPr="006344B8">
        <w:rPr>
          <w:sz w:val="20"/>
          <w:szCs w:val="20"/>
        </w:rPr>
        <w:t>201</w:t>
      </w:r>
      <w:r w:rsidR="00A11621" w:rsidRPr="006344B8">
        <w:rPr>
          <w:sz w:val="20"/>
          <w:szCs w:val="20"/>
        </w:rPr>
        <w:t>8</w:t>
      </w:r>
      <w:r w:rsidRPr="006344B8">
        <w:rPr>
          <w:sz w:val="20"/>
          <w:szCs w:val="20"/>
        </w:rPr>
        <w:t>г.; окончание: «</w:t>
      </w:r>
      <w:r w:rsidR="00A11621" w:rsidRPr="006344B8">
        <w:rPr>
          <w:sz w:val="20"/>
          <w:szCs w:val="20"/>
        </w:rPr>
        <w:t>24</w:t>
      </w:r>
      <w:r w:rsidRPr="006344B8">
        <w:rPr>
          <w:sz w:val="20"/>
          <w:szCs w:val="20"/>
        </w:rPr>
        <w:t>»</w:t>
      </w:r>
      <w:r w:rsidR="00A11621" w:rsidRPr="006344B8">
        <w:rPr>
          <w:sz w:val="20"/>
          <w:szCs w:val="20"/>
        </w:rPr>
        <w:t xml:space="preserve"> мая </w:t>
      </w:r>
      <w:r w:rsidRPr="006344B8">
        <w:rPr>
          <w:sz w:val="20"/>
          <w:szCs w:val="20"/>
        </w:rPr>
        <w:t>201</w:t>
      </w:r>
      <w:r w:rsidR="00A11621" w:rsidRPr="006344B8">
        <w:rPr>
          <w:sz w:val="20"/>
          <w:szCs w:val="20"/>
        </w:rPr>
        <w:t>8</w:t>
      </w:r>
      <w:r w:rsidRPr="006344B8">
        <w:rPr>
          <w:sz w:val="20"/>
          <w:szCs w:val="20"/>
        </w:rPr>
        <w:t>г.</w:t>
      </w:r>
    </w:p>
    <w:p w:rsidR="00CE07BC" w:rsidRPr="006344B8" w:rsidRDefault="00CE07BC" w:rsidP="006344B8">
      <w:pPr>
        <w:autoSpaceDE w:val="0"/>
        <w:autoSpaceDN w:val="0"/>
        <w:ind w:firstLine="709"/>
        <w:jc w:val="both"/>
        <w:rPr>
          <w:sz w:val="20"/>
          <w:szCs w:val="20"/>
        </w:rPr>
      </w:pPr>
      <w:r w:rsidRPr="006344B8">
        <w:rPr>
          <w:sz w:val="20"/>
          <w:szCs w:val="20"/>
        </w:rPr>
        <w:t>1.5. Сведения о количестве замечаний и предложений, полученных в ходе публичных консультаций по нормативному правовому акту:</w:t>
      </w:r>
    </w:p>
    <w:p w:rsidR="00CE07BC" w:rsidRPr="006344B8" w:rsidRDefault="00CE07BC" w:rsidP="00C74936">
      <w:pPr>
        <w:tabs>
          <w:tab w:val="center" w:pos="8505"/>
          <w:tab w:val="right" w:pos="9923"/>
        </w:tabs>
        <w:autoSpaceDE w:val="0"/>
        <w:autoSpaceDN w:val="0"/>
        <w:spacing w:before="120"/>
        <w:ind w:firstLine="709"/>
        <w:jc w:val="both"/>
        <w:rPr>
          <w:sz w:val="20"/>
          <w:szCs w:val="20"/>
        </w:rPr>
      </w:pPr>
      <w:r w:rsidRPr="006344B8">
        <w:rPr>
          <w:sz w:val="20"/>
          <w:szCs w:val="20"/>
        </w:rPr>
        <w:t>Всего замечаний и предложений:</w:t>
      </w:r>
      <w:r w:rsidR="00C74936" w:rsidRPr="006344B8">
        <w:rPr>
          <w:sz w:val="20"/>
          <w:szCs w:val="20"/>
        </w:rPr>
        <w:t xml:space="preserve"> 1</w:t>
      </w:r>
      <w:r w:rsidRPr="006344B8">
        <w:rPr>
          <w:sz w:val="20"/>
          <w:szCs w:val="20"/>
        </w:rPr>
        <w:t>, из них:</w:t>
      </w:r>
      <w:r w:rsidR="00C74936" w:rsidRPr="006344B8">
        <w:rPr>
          <w:sz w:val="20"/>
          <w:szCs w:val="20"/>
        </w:rPr>
        <w:t xml:space="preserve"> </w:t>
      </w:r>
      <w:r w:rsidRPr="006344B8">
        <w:rPr>
          <w:sz w:val="20"/>
          <w:szCs w:val="20"/>
        </w:rPr>
        <w:t>учтено полностью:</w:t>
      </w:r>
      <w:r w:rsidR="00C74936" w:rsidRPr="006344B8">
        <w:rPr>
          <w:sz w:val="20"/>
          <w:szCs w:val="20"/>
        </w:rPr>
        <w:t>1.</w:t>
      </w:r>
    </w:p>
    <w:p w:rsidR="00CE07BC" w:rsidRPr="006344B8" w:rsidRDefault="00CE07BC" w:rsidP="00CE07BC">
      <w:pPr>
        <w:autoSpaceDE w:val="0"/>
        <w:autoSpaceDN w:val="0"/>
        <w:spacing w:before="240"/>
        <w:ind w:firstLine="709"/>
        <w:jc w:val="both"/>
        <w:rPr>
          <w:sz w:val="20"/>
          <w:szCs w:val="20"/>
        </w:rPr>
      </w:pPr>
      <w:r w:rsidRPr="006344B8">
        <w:rPr>
          <w:sz w:val="20"/>
          <w:szCs w:val="20"/>
        </w:rPr>
        <w:t xml:space="preserve">1.6. Дата размещения свода предложений, поступивших в связи с размещением уведомления о проведении публичных консультаций по </w:t>
      </w:r>
      <w:r w:rsidRPr="006344B8">
        <w:rPr>
          <w:bCs/>
          <w:sz w:val="20"/>
          <w:szCs w:val="20"/>
        </w:rPr>
        <w:t xml:space="preserve">муниципальному </w:t>
      </w:r>
      <w:r w:rsidRPr="006344B8">
        <w:rPr>
          <w:sz w:val="20"/>
          <w:szCs w:val="20"/>
        </w:rPr>
        <w:t>нормативному правовому акту: «</w:t>
      </w:r>
      <w:r w:rsidR="00A11621" w:rsidRPr="006344B8">
        <w:rPr>
          <w:sz w:val="20"/>
          <w:szCs w:val="20"/>
        </w:rPr>
        <w:t>7</w:t>
      </w:r>
      <w:r w:rsidRPr="006344B8">
        <w:rPr>
          <w:sz w:val="20"/>
          <w:szCs w:val="20"/>
        </w:rPr>
        <w:t>»</w:t>
      </w:r>
      <w:r w:rsidR="00A11621" w:rsidRPr="006344B8">
        <w:rPr>
          <w:sz w:val="20"/>
          <w:szCs w:val="20"/>
        </w:rPr>
        <w:t xml:space="preserve"> июня </w:t>
      </w:r>
      <w:r w:rsidRPr="006344B8">
        <w:rPr>
          <w:sz w:val="20"/>
          <w:szCs w:val="20"/>
        </w:rPr>
        <w:t>201_г.</w:t>
      </w:r>
    </w:p>
    <w:p w:rsidR="00CE07BC" w:rsidRPr="006344B8" w:rsidRDefault="00CE07BC" w:rsidP="00CE07BC">
      <w:pPr>
        <w:autoSpaceDE w:val="0"/>
        <w:autoSpaceDN w:val="0"/>
        <w:ind w:firstLine="709"/>
        <w:rPr>
          <w:sz w:val="20"/>
          <w:szCs w:val="20"/>
        </w:rPr>
      </w:pPr>
      <w:r w:rsidRPr="006344B8">
        <w:rPr>
          <w:sz w:val="20"/>
          <w:szCs w:val="20"/>
        </w:rPr>
        <w:t>1.7. Контактная информация исполнителя в органе власти, осуществляющем экспертизу нормативных правовых актов:</w:t>
      </w:r>
    </w:p>
    <w:p w:rsidR="00CE07BC" w:rsidRPr="006344B8" w:rsidRDefault="00A11621" w:rsidP="00CE07BC">
      <w:pPr>
        <w:autoSpaceDE w:val="0"/>
        <w:autoSpaceDN w:val="0"/>
        <w:spacing w:before="120"/>
        <w:rPr>
          <w:sz w:val="20"/>
          <w:szCs w:val="20"/>
        </w:rPr>
      </w:pPr>
      <w:r w:rsidRPr="006344B8">
        <w:rPr>
          <w:sz w:val="20"/>
          <w:szCs w:val="20"/>
        </w:rPr>
        <w:t xml:space="preserve">Ф.И.О.: </w:t>
      </w:r>
      <w:proofErr w:type="spellStart"/>
      <w:r w:rsidRPr="006344B8">
        <w:rPr>
          <w:sz w:val="20"/>
          <w:szCs w:val="20"/>
          <w:u w:val="single"/>
        </w:rPr>
        <w:t>Гиголаева</w:t>
      </w:r>
      <w:proofErr w:type="spellEnd"/>
      <w:r w:rsidRPr="006344B8">
        <w:rPr>
          <w:sz w:val="20"/>
          <w:szCs w:val="20"/>
          <w:u w:val="single"/>
        </w:rPr>
        <w:t xml:space="preserve"> Екатерина Сергеевна</w:t>
      </w:r>
    </w:p>
    <w:p w:rsidR="00CE07BC" w:rsidRPr="006344B8" w:rsidRDefault="00CE07BC" w:rsidP="00CE07BC">
      <w:pPr>
        <w:autoSpaceDE w:val="0"/>
        <w:autoSpaceDN w:val="0"/>
        <w:rPr>
          <w:sz w:val="20"/>
          <w:szCs w:val="20"/>
        </w:rPr>
      </w:pPr>
      <w:r w:rsidRPr="006344B8">
        <w:rPr>
          <w:sz w:val="20"/>
          <w:szCs w:val="20"/>
        </w:rPr>
        <w:t>Должность:</w:t>
      </w:r>
      <w:r w:rsidR="00A11621" w:rsidRPr="006344B8">
        <w:rPr>
          <w:sz w:val="20"/>
          <w:szCs w:val="20"/>
        </w:rPr>
        <w:t xml:space="preserve"> </w:t>
      </w:r>
      <w:r w:rsidR="00A11621" w:rsidRPr="006344B8">
        <w:rPr>
          <w:sz w:val="20"/>
          <w:szCs w:val="20"/>
          <w:u w:val="single"/>
        </w:rPr>
        <w:t>начальник отдела ИСГД</w:t>
      </w:r>
    </w:p>
    <w:p w:rsidR="00CE07BC" w:rsidRPr="006344B8" w:rsidRDefault="00CE07BC" w:rsidP="00CE07BC">
      <w:pPr>
        <w:autoSpaceDE w:val="0"/>
        <w:autoSpaceDN w:val="0"/>
        <w:rPr>
          <w:sz w:val="20"/>
          <w:szCs w:val="20"/>
        </w:rPr>
      </w:pPr>
      <w:r w:rsidRPr="006344B8">
        <w:rPr>
          <w:sz w:val="20"/>
          <w:szCs w:val="20"/>
        </w:rPr>
        <w:t xml:space="preserve">Тел.   </w:t>
      </w:r>
      <w:r w:rsidR="00A11621" w:rsidRPr="006344B8">
        <w:rPr>
          <w:sz w:val="20"/>
          <w:szCs w:val="20"/>
        </w:rPr>
        <w:t>8-(34677) 41-868</w:t>
      </w:r>
      <w:r w:rsidRPr="006344B8">
        <w:rPr>
          <w:sz w:val="20"/>
          <w:szCs w:val="20"/>
        </w:rPr>
        <w:t xml:space="preserve">                 Адрес электронной почты</w:t>
      </w:r>
      <w:r w:rsidR="00A11621" w:rsidRPr="006344B8">
        <w:rPr>
          <w:sz w:val="20"/>
          <w:szCs w:val="20"/>
        </w:rPr>
        <w:t xml:space="preserve"> </w:t>
      </w:r>
      <w:hyperlink r:id="rId4" w:history="1">
        <w:r w:rsidR="00A11621" w:rsidRPr="006344B8">
          <w:rPr>
            <w:rStyle w:val="a3"/>
            <w:sz w:val="20"/>
            <w:szCs w:val="20"/>
            <w:lang w:val="en-US"/>
          </w:rPr>
          <w:t>uaig</w:t>
        </w:r>
        <w:r w:rsidR="00A11621" w:rsidRPr="006344B8">
          <w:rPr>
            <w:rStyle w:val="a3"/>
            <w:sz w:val="20"/>
            <w:szCs w:val="20"/>
          </w:rPr>
          <w:t>@</w:t>
        </w:r>
        <w:r w:rsidR="00A11621" w:rsidRPr="006344B8">
          <w:rPr>
            <w:rStyle w:val="a3"/>
            <w:sz w:val="20"/>
            <w:szCs w:val="20"/>
            <w:lang w:val="en-US"/>
          </w:rPr>
          <w:t>admkonda</w:t>
        </w:r>
        <w:r w:rsidR="00A11621" w:rsidRPr="006344B8">
          <w:rPr>
            <w:rStyle w:val="a3"/>
            <w:sz w:val="20"/>
            <w:szCs w:val="20"/>
          </w:rPr>
          <w:t>.</w:t>
        </w:r>
        <w:r w:rsidR="00A11621" w:rsidRPr="006344B8">
          <w:rPr>
            <w:rStyle w:val="a3"/>
            <w:sz w:val="20"/>
            <w:szCs w:val="20"/>
            <w:lang w:val="en-US"/>
          </w:rPr>
          <w:t>ru</w:t>
        </w:r>
      </w:hyperlink>
    </w:p>
    <w:p w:rsidR="00CE07BC" w:rsidRPr="006344B8" w:rsidRDefault="00CE07BC" w:rsidP="00CE07BC">
      <w:pPr>
        <w:autoSpaceDE w:val="0"/>
        <w:autoSpaceDN w:val="0"/>
        <w:ind w:firstLine="709"/>
        <w:rPr>
          <w:bCs/>
          <w:sz w:val="20"/>
          <w:szCs w:val="20"/>
        </w:rPr>
      </w:pPr>
      <w:r w:rsidRPr="006344B8">
        <w:rPr>
          <w:bCs/>
          <w:sz w:val="20"/>
          <w:szCs w:val="20"/>
        </w:rPr>
        <w:t>2. Описание проблемы, на решение которой направлено правовое регулирование</w:t>
      </w:r>
    </w:p>
    <w:p w:rsidR="003C1172" w:rsidRDefault="00CE07BC" w:rsidP="003C1172">
      <w:pPr>
        <w:autoSpaceDE w:val="0"/>
        <w:autoSpaceDN w:val="0"/>
        <w:adjustRightInd w:val="0"/>
        <w:jc w:val="both"/>
        <w:rPr>
          <w:sz w:val="20"/>
        </w:rPr>
      </w:pPr>
      <w:r w:rsidRPr="006344B8">
        <w:rPr>
          <w:sz w:val="20"/>
        </w:rPr>
        <w:t xml:space="preserve">2.1. Описание содержания проблемной ситуации, на решение которой направлен </w:t>
      </w:r>
      <w:r w:rsidRPr="006344B8">
        <w:rPr>
          <w:bCs/>
          <w:sz w:val="20"/>
        </w:rPr>
        <w:t xml:space="preserve">муниципальный </w:t>
      </w:r>
      <w:r w:rsidRPr="006344B8">
        <w:rPr>
          <w:sz w:val="20"/>
        </w:rPr>
        <w:t>нормативный правовой акт:</w:t>
      </w:r>
      <w:r w:rsidR="00A11621" w:rsidRPr="006344B8">
        <w:rPr>
          <w:sz w:val="20"/>
        </w:rPr>
        <w:t xml:space="preserve"> </w:t>
      </w:r>
    </w:p>
    <w:p w:rsidR="003C1172" w:rsidRPr="003C1172" w:rsidRDefault="003C1172" w:rsidP="003C1172">
      <w:pPr>
        <w:autoSpaceDE w:val="0"/>
        <w:autoSpaceDN w:val="0"/>
        <w:adjustRightInd w:val="0"/>
        <w:ind w:firstLine="709"/>
        <w:jc w:val="both"/>
        <w:rPr>
          <w:rFonts w:eastAsiaTheme="minorHAnsi"/>
          <w:sz w:val="20"/>
          <w:szCs w:val="20"/>
          <w:lang w:eastAsia="en-US"/>
        </w:rPr>
      </w:pPr>
      <w:r w:rsidRPr="003C1172">
        <w:rPr>
          <w:sz w:val="20"/>
        </w:rPr>
        <w:t>Согласно ст. 19 Федерального закона от 13.03.2006 N 38-ФЗ "О рекламе",  у</w:t>
      </w:r>
      <w:r w:rsidRPr="003C1172">
        <w:rPr>
          <w:rFonts w:eastAsiaTheme="minorHAnsi"/>
          <w:sz w:val="20"/>
          <w:szCs w:val="20"/>
          <w:lang w:eastAsia="en-US"/>
        </w:rPr>
        <w:t xml:space="preserve">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владельца соответствующего недвижимого имущества либо владельца рекламной конструкции органом местного самоуправления муниципального района. </w:t>
      </w:r>
      <w:proofErr w:type="gramStart"/>
      <w:r w:rsidRPr="003C1172">
        <w:rPr>
          <w:rFonts w:eastAsiaTheme="minorHAnsi"/>
          <w:sz w:val="20"/>
          <w:szCs w:val="20"/>
          <w:lang w:eastAsia="en-US"/>
        </w:rPr>
        <w:t xml:space="preserve">Установка и эксплуатация рекламной конструкции без разрешения, срок действия которого не истек, </w:t>
      </w:r>
      <w:hyperlink r:id="rId5" w:history="1">
        <w:r w:rsidRPr="003C1172">
          <w:rPr>
            <w:rFonts w:eastAsiaTheme="minorHAnsi"/>
            <w:sz w:val="20"/>
            <w:szCs w:val="20"/>
            <w:lang w:eastAsia="en-US"/>
          </w:rPr>
          <w:t>не допускаются</w:t>
        </w:r>
      </w:hyperlink>
      <w:r w:rsidRPr="003C1172">
        <w:rPr>
          <w:rFonts w:eastAsiaTheme="minorHAnsi"/>
          <w:sz w:val="20"/>
          <w:szCs w:val="20"/>
          <w:lang w:eastAsia="en-US"/>
        </w:rPr>
        <w:t xml:space="preserve">.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 </w:t>
      </w:r>
      <w:proofErr w:type="gramEnd"/>
      <w:r>
        <w:rPr>
          <w:rFonts w:eastAsiaTheme="minorHAnsi"/>
          <w:sz w:val="20"/>
          <w:szCs w:val="20"/>
          <w:lang w:eastAsia="en-US"/>
        </w:rPr>
        <w:t>Для урегулирования отношений между рекламодателем или рекламораспространителем и органом местного самоуправления (в нашем случае Управлением архитектуры и градостроительства</w:t>
      </w:r>
      <w:r w:rsidR="008A5B97">
        <w:rPr>
          <w:rFonts w:eastAsiaTheme="minorHAnsi"/>
          <w:sz w:val="20"/>
          <w:szCs w:val="20"/>
          <w:lang w:eastAsia="en-US"/>
        </w:rPr>
        <w:t xml:space="preserve"> – далее Управление</w:t>
      </w:r>
      <w:r>
        <w:rPr>
          <w:rFonts w:eastAsiaTheme="minorHAnsi"/>
          <w:sz w:val="20"/>
          <w:szCs w:val="20"/>
          <w:lang w:eastAsia="en-US"/>
        </w:rPr>
        <w:t>)</w:t>
      </w:r>
      <w:r w:rsidR="008A5B97">
        <w:rPr>
          <w:rFonts w:eastAsiaTheme="minorHAnsi"/>
          <w:sz w:val="20"/>
          <w:szCs w:val="20"/>
          <w:lang w:eastAsia="en-US"/>
        </w:rPr>
        <w:t xml:space="preserve"> утвержден административный регламент.</w:t>
      </w:r>
      <w:r>
        <w:rPr>
          <w:rFonts w:eastAsiaTheme="minorHAnsi"/>
          <w:sz w:val="20"/>
          <w:szCs w:val="20"/>
          <w:lang w:eastAsia="en-US"/>
        </w:rPr>
        <w:t xml:space="preserve"> </w:t>
      </w:r>
    </w:p>
    <w:p w:rsidR="00DA62EA" w:rsidRPr="006344B8" w:rsidRDefault="00DA62EA" w:rsidP="00DA62EA">
      <w:pPr>
        <w:pStyle w:val="a4"/>
        <w:ind w:firstLine="708"/>
        <w:jc w:val="both"/>
        <w:rPr>
          <w:sz w:val="20"/>
        </w:rPr>
      </w:pPr>
      <w:r w:rsidRPr="006344B8">
        <w:rPr>
          <w:sz w:val="20"/>
        </w:rPr>
        <w:t>Экспертиза данного НПА проводится в целях получения объективной оценки доступности муниципальной услуги, в том числе:</w:t>
      </w:r>
    </w:p>
    <w:p w:rsidR="00DA62EA" w:rsidRPr="006344B8" w:rsidRDefault="00DA62EA" w:rsidP="00DA62EA">
      <w:pPr>
        <w:pStyle w:val="a4"/>
        <w:ind w:firstLine="708"/>
        <w:jc w:val="both"/>
        <w:rPr>
          <w:sz w:val="20"/>
        </w:rPr>
      </w:pPr>
      <w:r w:rsidRPr="006344B8">
        <w:rPr>
          <w:sz w:val="20"/>
        </w:rPr>
        <w:t>удобства подачи заявления о получении муниципальной услуги;</w:t>
      </w:r>
    </w:p>
    <w:p w:rsidR="00DA62EA" w:rsidRPr="006344B8" w:rsidRDefault="00DA62EA" w:rsidP="00DA62EA">
      <w:pPr>
        <w:pStyle w:val="a4"/>
        <w:ind w:firstLine="708"/>
        <w:jc w:val="both"/>
        <w:rPr>
          <w:sz w:val="20"/>
        </w:rPr>
      </w:pPr>
      <w:r w:rsidRPr="006344B8">
        <w:rPr>
          <w:sz w:val="20"/>
        </w:rPr>
        <w:t>оптимальности пакета документов, необходимых для получения муниципальной услуги;</w:t>
      </w:r>
    </w:p>
    <w:p w:rsidR="00DA62EA" w:rsidRPr="006344B8" w:rsidRDefault="00DA62EA" w:rsidP="00DA62EA">
      <w:pPr>
        <w:pStyle w:val="a4"/>
        <w:ind w:firstLine="708"/>
        <w:jc w:val="both"/>
        <w:rPr>
          <w:sz w:val="20"/>
        </w:rPr>
      </w:pPr>
      <w:r w:rsidRPr="006344B8">
        <w:rPr>
          <w:sz w:val="20"/>
        </w:rPr>
        <w:t>сроков предост</w:t>
      </w:r>
      <w:r w:rsidR="00E554E7" w:rsidRPr="006344B8">
        <w:rPr>
          <w:sz w:val="20"/>
        </w:rPr>
        <w:t>авления муниципальной услуги;</w:t>
      </w:r>
    </w:p>
    <w:p w:rsidR="00E554E7" w:rsidRPr="006344B8" w:rsidRDefault="00E554E7" w:rsidP="00DA62EA">
      <w:pPr>
        <w:pStyle w:val="a4"/>
        <w:ind w:firstLine="708"/>
        <w:jc w:val="both"/>
        <w:rPr>
          <w:sz w:val="20"/>
        </w:rPr>
      </w:pPr>
      <w:r w:rsidRPr="006344B8">
        <w:rPr>
          <w:sz w:val="20"/>
        </w:rPr>
        <w:t xml:space="preserve">причины самовольной установки рекламных конструкций на территории </w:t>
      </w:r>
      <w:proofErr w:type="spellStart"/>
      <w:r w:rsidRPr="006344B8">
        <w:rPr>
          <w:sz w:val="20"/>
        </w:rPr>
        <w:t>Кондинского</w:t>
      </w:r>
      <w:proofErr w:type="spellEnd"/>
      <w:r w:rsidRPr="006344B8">
        <w:rPr>
          <w:sz w:val="20"/>
        </w:rPr>
        <w:t xml:space="preserve"> района.</w:t>
      </w:r>
    </w:p>
    <w:p w:rsidR="00A73016" w:rsidRPr="008A5B97" w:rsidRDefault="00CE07BC" w:rsidP="008A5B97">
      <w:pPr>
        <w:autoSpaceDE w:val="0"/>
        <w:autoSpaceDN w:val="0"/>
        <w:ind w:firstLine="709"/>
        <w:jc w:val="both"/>
        <w:rPr>
          <w:sz w:val="20"/>
          <w:szCs w:val="20"/>
        </w:rPr>
      </w:pPr>
      <w:r w:rsidRPr="006344B8">
        <w:rPr>
          <w:sz w:val="20"/>
          <w:szCs w:val="20"/>
        </w:rPr>
        <w:t>2.2. Информация о возникновении, выявлении проблемы и мерах, принятых ранее для ее решения, достигнутых результатах и затраченных ресурсах:</w:t>
      </w:r>
      <w:r w:rsidR="00A11621" w:rsidRPr="006344B8">
        <w:rPr>
          <w:sz w:val="20"/>
          <w:szCs w:val="20"/>
        </w:rPr>
        <w:t xml:space="preserve"> </w:t>
      </w:r>
      <w:r w:rsidR="008A5B97">
        <w:rPr>
          <w:sz w:val="20"/>
          <w:szCs w:val="20"/>
        </w:rPr>
        <w:t xml:space="preserve">Проблема возникла </w:t>
      </w:r>
      <w:proofErr w:type="gramStart"/>
      <w:r w:rsidR="008A5B97">
        <w:rPr>
          <w:sz w:val="20"/>
          <w:szCs w:val="20"/>
        </w:rPr>
        <w:t>согласно спроса</w:t>
      </w:r>
      <w:proofErr w:type="gramEnd"/>
      <w:r w:rsidR="008A5B97">
        <w:rPr>
          <w:sz w:val="20"/>
          <w:szCs w:val="20"/>
        </w:rPr>
        <w:t xml:space="preserve"> Рекламы предлагаемых товаров и услуг на территории </w:t>
      </w:r>
      <w:proofErr w:type="spellStart"/>
      <w:r w:rsidR="008A5B97">
        <w:rPr>
          <w:sz w:val="20"/>
          <w:szCs w:val="20"/>
        </w:rPr>
        <w:t>Кондинского</w:t>
      </w:r>
      <w:proofErr w:type="spellEnd"/>
      <w:r w:rsidR="008A5B97">
        <w:rPr>
          <w:sz w:val="20"/>
          <w:szCs w:val="20"/>
        </w:rPr>
        <w:t xml:space="preserve"> района. Для устранения проблемы был </w:t>
      </w:r>
      <w:r w:rsidR="008A5B97" w:rsidRPr="008A5B97">
        <w:rPr>
          <w:sz w:val="20"/>
          <w:szCs w:val="20"/>
        </w:rPr>
        <w:t xml:space="preserve">утвержден Порядок распространения наружной рекламы на территории </w:t>
      </w:r>
      <w:proofErr w:type="spellStart"/>
      <w:r w:rsidR="008A5B97" w:rsidRPr="008A5B97">
        <w:rPr>
          <w:sz w:val="20"/>
          <w:szCs w:val="20"/>
        </w:rPr>
        <w:t>Кондинского</w:t>
      </w:r>
      <w:proofErr w:type="spellEnd"/>
      <w:r w:rsidR="008A5B97" w:rsidRPr="008A5B97">
        <w:rPr>
          <w:sz w:val="20"/>
          <w:szCs w:val="20"/>
        </w:rPr>
        <w:t xml:space="preserve"> района, постановлением администрации </w:t>
      </w:r>
      <w:proofErr w:type="spellStart"/>
      <w:r w:rsidR="008A5B97" w:rsidRPr="008A5B97">
        <w:rPr>
          <w:sz w:val="20"/>
          <w:szCs w:val="20"/>
        </w:rPr>
        <w:t>Кондинского</w:t>
      </w:r>
      <w:proofErr w:type="spellEnd"/>
      <w:r w:rsidR="008A5B97" w:rsidRPr="008A5B97">
        <w:rPr>
          <w:sz w:val="20"/>
          <w:szCs w:val="20"/>
        </w:rPr>
        <w:t xml:space="preserve"> района от 10 ноября 2014 года № 2355. В </w:t>
      </w:r>
      <w:proofErr w:type="gramStart"/>
      <w:r w:rsidR="008A5B97" w:rsidRPr="008A5B97">
        <w:rPr>
          <w:sz w:val="20"/>
          <w:szCs w:val="20"/>
        </w:rPr>
        <w:t>котором</w:t>
      </w:r>
      <w:proofErr w:type="gramEnd"/>
      <w:r w:rsidR="008A5B97" w:rsidRPr="008A5B97">
        <w:rPr>
          <w:sz w:val="20"/>
          <w:szCs w:val="20"/>
        </w:rPr>
        <w:t xml:space="preserve"> прописаны требования к размещению и </w:t>
      </w:r>
      <w:bookmarkStart w:id="0" w:name="_GoBack"/>
      <w:bookmarkEnd w:id="0"/>
      <w:r w:rsidR="008A5B97" w:rsidRPr="008A5B97">
        <w:rPr>
          <w:sz w:val="20"/>
          <w:szCs w:val="20"/>
        </w:rPr>
        <w:t>эксплуатации объектов наружной рекламы</w:t>
      </w:r>
      <w:r w:rsidR="008A5B97">
        <w:rPr>
          <w:sz w:val="20"/>
          <w:szCs w:val="20"/>
        </w:rPr>
        <w:t xml:space="preserve">. В результате </w:t>
      </w:r>
      <w:proofErr w:type="spellStart"/>
      <w:r w:rsidR="001B2C32">
        <w:rPr>
          <w:sz w:val="20"/>
          <w:szCs w:val="20"/>
        </w:rPr>
        <w:t>рекламораспространители</w:t>
      </w:r>
      <w:proofErr w:type="spellEnd"/>
      <w:r w:rsidR="001B2C32">
        <w:rPr>
          <w:sz w:val="20"/>
          <w:szCs w:val="20"/>
        </w:rPr>
        <w:t xml:space="preserve">/рекламодатели обратились с целью узаконить рекламные конструкции. </w:t>
      </w:r>
    </w:p>
    <w:p w:rsidR="00CE07BC" w:rsidRPr="006344B8" w:rsidRDefault="00CE07BC" w:rsidP="00DE7B07">
      <w:pPr>
        <w:tabs>
          <w:tab w:val="right" w:pos="9923"/>
        </w:tabs>
        <w:autoSpaceDE w:val="0"/>
        <w:autoSpaceDN w:val="0"/>
        <w:ind w:firstLine="708"/>
        <w:jc w:val="both"/>
        <w:rPr>
          <w:sz w:val="20"/>
          <w:szCs w:val="20"/>
        </w:rPr>
      </w:pPr>
      <w:r w:rsidRPr="006344B8">
        <w:rPr>
          <w:sz w:val="20"/>
          <w:szCs w:val="20"/>
        </w:rPr>
        <w:t>2.3. Социальные группы, заинтересованные в устранении проблемы, их количественная оценка:</w:t>
      </w:r>
      <w:r w:rsidR="00A73016" w:rsidRPr="006344B8">
        <w:rPr>
          <w:sz w:val="20"/>
          <w:szCs w:val="20"/>
        </w:rPr>
        <w:t xml:space="preserve"> В качестве заявителей могут выступать физические лица, индивидуальные предприниматели и юридические лица,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w:t>
      </w:r>
    </w:p>
    <w:p w:rsidR="00CE07BC" w:rsidRPr="006344B8" w:rsidRDefault="00CE07BC" w:rsidP="00B50FA1">
      <w:pPr>
        <w:ind w:firstLine="709"/>
        <w:jc w:val="both"/>
        <w:rPr>
          <w:sz w:val="20"/>
          <w:szCs w:val="20"/>
        </w:rPr>
      </w:pPr>
      <w:r w:rsidRPr="006344B8">
        <w:rPr>
          <w:sz w:val="20"/>
          <w:szCs w:val="20"/>
        </w:rPr>
        <w:lastRenderedPageBreak/>
        <w:t>2.4. </w:t>
      </w:r>
      <w:proofErr w:type="gramStart"/>
      <w:r w:rsidRPr="006344B8">
        <w:rPr>
          <w:sz w:val="20"/>
          <w:szCs w:val="20"/>
        </w:rPr>
        <w:t>Характеристика негативных эффектов, возникающих в связи с отсутствием государственного регулирования в соответствующей сфере деятельности, их количественная оценка:</w:t>
      </w:r>
      <w:r w:rsidR="00B50FA1" w:rsidRPr="006344B8">
        <w:rPr>
          <w:sz w:val="20"/>
          <w:szCs w:val="20"/>
        </w:rPr>
        <w:t xml:space="preserve"> негативным эффектом при отсутствии государственного регулирования, в том числе и контроля в сфере распространения наружной рекламы, является самовольная установка отдельно стоящих рекламных конструкций, баннеров в не положенных местах, с нарушением требований технических регламентов и санитарных правил и норм.</w:t>
      </w:r>
      <w:proofErr w:type="gramEnd"/>
      <w:r w:rsidR="00DA62EA" w:rsidRPr="006344B8">
        <w:rPr>
          <w:sz w:val="20"/>
          <w:szCs w:val="20"/>
        </w:rPr>
        <w:t xml:space="preserve"> На сегодняшний день выявлено 5 нарушений в сфере распространения наружной рекламы. </w:t>
      </w:r>
    </w:p>
    <w:p w:rsidR="0048715B" w:rsidRPr="006344B8" w:rsidRDefault="00CE07BC" w:rsidP="00E554E7">
      <w:pPr>
        <w:autoSpaceDE w:val="0"/>
        <w:autoSpaceDN w:val="0"/>
        <w:adjustRightInd w:val="0"/>
        <w:ind w:firstLine="709"/>
        <w:jc w:val="both"/>
        <w:rPr>
          <w:sz w:val="20"/>
          <w:szCs w:val="20"/>
        </w:rPr>
      </w:pPr>
      <w:r w:rsidRPr="006344B8">
        <w:rPr>
          <w:sz w:val="20"/>
          <w:szCs w:val="20"/>
        </w:rPr>
        <w:t>2.5. Причины возникновения проблемы и факторы, поддерживающие ее существование:</w:t>
      </w:r>
      <w:r w:rsidR="0048715B" w:rsidRPr="006344B8">
        <w:rPr>
          <w:sz w:val="20"/>
          <w:szCs w:val="20"/>
        </w:rPr>
        <w:t xml:space="preserve"> </w:t>
      </w:r>
      <w:r w:rsidR="00DE7B07" w:rsidRPr="006344B8">
        <w:rPr>
          <w:sz w:val="20"/>
          <w:szCs w:val="20"/>
        </w:rPr>
        <w:t xml:space="preserve">при проведении экспертизы мы выявили: затруднения у заявителей возникают </w:t>
      </w:r>
      <w:proofErr w:type="gramStart"/>
      <w:r w:rsidR="00DE7B07" w:rsidRPr="006344B8">
        <w:rPr>
          <w:sz w:val="20"/>
          <w:szCs w:val="20"/>
        </w:rPr>
        <w:t>при</w:t>
      </w:r>
      <w:proofErr w:type="gramEnd"/>
      <w:r w:rsidR="00DE7B07" w:rsidRPr="006344B8">
        <w:rPr>
          <w:sz w:val="20"/>
          <w:szCs w:val="20"/>
        </w:rPr>
        <w:t xml:space="preserve"> подачи заявления посредством Единого или регионального порталов. </w:t>
      </w:r>
    </w:p>
    <w:p w:rsidR="00924F01" w:rsidRPr="006344B8" w:rsidRDefault="00CE07BC" w:rsidP="00B50FA1">
      <w:pPr>
        <w:shd w:val="clear" w:color="auto" w:fill="FFFFFF"/>
        <w:autoSpaceDE w:val="0"/>
        <w:autoSpaceDN w:val="0"/>
        <w:adjustRightInd w:val="0"/>
        <w:ind w:firstLine="709"/>
        <w:jc w:val="both"/>
        <w:rPr>
          <w:sz w:val="20"/>
          <w:szCs w:val="20"/>
        </w:rPr>
      </w:pPr>
      <w:r w:rsidRPr="006344B8">
        <w:rPr>
          <w:sz w:val="20"/>
          <w:szCs w:val="20"/>
        </w:rPr>
        <w:t>2.6. Причины невозможности решения проблемы участниками соответствующих отношений самостоятельно, без вмешательства государства:</w:t>
      </w:r>
      <w:r w:rsidR="00924F01" w:rsidRPr="006344B8">
        <w:rPr>
          <w:sz w:val="20"/>
          <w:szCs w:val="20"/>
        </w:rPr>
        <w:t xml:space="preserve"> согласно статьи 19 Федерального закона от 13.03.2006 N 38-ФЗ "О рекламе"</w:t>
      </w:r>
      <w:r w:rsidR="00924F01" w:rsidRPr="006344B8">
        <w:rPr>
          <w:rFonts w:eastAsiaTheme="minorHAnsi"/>
          <w:sz w:val="20"/>
          <w:szCs w:val="20"/>
        </w:rPr>
        <w:t xml:space="preserve"> </w:t>
      </w:r>
      <w:r w:rsidR="00924F01" w:rsidRPr="006344B8">
        <w:rPr>
          <w:rFonts w:eastAsiaTheme="minorHAnsi"/>
          <w:sz w:val="20"/>
          <w:szCs w:val="20"/>
          <w:lang w:eastAsia="en-US"/>
        </w:rPr>
        <w:t>установка и эксплуатация рекламной конструкции допуска</w:t>
      </w:r>
      <w:r w:rsidR="00553FF9" w:rsidRPr="006344B8">
        <w:rPr>
          <w:rFonts w:eastAsiaTheme="minorHAnsi"/>
          <w:sz w:val="20"/>
          <w:szCs w:val="20"/>
          <w:lang w:eastAsia="en-US"/>
        </w:rPr>
        <w:t>е</w:t>
      </w:r>
      <w:r w:rsidR="00924F01" w:rsidRPr="006344B8">
        <w:rPr>
          <w:rFonts w:eastAsiaTheme="minorHAnsi"/>
          <w:sz w:val="20"/>
          <w:szCs w:val="20"/>
          <w:lang w:eastAsia="en-US"/>
        </w:rPr>
        <w:t xml:space="preserve">тся при наличии разрешения на установку и эксплуатацию рекламной конструкции,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органом местного самоуправления, на </w:t>
      </w:r>
      <w:proofErr w:type="gramStart"/>
      <w:r w:rsidR="00924F01" w:rsidRPr="006344B8">
        <w:rPr>
          <w:rFonts w:eastAsiaTheme="minorHAnsi"/>
          <w:sz w:val="20"/>
          <w:szCs w:val="20"/>
          <w:lang w:eastAsia="en-US"/>
        </w:rPr>
        <w:t>территори</w:t>
      </w:r>
      <w:r w:rsidR="00553FF9" w:rsidRPr="006344B8">
        <w:rPr>
          <w:rFonts w:eastAsiaTheme="minorHAnsi"/>
          <w:sz w:val="20"/>
          <w:szCs w:val="20"/>
          <w:lang w:eastAsia="en-US"/>
        </w:rPr>
        <w:t>и</w:t>
      </w:r>
      <w:proofErr w:type="gramEnd"/>
      <w:r w:rsidR="00924F01" w:rsidRPr="006344B8">
        <w:rPr>
          <w:rFonts w:eastAsiaTheme="minorHAnsi"/>
          <w:sz w:val="20"/>
          <w:szCs w:val="20"/>
          <w:lang w:eastAsia="en-US"/>
        </w:rPr>
        <w:t xml:space="preserve"> котор</w:t>
      </w:r>
      <w:r w:rsidR="00553FF9" w:rsidRPr="006344B8">
        <w:rPr>
          <w:rFonts w:eastAsiaTheme="minorHAnsi"/>
          <w:sz w:val="20"/>
          <w:szCs w:val="20"/>
          <w:lang w:eastAsia="en-US"/>
        </w:rPr>
        <w:t>ой</w:t>
      </w:r>
      <w:r w:rsidR="00924F01" w:rsidRPr="006344B8">
        <w:rPr>
          <w:rFonts w:eastAsiaTheme="minorHAnsi"/>
          <w:sz w:val="20"/>
          <w:szCs w:val="20"/>
          <w:lang w:eastAsia="en-US"/>
        </w:rPr>
        <w:t xml:space="preserve"> предполагается осуществлять установку и эксплуатацию рекламной конструкции. </w:t>
      </w:r>
    </w:p>
    <w:p w:rsidR="00CE07BC" w:rsidRPr="006344B8" w:rsidRDefault="00CE07BC" w:rsidP="00CE07BC">
      <w:pPr>
        <w:autoSpaceDE w:val="0"/>
        <w:autoSpaceDN w:val="0"/>
        <w:ind w:firstLine="709"/>
        <w:jc w:val="both"/>
        <w:rPr>
          <w:sz w:val="20"/>
          <w:szCs w:val="20"/>
        </w:rPr>
      </w:pPr>
      <w:r w:rsidRPr="006344B8">
        <w:rPr>
          <w:sz w:val="20"/>
          <w:szCs w:val="20"/>
        </w:rPr>
        <w:t xml:space="preserve">2.7. Опыт решения аналогичных проблем </w:t>
      </w:r>
      <w:proofErr w:type="gramStart"/>
      <w:r w:rsidRPr="006344B8">
        <w:rPr>
          <w:sz w:val="20"/>
          <w:szCs w:val="20"/>
        </w:rPr>
        <w:t>в</w:t>
      </w:r>
      <w:proofErr w:type="gramEnd"/>
      <w:r w:rsidRPr="006344B8">
        <w:rPr>
          <w:sz w:val="20"/>
          <w:szCs w:val="20"/>
        </w:rPr>
        <w:t xml:space="preserve"> </w:t>
      </w:r>
      <w:proofErr w:type="gramStart"/>
      <w:r w:rsidRPr="006344B8">
        <w:rPr>
          <w:sz w:val="20"/>
          <w:szCs w:val="20"/>
        </w:rPr>
        <w:t>Ханты-Мансийском</w:t>
      </w:r>
      <w:proofErr w:type="gramEnd"/>
      <w:r w:rsidRPr="006344B8">
        <w:rPr>
          <w:sz w:val="20"/>
          <w:szCs w:val="20"/>
        </w:rPr>
        <w:t xml:space="preserve"> автономном округе – </w:t>
      </w:r>
      <w:proofErr w:type="spellStart"/>
      <w:r w:rsidRPr="006344B8">
        <w:rPr>
          <w:sz w:val="20"/>
          <w:szCs w:val="20"/>
        </w:rPr>
        <w:t>Югре</w:t>
      </w:r>
      <w:proofErr w:type="spellEnd"/>
      <w:r w:rsidRPr="006344B8">
        <w:rPr>
          <w:sz w:val="20"/>
          <w:szCs w:val="20"/>
        </w:rPr>
        <w:t>, других субъектах Российской Федерации, иностранных государствах:</w:t>
      </w:r>
    </w:p>
    <w:p w:rsidR="00D267C8" w:rsidRPr="006344B8" w:rsidRDefault="00D267C8" w:rsidP="00D267C8">
      <w:pPr>
        <w:autoSpaceDE w:val="0"/>
        <w:autoSpaceDN w:val="0"/>
        <w:adjustRightInd w:val="0"/>
        <w:jc w:val="both"/>
        <w:rPr>
          <w:rFonts w:eastAsiaTheme="minorHAnsi"/>
          <w:sz w:val="20"/>
          <w:szCs w:val="20"/>
          <w:lang w:eastAsia="en-US"/>
        </w:rPr>
      </w:pPr>
      <w:r w:rsidRPr="006344B8">
        <w:rPr>
          <w:rFonts w:eastAsiaTheme="minorHAnsi"/>
          <w:sz w:val="20"/>
          <w:szCs w:val="20"/>
          <w:lang w:eastAsia="en-US"/>
        </w:rPr>
        <w:t xml:space="preserve">Постановление Администрации города </w:t>
      </w:r>
      <w:proofErr w:type="spellStart"/>
      <w:r w:rsidRPr="006344B8">
        <w:rPr>
          <w:rFonts w:eastAsiaTheme="minorHAnsi"/>
          <w:sz w:val="20"/>
          <w:szCs w:val="20"/>
          <w:lang w:eastAsia="en-US"/>
        </w:rPr>
        <w:t>Мегиона</w:t>
      </w:r>
      <w:proofErr w:type="spellEnd"/>
      <w:r w:rsidRPr="006344B8">
        <w:rPr>
          <w:rFonts w:eastAsiaTheme="minorHAnsi"/>
          <w:sz w:val="20"/>
          <w:szCs w:val="20"/>
          <w:lang w:eastAsia="en-US"/>
        </w:rPr>
        <w:t xml:space="preserve"> от 23.12.2016 N 3059 "Об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w:t>
      </w:r>
    </w:p>
    <w:p w:rsidR="00D267C8" w:rsidRPr="006344B8" w:rsidRDefault="00D267C8" w:rsidP="00D267C8">
      <w:pPr>
        <w:autoSpaceDE w:val="0"/>
        <w:autoSpaceDN w:val="0"/>
        <w:adjustRightInd w:val="0"/>
        <w:jc w:val="both"/>
        <w:rPr>
          <w:rFonts w:eastAsiaTheme="minorHAnsi"/>
          <w:sz w:val="20"/>
          <w:szCs w:val="20"/>
          <w:lang w:eastAsia="en-US"/>
        </w:rPr>
      </w:pPr>
      <w:r w:rsidRPr="006344B8">
        <w:rPr>
          <w:rFonts w:eastAsiaTheme="minorHAnsi"/>
          <w:sz w:val="20"/>
          <w:szCs w:val="20"/>
          <w:lang w:eastAsia="en-US"/>
        </w:rPr>
        <w:t>Постановление Администрации города Нижневартовска от 28.11.2016 N 1719 "Об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w:t>
      </w:r>
    </w:p>
    <w:p w:rsidR="0048715B" w:rsidRPr="006344B8" w:rsidRDefault="0048715B" w:rsidP="0048715B">
      <w:pPr>
        <w:autoSpaceDE w:val="0"/>
        <w:autoSpaceDN w:val="0"/>
        <w:adjustRightInd w:val="0"/>
        <w:rPr>
          <w:rFonts w:eastAsiaTheme="minorHAnsi"/>
          <w:sz w:val="20"/>
          <w:szCs w:val="20"/>
          <w:lang w:eastAsia="en-US"/>
        </w:rPr>
      </w:pPr>
      <w:r w:rsidRPr="006344B8">
        <w:rPr>
          <w:rFonts w:eastAsiaTheme="minorHAnsi"/>
          <w:sz w:val="20"/>
          <w:szCs w:val="20"/>
          <w:lang w:eastAsia="en-US"/>
        </w:rPr>
        <w:t xml:space="preserve">Постановление Администрации </w:t>
      </w:r>
      <w:proofErr w:type="spellStart"/>
      <w:r w:rsidRPr="006344B8">
        <w:rPr>
          <w:rFonts w:eastAsiaTheme="minorHAnsi"/>
          <w:sz w:val="20"/>
          <w:szCs w:val="20"/>
          <w:lang w:eastAsia="en-US"/>
        </w:rPr>
        <w:t>Сургутского</w:t>
      </w:r>
      <w:proofErr w:type="spellEnd"/>
      <w:r w:rsidRPr="006344B8">
        <w:rPr>
          <w:rFonts w:eastAsiaTheme="minorHAnsi"/>
          <w:sz w:val="20"/>
          <w:szCs w:val="20"/>
          <w:lang w:eastAsia="en-US"/>
        </w:rPr>
        <w:t xml:space="preserve"> </w:t>
      </w:r>
      <w:r w:rsidR="00B50FA1" w:rsidRPr="006344B8">
        <w:rPr>
          <w:rFonts w:eastAsiaTheme="minorHAnsi"/>
          <w:sz w:val="20"/>
          <w:szCs w:val="20"/>
          <w:lang w:eastAsia="en-US"/>
        </w:rPr>
        <w:t xml:space="preserve">района от 21.10.2016 N 3623-нпа </w:t>
      </w:r>
      <w:r w:rsidR="00823439" w:rsidRPr="006344B8">
        <w:rPr>
          <w:rFonts w:eastAsiaTheme="minorHAnsi"/>
          <w:sz w:val="20"/>
          <w:szCs w:val="20"/>
          <w:lang w:eastAsia="en-US"/>
        </w:rPr>
        <w:t>«</w:t>
      </w:r>
      <w:r w:rsidRPr="006344B8">
        <w:rPr>
          <w:rFonts w:eastAsiaTheme="minorHAnsi"/>
          <w:sz w:val="20"/>
          <w:szCs w:val="20"/>
          <w:lang w:eastAsia="en-US"/>
        </w:rPr>
        <w:t xml:space="preserve">Об утверждении административного регламента предоставления муниципальной услуги </w:t>
      </w:r>
      <w:r w:rsidR="00823439" w:rsidRPr="006344B8">
        <w:rPr>
          <w:rFonts w:eastAsiaTheme="minorHAnsi"/>
          <w:sz w:val="20"/>
          <w:szCs w:val="20"/>
          <w:lang w:eastAsia="en-US"/>
        </w:rPr>
        <w:t>«</w:t>
      </w:r>
      <w:r w:rsidRPr="006344B8">
        <w:rPr>
          <w:rFonts w:eastAsiaTheme="minorHAnsi"/>
          <w:sz w:val="20"/>
          <w:szCs w:val="20"/>
          <w:lang w:eastAsia="en-US"/>
        </w:rPr>
        <w:t>Выдача разрешений на установку и эксплуатацию рекламных конструкций</w:t>
      </w:r>
      <w:r w:rsidR="00823439" w:rsidRPr="006344B8">
        <w:rPr>
          <w:rFonts w:eastAsiaTheme="minorHAnsi"/>
          <w:sz w:val="20"/>
          <w:szCs w:val="20"/>
          <w:lang w:eastAsia="en-US"/>
        </w:rPr>
        <w:t>»</w:t>
      </w:r>
      <w:r w:rsidRPr="006344B8">
        <w:rPr>
          <w:rFonts w:eastAsiaTheme="minorHAnsi"/>
          <w:sz w:val="20"/>
          <w:szCs w:val="20"/>
          <w:lang w:eastAsia="en-US"/>
        </w:rPr>
        <w:t>.</w:t>
      </w:r>
    </w:p>
    <w:p w:rsidR="00CE07BC" w:rsidRPr="006344B8" w:rsidRDefault="00CE07BC" w:rsidP="00553FF9">
      <w:pPr>
        <w:autoSpaceDE w:val="0"/>
        <w:autoSpaceDN w:val="0"/>
        <w:ind w:firstLine="709"/>
        <w:jc w:val="both"/>
        <w:rPr>
          <w:sz w:val="20"/>
          <w:szCs w:val="20"/>
        </w:rPr>
      </w:pPr>
      <w:r w:rsidRPr="006344B8">
        <w:rPr>
          <w:sz w:val="20"/>
          <w:szCs w:val="20"/>
        </w:rPr>
        <w:t>2.8. Источники данных:</w:t>
      </w:r>
      <w:r w:rsidR="00553FF9" w:rsidRPr="006344B8">
        <w:rPr>
          <w:sz w:val="20"/>
          <w:szCs w:val="20"/>
        </w:rPr>
        <w:t xml:space="preserve"> </w:t>
      </w:r>
      <w:proofErr w:type="spellStart"/>
      <w:r w:rsidR="00553FF9" w:rsidRPr="006344B8">
        <w:rPr>
          <w:sz w:val="20"/>
          <w:szCs w:val="20"/>
        </w:rPr>
        <w:t>КонсультантПлюс</w:t>
      </w:r>
      <w:proofErr w:type="spellEnd"/>
    </w:p>
    <w:p w:rsidR="00CE07BC" w:rsidRPr="006344B8" w:rsidRDefault="00CE07BC" w:rsidP="00CE07BC">
      <w:pPr>
        <w:autoSpaceDE w:val="0"/>
        <w:autoSpaceDN w:val="0"/>
        <w:ind w:firstLine="709"/>
        <w:jc w:val="both"/>
        <w:rPr>
          <w:sz w:val="20"/>
          <w:szCs w:val="20"/>
        </w:rPr>
      </w:pPr>
      <w:r w:rsidRPr="006344B8">
        <w:rPr>
          <w:sz w:val="20"/>
          <w:szCs w:val="20"/>
        </w:rPr>
        <w:t>2.9. Иная информация о проблеме:</w:t>
      </w:r>
    </w:p>
    <w:p w:rsidR="00CE07BC" w:rsidRPr="006344B8" w:rsidRDefault="00CE07BC" w:rsidP="00CE07BC">
      <w:pPr>
        <w:autoSpaceDE w:val="0"/>
        <w:autoSpaceDN w:val="0"/>
        <w:spacing w:after="240"/>
        <w:ind w:firstLine="709"/>
        <w:rPr>
          <w:bCs/>
          <w:sz w:val="20"/>
          <w:szCs w:val="20"/>
        </w:rPr>
      </w:pPr>
      <w:r w:rsidRPr="006344B8">
        <w:rPr>
          <w:bCs/>
          <w:sz w:val="20"/>
          <w:szCs w:val="20"/>
        </w:rPr>
        <w:t>3. Определение целей правового регулирования и индикаторов для оценки их достижения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432"/>
        <w:gridCol w:w="2163"/>
        <w:gridCol w:w="4667"/>
      </w:tblGrid>
      <w:tr w:rsidR="00CE07BC" w:rsidRPr="006344B8" w:rsidTr="004E17F8">
        <w:tc>
          <w:tcPr>
            <w:tcW w:w="1672" w:type="pct"/>
          </w:tcPr>
          <w:p w:rsidR="00CE07BC" w:rsidRPr="006344B8" w:rsidRDefault="00CE07BC" w:rsidP="00A11621">
            <w:pPr>
              <w:autoSpaceDE w:val="0"/>
              <w:autoSpaceDN w:val="0"/>
              <w:ind w:right="57"/>
              <w:jc w:val="center"/>
              <w:rPr>
                <w:sz w:val="20"/>
                <w:szCs w:val="20"/>
              </w:rPr>
            </w:pPr>
            <w:r w:rsidRPr="006344B8">
              <w:rPr>
                <w:sz w:val="20"/>
                <w:szCs w:val="20"/>
              </w:rPr>
              <w:t>3.1. Цели правового регулирования</w:t>
            </w:r>
          </w:p>
        </w:tc>
        <w:tc>
          <w:tcPr>
            <w:tcW w:w="1054" w:type="pct"/>
          </w:tcPr>
          <w:p w:rsidR="00CE07BC" w:rsidRPr="006344B8" w:rsidRDefault="00CE07BC" w:rsidP="00A11621">
            <w:pPr>
              <w:autoSpaceDE w:val="0"/>
              <w:autoSpaceDN w:val="0"/>
              <w:jc w:val="center"/>
              <w:rPr>
                <w:sz w:val="20"/>
                <w:szCs w:val="20"/>
              </w:rPr>
            </w:pPr>
            <w:r w:rsidRPr="006344B8">
              <w:rPr>
                <w:sz w:val="20"/>
                <w:szCs w:val="20"/>
              </w:rPr>
              <w:t>3.2. Сроки достижения целей правового регулирования</w:t>
            </w:r>
          </w:p>
        </w:tc>
        <w:tc>
          <w:tcPr>
            <w:tcW w:w="2274" w:type="pct"/>
          </w:tcPr>
          <w:p w:rsidR="00CE07BC" w:rsidRPr="006344B8" w:rsidRDefault="00CE07BC" w:rsidP="00A11621">
            <w:pPr>
              <w:autoSpaceDE w:val="0"/>
              <w:autoSpaceDN w:val="0"/>
              <w:jc w:val="center"/>
              <w:rPr>
                <w:sz w:val="20"/>
                <w:szCs w:val="20"/>
              </w:rPr>
            </w:pPr>
            <w:r w:rsidRPr="006344B8">
              <w:rPr>
                <w:sz w:val="20"/>
                <w:szCs w:val="20"/>
              </w:rPr>
              <w:t>3.3. Периодичность мониторинга достижения целей правового регулирования</w:t>
            </w:r>
          </w:p>
        </w:tc>
      </w:tr>
      <w:tr w:rsidR="009A3158" w:rsidRPr="006344B8" w:rsidTr="004E17F8">
        <w:tc>
          <w:tcPr>
            <w:tcW w:w="1672" w:type="pct"/>
          </w:tcPr>
          <w:p w:rsidR="009A3158" w:rsidRPr="006344B8" w:rsidRDefault="009A3158" w:rsidP="00A11621">
            <w:pPr>
              <w:autoSpaceDE w:val="0"/>
              <w:autoSpaceDN w:val="0"/>
              <w:ind w:right="57"/>
              <w:jc w:val="both"/>
              <w:rPr>
                <w:sz w:val="20"/>
                <w:szCs w:val="20"/>
                <w:shd w:val="clear" w:color="auto" w:fill="FFFFFF"/>
              </w:rPr>
            </w:pPr>
            <w:r w:rsidRPr="006344B8">
              <w:rPr>
                <w:sz w:val="20"/>
                <w:szCs w:val="20"/>
                <w:shd w:val="clear" w:color="auto" w:fill="FFFFFF"/>
              </w:rPr>
              <w:t>не допускать самовольную установку наружной рекламы</w:t>
            </w:r>
          </w:p>
        </w:tc>
        <w:tc>
          <w:tcPr>
            <w:tcW w:w="1054" w:type="pct"/>
          </w:tcPr>
          <w:p w:rsidR="009A3158" w:rsidRPr="006344B8" w:rsidRDefault="001B2C32" w:rsidP="00A11621">
            <w:pPr>
              <w:autoSpaceDE w:val="0"/>
              <w:autoSpaceDN w:val="0"/>
              <w:jc w:val="center"/>
              <w:rPr>
                <w:sz w:val="20"/>
                <w:szCs w:val="20"/>
              </w:rPr>
            </w:pPr>
            <w:r>
              <w:rPr>
                <w:sz w:val="20"/>
                <w:szCs w:val="20"/>
              </w:rPr>
              <w:t>постоянно</w:t>
            </w:r>
          </w:p>
        </w:tc>
        <w:tc>
          <w:tcPr>
            <w:tcW w:w="2274" w:type="pct"/>
          </w:tcPr>
          <w:p w:rsidR="009A3158" w:rsidRPr="006344B8" w:rsidRDefault="009A3158" w:rsidP="00A11621">
            <w:pPr>
              <w:autoSpaceDE w:val="0"/>
              <w:autoSpaceDN w:val="0"/>
              <w:jc w:val="center"/>
              <w:rPr>
                <w:sz w:val="20"/>
                <w:szCs w:val="20"/>
              </w:rPr>
            </w:pPr>
            <w:r w:rsidRPr="006344B8">
              <w:rPr>
                <w:sz w:val="20"/>
                <w:szCs w:val="20"/>
              </w:rPr>
              <w:t>ежемесячно</w:t>
            </w:r>
          </w:p>
        </w:tc>
      </w:tr>
    </w:tbl>
    <w:p w:rsidR="00CE07BC" w:rsidRPr="006344B8" w:rsidRDefault="00CE07BC" w:rsidP="00CE07BC">
      <w:pPr>
        <w:autoSpaceDE w:val="0"/>
        <w:autoSpaceDN w:val="0"/>
        <w:ind w:firstLine="709"/>
        <w:jc w:val="both"/>
        <w:rPr>
          <w:sz w:val="20"/>
          <w:szCs w:val="20"/>
        </w:rPr>
      </w:pPr>
      <w:r w:rsidRPr="006344B8">
        <w:rPr>
          <w:sz w:val="20"/>
          <w:szCs w:val="20"/>
        </w:rPr>
        <w:t>3.4. Действующие нормативные правовые акты, поручения, другие решения, из которых вытекает необходимость правового регулирования</w:t>
      </w:r>
    </w:p>
    <w:p w:rsidR="00823439" w:rsidRPr="006344B8" w:rsidRDefault="00823439" w:rsidP="00823439">
      <w:pPr>
        <w:ind w:firstLine="709"/>
        <w:rPr>
          <w:sz w:val="20"/>
          <w:szCs w:val="20"/>
        </w:rPr>
      </w:pPr>
      <w:r w:rsidRPr="006344B8">
        <w:rPr>
          <w:sz w:val="20"/>
          <w:szCs w:val="20"/>
        </w:rPr>
        <w:t xml:space="preserve">Федеральный закон </w:t>
      </w:r>
      <w:hyperlink r:id="rId6" w:tooltip="ФЕДЕРАЛЬНЫЙ ЗАКОН от 13.03.2006 № 38-ФЗ&#10;ГОСУДАРСТВЕННАЯ ДУМА ФЕДЕРАЛЬНОГО СОБРАНИЯ РФ&#10;&#10;О рекламе" w:history="1">
        <w:r w:rsidRPr="006344B8">
          <w:rPr>
            <w:rStyle w:val="a3"/>
            <w:sz w:val="20"/>
            <w:szCs w:val="20"/>
          </w:rPr>
          <w:t>от 13 марта 2006 года № 38-ФЗ</w:t>
        </w:r>
      </w:hyperlink>
      <w:r w:rsidRPr="006344B8">
        <w:rPr>
          <w:sz w:val="20"/>
          <w:szCs w:val="20"/>
        </w:rPr>
        <w:t xml:space="preserve"> «О рекламе»;</w:t>
      </w:r>
    </w:p>
    <w:p w:rsidR="00823439" w:rsidRPr="006344B8" w:rsidRDefault="00823439" w:rsidP="00823439">
      <w:pPr>
        <w:autoSpaceDE w:val="0"/>
        <w:autoSpaceDN w:val="0"/>
        <w:ind w:firstLine="709"/>
        <w:rPr>
          <w:sz w:val="20"/>
          <w:szCs w:val="20"/>
        </w:rPr>
      </w:pPr>
      <w:r w:rsidRPr="006344B8">
        <w:rPr>
          <w:sz w:val="20"/>
          <w:szCs w:val="20"/>
        </w:rPr>
        <w:t xml:space="preserve">Федеральный закон </w:t>
      </w:r>
      <w:hyperlink r:id="rId7"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6344B8">
          <w:rPr>
            <w:rStyle w:val="a3"/>
            <w:sz w:val="20"/>
            <w:szCs w:val="20"/>
          </w:rPr>
          <w:t>от 27 июля 2010 года № 210-ФЗ</w:t>
        </w:r>
      </w:hyperlink>
      <w:r w:rsidRPr="006344B8">
        <w:rPr>
          <w:sz w:val="20"/>
          <w:szCs w:val="20"/>
        </w:rPr>
        <w:t xml:space="preserve"> «Об организации предоставления государственных и муниципальных услуг» ;</w:t>
      </w:r>
    </w:p>
    <w:p w:rsidR="00823439" w:rsidRPr="006344B8" w:rsidRDefault="00823439" w:rsidP="00823439">
      <w:pPr>
        <w:autoSpaceDE w:val="0"/>
        <w:autoSpaceDN w:val="0"/>
        <w:ind w:firstLine="709"/>
        <w:rPr>
          <w:sz w:val="20"/>
          <w:szCs w:val="20"/>
        </w:rPr>
      </w:pPr>
      <w:r w:rsidRPr="006344B8">
        <w:rPr>
          <w:sz w:val="20"/>
          <w:szCs w:val="20"/>
        </w:rPr>
        <w:t xml:space="preserve">Постановление администрации </w:t>
      </w:r>
      <w:proofErr w:type="spellStart"/>
      <w:r w:rsidRPr="006344B8">
        <w:rPr>
          <w:sz w:val="20"/>
          <w:szCs w:val="20"/>
        </w:rPr>
        <w:t>Кондинского</w:t>
      </w:r>
      <w:proofErr w:type="spellEnd"/>
      <w:r w:rsidRPr="006344B8">
        <w:rPr>
          <w:sz w:val="20"/>
          <w:szCs w:val="20"/>
        </w:rPr>
        <w:t xml:space="preserve"> района от 10.11.2014 № 2355 «Об утверждении Порядка распространения наружной рекламы на территории </w:t>
      </w:r>
      <w:proofErr w:type="spellStart"/>
      <w:r w:rsidRPr="006344B8">
        <w:rPr>
          <w:sz w:val="20"/>
          <w:szCs w:val="20"/>
        </w:rPr>
        <w:t>Кондинского</w:t>
      </w:r>
      <w:proofErr w:type="spellEnd"/>
      <w:r w:rsidRPr="006344B8">
        <w:rPr>
          <w:sz w:val="20"/>
          <w:szCs w:val="20"/>
        </w:rPr>
        <w:t xml:space="preserve">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15"/>
        <w:gridCol w:w="3953"/>
        <w:gridCol w:w="1412"/>
        <w:gridCol w:w="2882"/>
      </w:tblGrid>
      <w:tr w:rsidR="00CE07BC" w:rsidRPr="006344B8" w:rsidTr="001B2C32">
        <w:tc>
          <w:tcPr>
            <w:tcW w:w="982" w:type="pct"/>
          </w:tcPr>
          <w:p w:rsidR="00CE07BC" w:rsidRPr="006344B8" w:rsidRDefault="00CE07BC" w:rsidP="00A11621">
            <w:pPr>
              <w:autoSpaceDE w:val="0"/>
              <w:autoSpaceDN w:val="0"/>
              <w:ind w:right="57"/>
              <w:jc w:val="center"/>
              <w:rPr>
                <w:sz w:val="20"/>
                <w:szCs w:val="20"/>
              </w:rPr>
            </w:pPr>
            <w:r w:rsidRPr="006344B8">
              <w:rPr>
                <w:sz w:val="20"/>
                <w:szCs w:val="20"/>
              </w:rPr>
              <w:t>3.4. Цели правового регулирования</w:t>
            </w:r>
          </w:p>
        </w:tc>
        <w:tc>
          <w:tcPr>
            <w:tcW w:w="1926" w:type="pct"/>
          </w:tcPr>
          <w:p w:rsidR="00CE07BC" w:rsidRPr="006344B8" w:rsidRDefault="00CE07BC" w:rsidP="00A11621">
            <w:pPr>
              <w:autoSpaceDE w:val="0"/>
              <w:autoSpaceDN w:val="0"/>
              <w:ind w:right="57"/>
              <w:jc w:val="center"/>
              <w:rPr>
                <w:sz w:val="20"/>
                <w:szCs w:val="20"/>
              </w:rPr>
            </w:pPr>
            <w:r w:rsidRPr="006344B8">
              <w:rPr>
                <w:sz w:val="20"/>
                <w:szCs w:val="20"/>
              </w:rPr>
              <w:t>3.5. Индикаторы достижения целей правового регулирования</w:t>
            </w:r>
          </w:p>
        </w:tc>
        <w:tc>
          <w:tcPr>
            <w:tcW w:w="688" w:type="pct"/>
          </w:tcPr>
          <w:p w:rsidR="00CE07BC" w:rsidRPr="006344B8" w:rsidRDefault="00CE07BC" w:rsidP="00A11621">
            <w:pPr>
              <w:autoSpaceDE w:val="0"/>
              <w:autoSpaceDN w:val="0"/>
              <w:jc w:val="center"/>
              <w:rPr>
                <w:sz w:val="20"/>
                <w:szCs w:val="20"/>
              </w:rPr>
            </w:pPr>
            <w:r w:rsidRPr="006344B8">
              <w:rPr>
                <w:sz w:val="20"/>
                <w:szCs w:val="20"/>
              </w:rPr>
              <w:t>3.6. Ед. измерения индикаторов</w:t>
            </w:r>
          </w:p>
        </w:tc>
        <w:tc>
          <w:tcPr>
            <w:tcW w:w="1404" w:type="pct"/>
          </w:tcPr>
          <w:p w:rsidR="00CE07BC" w:rsidRPr="006344B8" w:rsidRDefault="00CE07BC" w:rsidP="00DA62EA">
            <w:pPr>
              <w:autoSpaceDE w:val="0"/>
              <w:autoSpaceDN w:val="0"/>
              <w:jc w:val="center"/>
              <w:rPr>
                <w:sz w:val="20"/>
                <w:szCs w:val="20"/>
              </w:rPr>
            </w:pPr>
            <w:r w:rsidRPr="006344B8">
              <w:rPr>
                <w:sz w:val="20"/>
                <w:szCs w:val="20"/>
              </w:rPr>
              <w:t>3.7. Целевые значения</w:t>
            </w:r>
            <w:r w:rsidRPr="006344B8">
              <w:rPr>
                <w:sz w:val="20"/>
                <w:szCs w:val="20"/>
              </w:rPr>
              <w:br/>
              <w:t xml:space="preserve">индикаторов </w:t>
            </w:r>
            <w:r w:rsidR="00DA62EA" w:rsidRPr="006344B8">
              <w:rPr>
                <w:sz w:val="20"/>
                <w:szCs w:val="20"/>
              </w:rPr>
              <w:t>в 2018 году</w:t>
            </w:r>
          </w:p>
        </w:tc>
      </w:tr>
      <w:tr w:rsidR="00DA62EA" w:rsidRPr="006344B8" w:rsidTr="001B2C32">
        <w:tc>
          <w:tcPr>
            <w:tcW w:w="982" w:type="pct"/>
          </w:tcPr>
          <w:p w:rsidR="00DA62EA" w:rsidRPr="006344B8" w:rsidRDefault="00DA62EA" w:rsidP="00DA62EA">
            <w:pPr>
              <w:autoSpaceDE w:val="0"/>
              <w:autoSpaceDN w:val="0"/>
              <w:ind w:right="57"/>
              <w:jc w:val="both"/>
              <w:rPr>
                <w:sz w:val="20"/>
                <w:szCs w:val="20"/>
                <w:shd w:val="clear" w:color="auto" w:fill="FFFFFF"/>
              </w:rPr>
            </w:pPr>
            <w:r w:rsidRPr="006344B8">
              <w:rPr>
                <w:sz w:val="20"/>
                <w:szCs w:val="20"/>
                <w:shd w:val="clear" w:color="auto" w:fill="FFFFFF"/>
              </w:rPr>
              <w:t>Не допускать самовольную установку наружной рекламы</w:t>
            </w:r>
          </w:p>
        </w:tc>
        <w:tc>
          <w:tcPr>
            <w:tcW w:w="1926" w:type="pct"/>
          </w:tcPr>
          <w:p w:rsidR="00DA62EA" w:rsidRPr="006344B8" w:rsidRDefault="00DA62EA" w:rsidP="00DA62EA">
            <w:pPr>
              <w:autoSpaceDE w:val="0"/>
              <w:autoSpaceDN w:val="0"/>
              <w:ind w:right="57"/>
              <w:rPr>
                <w:iCs/>
                <w:sz w:val="20"/>
                <w:szCs w:val="20"/>
              </w:rPr>
            </w:pPr>
            <w:proofErr w:type="gramStart"/>
            <w:r w:rsidRPr="006344B8">
              <w:rPr>
                <w:sz w:val="20"/>
                <w:szCs w:val="20"/>
              </w:rPr>
              <w:t>контроль за</w:t>
            </w:r>
            <w:proofErr w:type="gramEnd"/>
            <w:r w:rsidRPr="006344B8">
              <w:rPr>
                <w:sz w:val="20"/>
                <w:szCs w:val="20"/>
              </w:rPr>
              <w:t xml:space="preserve"> размещением и эксплуатацией объектов наружной рекламы на территории </w:t>
            </w:r>
            <w:proofErr w:type="spellStart"/>
            <w:r w:rsidRPr="006344B8">
              <w:rPr>
                <w:sz w:val="20"/>
                <w:szCs w:val="20"/>
              </w:rPr>
              <w:t>Кондинского</w:t>
            </w:r>
            <w:proofErr w:type="spellEnd"/>
            <w:r w:rsidRPr="006344B8">
              <w:rPr>
                <w:sz w:val="20"/>
                <w:szCs w:val="20"/>
              </w:rPr>
              <w:t xml:space="preserve"> района</w:t>
            </w:r>
          </w:p>
        </w:tc>
        <w:tc>
          <w:tcPr>
            <w:tcW w:w="688" w:type="pct"/>
          </w:tcPr>
          <w:p w:rsidR="00DA62EA" w:rsidRPr="006344B8" w:rsidRDefault="00DA62EA" w:rsidP="00A11621">
            <w:pPr>
              <w:autoSpaceDE w:val="0"/>
              <w:autoSpaceDN w:val="0"/>
              <w:jc w:val="center"/>
              <w:rPr>
                <w:sz w:val="20"/>
                <w:szCs w:val="20"/>
              </w:rPr>
            </w:pPr>
            <w:r w:rsidRPr="006344B8">
              <w:rPr>
                <w:sz w:val="20"/>
                <w:szCs w:val="20"/>
              </w:rPr>
              <w:t>Предписания о демонтаже и устранению замечаний</w:t>
            </w:r>
          </w:p>
        </w:tc>
        <w:tc>
          <w:tcPr>
            <w:tcW w:w="1404" w:type="pct"/>
          </w:tcPr>
          <w:p w:rsidR="00DA62EA" w:rsidRPr="006344B8" w:rsidRDefault="00DA62EA" w:rsidP="00A11621">
            <w:pPr>
              <w:autoSpaceDE w:val="0"/>
              <w:autoSpaceDN w:val="0"/>
              <w:jc w:val="center"/>
              <w:rPr>
                <w:sz w:val="20"/>
                <w:szCs w:val="20"/>
              </w:rPr>
            </w:pPr>
            <w:r w:rsidRPr="006344B8">
              <w:rPr>
                <w:sz w:val="20"/>
                <w:szCs w:val="20"/>
              </w:rPr>
              <w:t>5</w:t>
            </w:r>
          </w:p>
        </w:tc>
      </w:tr>
    </w:tbl>
    <w:p w:rsidR="00CE07BC" w:rsidRPr="006344B8" w:rsidRDefault="00CE07BC" w:rsidP="00CE07BC">
      <w:pPr>
        <w:autoSpaceDE w:val="0"/>
        <w:autoSpaceDN w:val="0"/>
        <w:rPr>
          <w:sz w:val="20"/>
          <w:szCs w:val="20"/>
        </w:rPr>
      </w:pPr>
    </w:p>
    <w:p w:rsidR="00DA62EA" w:rsidRPr="006344B8" w:rsidRDefault="00CE07BC" w:rsidP="00CE07BC">
      <w:pPr>
        <w:autoSpaceDE w:val="0"/>
        <w:autoSpaceDN w:val="0"/>
        <w:ind w:firstLine="709"/>
        <w:jc w:val="both"/>
        <w:rPr>
          <w:sz w:val="20"/>
          <w:szCs w:val="20"/>
        </w:rPr>
      </w:pPr>
      <w:r w:rsidRPr="006344B8">
        <w:rPr>
          <w:sz w:val="20"/>
          <w:szCs w:val="20"/>
        </w:rPr>
        <w:t>3.8.</w:t>
      </w:r>
      <w:r w:rsidRPr="006344B8">
        <w:rPr>
          <w:sz w:val="20"/>
          <w:szCs w:val="20"/>
          <w:lang w:val="en-US"/>
        </w:rPr>
        <w:t> </w:t>
      </w:r>
      <w:r w:rsidRPr="006344B8">
        <w:rPr>
          <w:sz w:val="20"/>
          <w:szCs w:val="20"/>
        </w:rPr>
        <w:t xml:space="preserve">Методы расчета индикаторов достижения целей правового регулирования, источники информации для расчетов: </w:t>
      </w:r>
      <w:r w:rsidR="00DA62EA" w:rsidRPr="006344B8">
        <w:rPr>
          <w:sz w:val="20"/>
          <w:szCs w:val="20"/>
        </w:rPr>
        <w:t>данные отдела ИСОГД из журналов выдачи разрешений на установку и эксплуатацию рекламных конструкций, журнала выдачи предписаний о демонтаже и устранению замечаний.</w:t>
      </w:r>
    </w:p>
    <w:p w:rsidR="00CE07BC" w:rsidRPr="006344B8" w:rsidRDefault="00CE07BC" w:rsidP="00DA62EA">
      <w:pPr>
        <w:autoSpaceDE w:val="0"/>
        <w:autoSpaceDN w:val="0"/>
        <w:ind w:firstLine="709"/>
        <w:jc w:val="both"/>
        <w:rPr>
          <w:i/>
          <w:sz w:val="20"/>
          <w:szCs w:val="20"/>
        </w:rPr>
      </w:pPr>
      <w:r w:rsidRPr="006344B8">
        <w:rPr>
          <w:sz w:val="20"/>
          <w:szCs w:val="20"/>
        </w:rPr>
        <w:t>3.9.</w:t>
      </w:r>
      <w:r w:rsidRPr="006344B8">
        <w:rPr>
          <w:sz w:val="20"/>
          <w:szCs w:val="20"/>
          <w:lang w:val="en-US"/>
        </w:rPr>
        <w:t> </w:t>
      </w:r>
      <w:r w:rsidRPr="006344B8">
        <w:rPr>
          <w:sz w:val="20"/>
          <w:szCs w:val="20"/>
        </w:rPr>
        <w:t xml:space="preserve"> Оценка затрат на проведение мониторинга достижения целей правового регулирования:</w:t>
      </w:r>
      <w:r w:rsidR="00DA62EA" w:rsidRPr="006344B8">
        <w:rPr>
          <w:sz w:val="20"/>
          <w:szCs w:val="20"/>
        </w:rPr>
        <w:t xml:space="preserve"> Затраты подразумеваются на содержание транспортного средства, при проведении контроля по территории </w:t>
      </w:r>
      <w:proofErr w:type="spellStart"/>
      <w:r w:rsidR="00DA62EA" w:rsidRPr="006344B8">
        <w:rPr>
          <w:sz w:val="20"/>
          <w:szCs w:val="20"/>
        </w:rPr>
        <w:t>Кондинского</w:t>
      </w:r>
      <w:proofErr w:type="spellEnd"/>
      <w:r w:rsidR="00DA62EA" w:rsidRPr="006344B8">
        <w:rPr>
          <w:sz w:val="20"/>
          <w:szCs w:val="20"/>
        </w:rPr>
        <w:t xml:space="preserve"> района. </w:t>
      </w:r>
    </w:p>
    <w:p w:rsidR="00CE07BC" w:rsidRPr="006344B8" w:rsidRDefault="00CE07BC" w:rsidP="00CE07BC">
      <w:pPr>
        <w:keepNext/>
        <w:autoSpaceDE w:val="0"/>
        <w:autoSpaceDN w:val="0"/>
        <w:spacing w:after="240"/>
        <w:ind w:firstLine="709"/>
        <w:jc w:val="both"/>
        <w:rPr>
          <w:bCs/>
          <w:sz w:val="20"/>
          <w:szCs w:val="20"/>
        </w:rPr>
      </w:pPr>
      <w:r w:rsidRPr="006344B8">
        <w:rPr>
          <w:bCs/>
          <w:sz w:val="20"/>
          <w:szCs w:val="20"/>
        </w:rPr>
        <w:t>4. Качественная характеристика и оценка численности потенциальных адресатов правового регулирования (их групп)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139"/>
        <w:gridCol w:w="1833"/>
        <w:gridCol w:w="2290"/>
      </w:tblGrid>
      <w:tr w:rsidR="00CE07BC" w:rsidRPr="006344B8" w:rsidTr="00A11621">
        <w:trPr>
          <w:cantSplit/>
        </w:trPr>
        <w:tc>
          <w:tcPr>
            <w:tcW w:w="2991" w:type="pct"/>
          </w:tcPr>
          <w:p w:rsidR="00CE07BC" w:rsidRPr="006344B8" w:rsidRDefault="00CE07BC" w:rsidP="00A11621">
            <w:pPr>
              <w:autoSpaceDE w:val="0"/>
              <w:autoSpaceDN w:val="0"/>
              <w:ind w:right="57"/>
              <w:jc w:val="center"/>
              <w:rPr>
                <w:sz w:val="20"/>
                <w:szCs w:val="20"/>
              </w:rPr>
            </w:pPr>
            <w:r w:rsidRPr="006344B8">
              <w:rPr>
                <w:sz w:val="20"/>
                <w:szCs w:val="20"/>
              </w:rPr>
              <w:t>4.1. Группы потенциальных адресатов правового регулирования (краткое описание их качественных характеристик)</w:t>
            </w:r>
          </w:p>
        </w:tc>
        <w:tc>
          <w:tcPr>
            <w:tcW w:w="893" w:type="pct"/>
          </w:tcPr>
          <w:p w:rsidR="00CE07BC" w:rsidRPr="006344B8" w:rsidRDefault="00CE07BC" w:rsidP="00A11621">
            <w:pPr>
              <w:autoSpaceDE w:val="0"/>
              <w:autoSpaceDN w:val="0"/>
              <w:jc w:val="center"/>
              <w:rPr>
                <w:sz w:val="20"/>
                <w:szCs w:val="20"/>
              </w:rPr>
            </w:pPr>
            <w:r w:rsidRPr="006344B8">
              <w:rPr>
                <w:sz w:val="20"/>
                <w:szCs w:val="20"/>
              </w:rPr>
              <w:t>4.2. Количество участников группы</w:t>
            </w:r>
          </w:p>
        </w:tc>
        <w:tc>
          <w:tcPr>
            <w:tcW w:w="1116" w:type="pct"/>
          </w:tcPr>
          <w:p w:rsidR="00CE07BC" w:rsidRPr="006344B8" w:rsidRDefault="00CE07BC" w:rsidP="00A11621">
            <w:pPr>
              <w:autoSpaceDE w:val="0"/>
              <w:autoSpaceDN w:val="0"/>
              <w:jc w:val="center"/>
              <w:rPr>
                <w:sz w:val="20"/>
                <w:szCs w:val="20"/>
              </w:rPr>
            </w:pPr>
            <w:r w:rsidRPr="006344B8">
              <w:rPr>
                <w:sz w:val="20"/>
                <w:szCs w:val="20"/>
              </w:rPr>
              <w:t>4.3. Источники данных</w:t>
            </w:r>
          </w:p>
        </w:tc>
      </w:tr>
      <w:tr w:rsidR="00DE7B07" w:rsidRPr="006344B8" w:rsidTr="00DE7B07">
        <w:trPr>
          <w:cantSplit/>
          <w:trHeight w:val="374"/>
        </w:trPr>
        <w:tc>
          <w:tcPr>
            <w:tcW w:w="2991" w:type="pct"/>
          </w:tcPr>
          <w:p w:rsidR="00DE7B07" w:rsidRPr="006344B8" w:rsidRDefault="00DE7B07" w:rsidP="00A11621">
            <w:pPr>
              <w:autoSpaceDE w:val="0"/>
              <w:autoSpaceDN w:val="0"/>
              <w:ind w:right="57"/>
              <w:jc w:val="both"/>
              <w:rPr>
                <w:i/>
                <w:iCs/>
                <w:sz w:val="20"/>
                <w:szCs w:val="20"/>
              </w:rPr>
            </w:pPr>
            <w:r w:rsidRPr="006344B8">
              <w:rPr>
                <w:i/>
                <w:iCs/>
                <w:sz w:val="20"/>
                <w:szCs w:val="20"/>
              </w:rPr>
              <w:lastRenderedPageBreak/>
              <w:t>Юридические лица</w:t>
            </w:r>
          </w:p>
        </w:tc>
        <w:tc>
          <w:tcPr>
            <w:tcW w:w="893" w:type="pct"/>
          </w:tcPr>
          <w:p w:rsidR="009A3158" w:rsidRDefault="009A3158" w:rsidP="00A11621">
            <w:pPr>
              <w:autoSpaceDE w:val="0"/>
              <w:autoSpaceDN w:val="0"/>
              <w:jc w:val="center"/>
              <w:rPr>
                <w:sz w:val="20"/>
                <w:szCs w:val="20"/>
              </w:rPr>
            </w:pPr>
            <w:r>
              <w:rPr>
                <w:sz w:val="20"/>
                <w:szCs w:val="20"/>
              </w:rPr>
              <w:t xml:space="preserve">2016 год - </w:t>
            </w:r>
            <w:r w:rsidR="00F15CBB">
              <w:rPr>
                <w:sz w:val="20"/>
                <w:szCs w:val="20"/>
              </w:rPr>
              <w:t>0</w:t>
            </w:r>
          </w:p>
          <w:p w:rsidR="009A3158" w:rsidRDefault="009A3158" w:rsidP="00A11621">
            <w:pPr>
              <w:autoSpaceDE w:val="0"/>
              <w:autoSpaceDN w:val="0"/>
              <w:jc w:val="center"/>
              <w:rPr>
                <w:sz w:val="20"/>
                <w:szCs w:val="20"/>
              </w:rPr>
            </w:pPr>
            <w:r>
              <w:rPr>
                <w:sz w:val="20"/>
                <w:szCs w:val="20"/>
              </w:rPr>
              <w:t xml:space="preserve">2017 год - </w:t>
            </w:r>
            <w:r w:rsidR="00F15CBB">
              <w:rPr>
                <w:sz w:val="20"/>
                <w:szCs w:val="20"/>
              </w:rPr>
              <w:t>0</w:t>
            </w:r>
          </w:p>
          <w:p w:rsidR="00DE7B07" w:rsidRPr="006344B8" w:rsidRDefault="009A3158" w:rsidP="00F15CBB">
            <w:pPr>
              <w:autoSpaceDE w:val="0"/>
              <w:autoSpaceDN w:val="0"/>
              <w:jc w:val="center"/>
              <w:rPr>
                <w:sz w:val="20"/>
                <w:szCs w:val="20"/>
              </w:rPr>
            </w:pPr>
            <w:r>
              <w:rPr>
                <w:sz w:val="20"/>
                <w:szCs w:val="20"/>
              </w:rPr>
              <w:t xml:space="preserve">2018 год - </w:t>
            </w:r>
            <w:r w:rsidR="00F15CBB">
              <w:rPr>
                <w:sz w:val="20"/>
                <w:szCs w:val="20"/>
              </w:rPr>
              <w:t>1</w:t>
            </w:r>
          </w:p>
        </w:tc>
        <w:tc>
          <w:tcPr>
            <w:tcW w:w="1116" w:type="pct"/>
            <w:vMerge w:val="restart"/>
          </w:tcPr>
          <w:p w:rsidR="00F15CBB" w:rsidRDefault="00F15CBB" w:rsidP="00A11621">
            <w:pPr>
              <w:autoSpaceDE w:val="0"/>
              <w:autoSpaceDN w:val="0"/>
              <w:jc w:val="center"/>
              <w:rPr>
                <w:sz w:val="20"/>
                <w:szCs w:val="20"/>
              </w:rPr>
            </w:pPr>
          </w:p>
          <w:p w:rsidR="00DE7B07" w:rsidRPr="006344B8" w:rsidRDefault="00DE7B07" w:rsidP="00A11621">
            <w:pPr>
              <w:autoSpaceDE w:val="0"/>
              <w:autoSpaceDN w:val="0"/>
              <w:jc w:val="center"/>
              <w:rPr>
                <w:sz w:val="20"/>
                <w:szCs w:val="20"/>
              </w:rPr>
            </w:pPr>
            <w:r w:rsidRPr="006344B8">
              <w:rPr>
                <w:sz w:val="20"/>
                <w:szCs w:val="20"/>
              </w:rPr>
              <w:t>Журнал выдачи разрешений на установку и эксплуатацию рекламных конструкций</w:t>
            </w:r>
          </w:p>
        </w:tc>
      </w:tr>
      <w:tr w:rsidR="00F15CBB" w:rsidRPr="006344B8" w:rsidTr="00DE7B07">
        <w:trPr>
          <w:cantSplit/>
          <w:trHeight w:val="374"/>
        </w:trPr>
        <w:tc>
          <w:tcPr>
            <w:tcW w:w="2991" w:type="pct"/>
          </w:tcPr>
          <w:p w:rsidR="00F15CBB" w:rsidRPr="006344B8" w:rsidRDefault="00F15CBB" w:rsidP="00F15CBB">
            <w:pPr>
              <w:autoSpaceDE w:val="0"/>
              <w:autoSpaceDN w:val="0"/>
              <w:ind w:right="57"/>
              <w:jc w:val="both"/>
              <w:rPr>
                <w:i/>
                <w:iCs/>
                <w:sz w:val="20"/>
                <w:szCs w:val="20"/>
              </w:rPr>
            </w:pPr>
            <w:r w:rsidRPr="006344B8">
              <w:rPr>
                <w:i/>
                <w:iCs/>
                <w:sz w:val="20"/>
                <w:szCs w:val="20"/>
              </w:rPr>
              <w:t>Физические лица</w:t>
            </w:r>
          </w:p>
        </w:tc>
        <w:tc>
          <w:tcPr>
            <w:tcW w:w="893" w:type="pct"/>
          </w:tcPr>
          <w:p w:rsidR="00F15CBB" w:rsidRDefault="00F15CBB" w:rsidP="00F15CBB">
            <w:pPr>
              <w:autoSpaceDE w:val="0"/>
              <w:autoSpaceDN w:val="0"/>
              <w:jc w:val="center"/>
              <w:rPr>
                <w:sz w:val="20"/>
                <w:szCs w:val="20"/>
              </w:rPr>
            </w:pPr>
            <w:r>
              <w:rPr>
                <w:sz w:val="20"/>
                <w:szCs w:val="20"/>
              </w:rPr>
              <w:t>2016 год - 0</w:t>
            </w:r>
          </w:p>
          <w:p w:rsidR="00F15CBB" w:rsidRDefault="00F15CBB" w:rsidP="00F15CBB">
            <w:pPr>
              <w:autoSpaceDE w:val="0"/>
              <w:autoSpaceDN w:val="0"/>
              <w:jc w:val="center"/>
              <w:rPr>
                <w:sz w:val="20"/>
                <w:szCs w:val="20"/>
              </w:rPr>
            </w:pPr>
            <w:r>
              <w:rPr>
                <w:sz w:val="20"/>
                <w:szCs w:val="20"/>
              </w:rPr>
              <w:t>2017 год - 1</w:t>
            </w:r>
          </w:p>
          <w:p w:rsidR="00F15CBB" w:rsidRPr="006344B8" w:rsidRDefault="00F15CBB" w:rsidP="00F15CBB">
            <w:pPr>
              <w:autoSpaceDE w:val="0"/>
              <w:autoSpaceDN w:val="0"/>
              <w:jc w:val="center"/>
              <w:rPr>
                <w:sz w:val="20"/>
                <w:szCs w:val="20"/>
              </w:rPr>
            </w:pPr>
            <w:r>
              <w:rPr>
                <w:sz w:val="20"/>
                <w:szCs w:val="20"/>
              </w:rPr>
              <w:t>2018 год - 0</w:t>
            </w:r>
          </w:p>
        </w:tc>
        <w:tc>
          <w:tcPr>
            <w:tcW w:w="1116" w:type="pct"/>
            <w:vMerge/>
          </w:tcPr>
          <w:p w:rsidR="00F15CBB" w:rsidRDefault="00F15CBB" w:rsidP="00A11621">
            <w:pPr>
              <w:autoSpaceDE w:val="0"/>
              <w:autoSpaceDN w:val="0"/>
              <w:jc w:val="center"/>
              <w:rPr>
                <w:sz w:val="20"/>
                <w:szCs w:val="20"/>
              </w:rPr>
            </w:pPr>
          </w:p>
        </w:tc>
      </w:tr>
      <w:tr w:rsidR="00F15CBB" w:rsidRPr="006344B8" w:rsidTr="00DE7B07">
        <w:trPr>
          <w:cantSplit/>
          <w:trHeight w:val="374"/>
        </w:trPr>
        <w:tc>
          <w:tcPr>
            <w:tcW w:w="2991" w:type="pct"/>
          </w:tcPr>
          <w:p w:rsidR="00F15CBB" w:rsidRPr="006344B8" w:rsidRDefault="00F15CBB" w:rsidP="00F15CBB">
            <w:pPr>
              <w:autoSpaceDE w:val="0"/>
              <w:autoSpaceDN w:val="0"/>
              <w:ind w:right="57"/>
              <w:jc w:val="both"/>
              <w:rPr>
                <w:i/>
                <w:iCs/>
                <w:sz w:val="20"/>
                <w:szCs w:val="20"/>
              </w:rPr>
            </w:pPr>
            <w:r w:rsidRPr="006344B8">
              <w:rPr>
                <w:i/>
                <w:iCs/>
                <w:sz w:val="20"/>
                <w:szCs w:val="20"/>
              </w:rPr>
              <w:t>Юридические лица</w:t>
            </w:r>
          </w:p>
        </w:tc>
        <w:tc>
          <w:tcPr>
            <w:tcW w:w="893" w:type="pct"/>
          </w:tcPr>
          <w:p w:rsidR="00F15CBB" w:rsidRDefault="00F15CBB" w:rsidP="00F15CBB">
            <w:pPr>
              <w:autoSpaceDE w:val="0"/>
              <w:autoSpaceDN w:val="0"/>
              <w:jc w:val="center"/>
              <w:rPr>
                <w:sz w:val="20"/>
                <w:szCs w:val="20"/>
              </w:rPr>
            </w:pPr>
            <w:r>
              <w:rPr>
                <w:sz w:val="20"/>
                <w:szCs w:val="20"/>
              </w:rPr>
              <w:t>2016 год - 0</w:t>
            </w:r>
          </w:p>
          <w:p w:rsidR="00F15CBB" w:rsidRDefault="00F15CBB" w:rsidP="00F15CBB">
            <w:pPr>
              <w:autoSpaceDE w:val="0"/>
              <w:autoSpaceDN w:val="0"/>
              <w:jc w:val="center"/>
              <w:rPr>
                <w:sz w:val="20"/>
                <w:szCs w:val="20"/>
              </w:rPr>
            </w:pPr>
            <w:r>
              <w:rPr>
                <w:sz w:val="20"/>
                <w:szCs w:val="20"/>
              </w:rPr>
              <w:t>2017 год - 2</w:t>
            </w:r>
          </w:p>
          <w:p w:rsidR="00F15CBB" w:rsidRPr="006344B8" w:rsidRDefault="00F15CBB" w:rsidP="00F15CBB">
            <w:pPr>
              <w:autoSpaceDE w:val="0"/>
              <w:autoSpaceDN w:val="0"/>
              <w:jc w:val="center"/>
              <w:rPr>
                <w:sz w:val="20"/>
                <w:szCs w:val="20"/>
              </w:rPr>
            </w:pPr>
            <w:r>
              <w:rPr>
                <w:sz w:val="20"/>
                <w:szCs w:val="20"/>
              </w:rPr>
              <w:t>2018 год - 0</w:t>
            </w:r>
          </w:p>
        </w:tc>
        <w:tc>
          <w:tcPr>
            <w:tcW w:w="1116" w:type="pct"/>
            <w:vMerge w:val="restart"/>
          </w:tcPr>
          <w:p w:rsidR="00F15CBB" w:rsidRDefault="00F15CBB" w:rsidP="00A11621">
            <w:pPr>
              <w:autoSpaceDE w:val="0"/>
              <w:autoSpaceDN w:val="0"/>
              <w:jc w:val="center"/>
              <w:rPr>
                <w:sz w:val="20"/>
                <w:szCs w:val="20"/>
              </w:rPr>
            </w:pPr>
            <w:r>
              <w:rPr>
                <w:sz w:val="20"/>
                <w:szCs w:val="20"/>
              </w:rPr>
              <w:t xml:space="preserve">Журнал выдачи предписаний о демонтаже самовольно установленных рекламных конструкций на территории </w:t>
            </w:r>
            <w:proofErr w:type="spellStart"/>
            <w:r>
              <w:rPr>
                <w:sz w:val="20"/>
                <w:szCs w:val="20"/>
              </w:rPr>
              <w:t>Кондинского</w:t>
            </w:r>
            <w:proofErr w:type="spellEnd"/>
            <w:r>
              <w:rPr>
                <w:sz w:val="20"/>
                <w:szCs w:val="20"/>
              </w:rPr>
              <w:t xml:space="preserve"> района</w:t>
            </w:r>
          </w:p>
        </w:tc>
      </w:tr>
      <w:tr w:rsidR="00F15CBB" w:rsidRPr="006344B8" w:rsidTr="00A11621">
        <w:trPr>
          <w:cantSplit/>
        </w:trPr>
        <w:tc>
          <w:tcPr>
            <w:tcW w:w="2991" w:type="pct"/>
          </w:tcPr>
          <w:p w:rsidR="00F15CBB" w:rsidRPr="006344B8" w:rsidRDefault="00F15CBB" w:rsidP="00F15CBB">
            <w:pPr>
              <w:autoSpaceDE w:val="0"/>
              <w:autoSpaceDN w:val="0"/>
              <w:ind w:right="57"/>
              <w:jc w:val="both"/>
              <w:rPr>
                <w:i/>
                <w:iCs/>
                <w:sz w:val="20"/>
                <w:szCs w:val="20"/>
              </w:rPr>
            </w:pPr>
            <w:r w:rsidRPr="006344B8">
              <w:rPr>
                <w:i/>
                <w:iCs/>
                <w:sz w:val="20"/>
                <w:szCs w:val="20"/>
              </w:rPr>
              <w:t>Физические лица</w:t>
            </w:r>
          </w:p>
        </w:tc>
        <w:tc>
          <w:tcPr>
            <w:tcW w:w="893" w:type="pct"/>
          </w:tcPr>
          <w:p w:rsidR="00F15CBB" w:rsidRDefault="00F15CBB" w:rsidP="00F15CBB">
            <w:pPr>
              <w:autoSpaceDE w:val="0"/>
              <w:autoSpaceDN w:val="0"/>
              <w:jc w:val="center"/>
              <w:rPr>
                <w:sz w:val="20"/>
                <w:szCs w:val="20"/>
              </w:rPr>
            </w:pPr>
            <w:r>
              <w:rPr>
                <w:sz w:val="20"/>
                <w:szCs w:val="20"/>
              </w:rPr>
              <w:t>2016 год - 1</w:t>
            </w:r>
          </w:p>
          <w:p w:rsidR="00F15CBB" w:rsidRDefault="00F15CBB" w:rsidP="00F15CBB">
            <w:pPr>
              <w:autoSpaceDE w:val="0"/>
              <w:autoSpaceDN w:val="0"/>
              <w:jc w:val="center"/>
              <w:rPr>
                <w:sz w:val="20"/>
                <w:szCs w:val="20"/>
              </w:rPr>
            </w:pPr>
            <w:r>
              <w:rPr>
                <w:sz w:val="20"/>
                <w:szCs w:val="20"/>
              </w:rPr>
              <w:t>2017 год - 7</w:t>
            </w:r>
          </w:p>
          <w:p w:rsidR="00F15CBB" w:rsidRPr="006344B8" w:rsidRDefault="00F15CBB" w:rsidP="00F15CBB">
            <w:pPr>
              <w:autoSpaceDE w:val="0"/>
              <w:autoSpaceDN w:val="0"/>
              <w:jc w:val="center"/>
              <w:rPr>
                <w:sz w:val="20"/>
                <w:szCs w:val="20"/>
              </w:rPr>
            </w:pPr>
            <w:r>
              <w:rPr>
                <w:sz w:val="20"/>
                <w:szCs w:val="20"/>
              </w:rPr>
              <w:t>2018 год - 5</w:t>
            </w:r>
          </w:p>
        </w:tc>
        <w:tc>
          <w:tcPr>
            <w:tcW w:w="1116" w:type="pct"/>
            <w:vMerge/>
          </w:tcPr>
          <w:p w:rsidR="00F15CBB" w:rsidRPr="006344B8" w:rsidRDefault="00F15CBB" w:rsidP="00A11621">
            <w:pPr>
              <w:autoSpaceDE w:val="0"/>
              <w:autoSpaceDN w:val="0"/>
              <w:jc w:val="center"/>
              <w:rPr>
                <w:sz w:val="20"/>
                <w:szCs w:val="20"/>
              </w:rPr>
            </w:pPr>
          </w:p>
        </w:tc>
      </w:tr>
    </w:tbl>
    <w:p w:rsidR="00CE07BC" w:rsidRPr="006344B8" w:rsidRDefault="00CE07BC" w:rsidP="00CE07BC">
      <w:pPr>
        <w:autoSpaceDE w:val="0"/>
        <w:autoSpaceDN w:val="0"/>
        <w:spacing w:before="240" w:after="240"/>
        <w:ind w:firstLine="709"/>
        <w:jc w:val="both"/>
        <w:rPr>
          <w:bCs/>
          <w:sz w:val="20"/>
          <w:szCs w:val="20"/>
        </w:rPr>
      </w:pPr>
      <w:r w:rsidRPr="006344B8">
        <w:rPr>
          <w:bCs/>
          <w:sz w:val="20"/>
          <w:szCs w:val="20"/>
        </w:rPr>
        <w:t xml:space="preserve">5. Функции (полномочия, обязанности, права) органов местного самоуправления </w:t>
      </w:r>
      <w:proofErr w:type="spellStart"/>
      <w:r w:rsidRPr="006344B8">
        <w:rPr>
          <w:bCs/>
          <w:sz w:val="20"/>
          <w:szCs w:val="20"/>
        </w:rPr>
        <w:t>Кондинский</w:t>
      </w:r>
      <w:proofErr w:type="spellEnd"/>
      <w:r w:rsidRPr="006344B8">
        <w:rPr>
          <w:bCs/>
          <w:sz w:val="20"/>
          <w:szCs w:val="20"/>
        </w:rPr>
        <w:t xml:space="preserve"> район, а также порядок их реализации в соответствии с правовым регулированием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95"/>
        <w:gridCol w:w="3930"/>
        <w:gridCol w:w="2204"/>
        <w:gridCol w:w="1933"/>
      </w:tblGrid>
      <w:tr w:rsidR="00CE07BC" w:rsidRPr="006344B8" w:rsidTr="001B2C32">
        <w:tc>
          <w:tcPr>
            <w:tcW w:w="1069" w:type="pct"/>
          </w:tcPr>
          <w:p w:rsidR="00CE07BC" w:rsidRPr="006344B8" w:rsidRDefault="00CE07BC" w:rsidP="00A11621">
            <w:pPr>
              <w:autoSpaceDE w:val="0"/>
              <w:autoSpaceDN w:val="0"/>
              <w:ind w:right="57"/>
              <w:jc w:val="center"/>
              <w:rPr>
                <w:strike/>
                <w:sz w:val="20"/>
                <w:szCs w:val="20"/>
              </w:rPr>
            </w:pPr>
            <w:r w:rsidRPr="006344B8">
              <w:rPr>
                <w:sz w:val="20"/>
                <w:szCs w:val="20"/>
              </w:rPr>
              <w:t>5.1. Наименование функции (полномочия, обязанности или права)</w:t>
            </w:r>
          </w:p>
        </w:tc>
        <w:tc>
          <w:tcPr>
            <w:tcW w:w="1915" w:type="pct"/>
          </w:tcPr>
          <w:p w:rsidR="00CE07BC" w:rsidRPr="006344B8" w:rsidRDefault="00CE07BC" w:rsidP="00A11621">
            <w:pPr>
              <w:autoSpaceDE w:val="0"/>
              <w:autoSpaceDN w:val="0"/>
              <w:jc w:val="center"/>
              <w:rPr>
                <w:sz w:val="20"/>
                <w:szCs w:val="20"/>
              </w:rPr>
            </w:pPr>
            <w:r w:rsidRPr="006344B8">
              <w:rPr>
                <w:sz w:val="20"/>
                <w:szCs w:val="20"/>
              </w:rPr>
              <w:t>5.2. Порядок реализации</w:t>
            </w:r>
          </w:p>
        </w:tc>
        <w:tc>
          <w:tcPr>
            <w:tcW w:w="1074" w:type="pct"/>
          </w:tcPr>
          <w:p w:rsidR="00CE07BC" w:rsidRPr="006344B8" w:rsidRDefault="00CE07BC" w:rsidP="00A11621">
            <w:pPr>
              <w:autoSpaceDE w:val="0"/>
              <w:autoSpaceDN w:val="0"/>
              <w:jc w:val="center"/>
              <w:rPr>
                <w:sz w:val="20"/>
                <w:szCs w:val="20"/>
              </w:rPr>
            </w:pPr>
            <w:r w:rsidRPr="006344B8">
              <w:rPr>
                <w:sz w:val="20"/>
                <w:szCs w:val="20"/>
              </w:rPr>
              <w:t>5.3. Оценка трудовых затрат</w:t>
            </w:r>
          </w:p>
          <w:p w:rsidR="00CE07BC" w:rsidRPr="006344B8" w:rsidRDefault="00CE07BC" w:rsidP="00A11621">
            <w:pPr>
              <w:autoSpaceDE w:val="0"/>
              <w:autoSpaceDN w:val="0"/>
              <w:jc w:val="center"/>
              <w:rPr>
                <w:sz w:val="20"/>
                <w:szCs w:val="20"/>
              </w:rPr>
            </w:pPr>
            <w:r w:rsidRPr="006344B8">
              <w:rPr>
                <w:sz w:val="20"/>
                <w:szCs w:val="20"/>
              </w:rPr>
              <w:t>(чел./час</w:t>
            </w:r>
            <w:proofErr w:type="gramStart"/>
            <w:r w:rsidRPr="006344B8">
              <w:rPr>
                <w:sz w:val="20"/>
                <w:szCs w:val="20"/>
              </w:rPr>
              <w:t>.</w:t>
            </w:r>
            <w:proofErr w:type="gramEnd"/>
            <w:r w:rsidRPr="006344B8">
              <w:rPr>
                <w:sz w:val="20"/>
                <w:szCs w:val="20"/>
              </w:rPr>
              <w:t xml:space="preserve"> </w:t>
            </w:r>
            <w:proofErr w:type="gramStart"/>
            <w:r w:rsidRPr="006344B8">
              <w:rPr>
                <w:sz w:val="20"/>
                <w:szCs w:val="20"/>
              </w:rPr>
              <w:t>в</w:t>
            </w:r>
            <w:proofErr w:type="gramEnd"/>
            <w:r w:rsidRPr="006344B8">
              <w:rPr>
                <w:sz w:val="20"/>
                <w:szCs w:val="20"/>
              </w:rPr>
              <w:t xml:space="preserve"> год),</w:t>
            </w:r>
          </w:p>
          <w:p w:rsidR="00CE07BC" w:rsidRPr="006344B8" w:rsidRDefault="00CE07BC" w:rsidP="00A11621">
            <w:pPr>
              <w:autoSpaceDE w:val="0"/>
              <w:autoSpaceDN w:val="0"/>
              <w:jc w:val="center"/>
              <w:rPr>
                <w:sz w:val="20"/>
                <w:szCs w:val="20"/>
              </w:rPr>
            </w:pPr>
            <w:r w:rsidRPr="006344B8">
              <w:rPr>
                <w:sz w:val="20"/>
                <w:szCs w:val="20"/>
              </w:rPr>
              <w:t>численности сотрудников (чел.)</w:t>
            </w:r>
          </w:p>
        </w:tc>
        <w:tc>
          <w:tcPr>
            <w:tcW w:w="942" w:type="pct"/>
          </w:tcPr>
          <w:p w:rsidR="00CE07BC" w:rsidRPr="006344B8" w:rsidRDefault="00CE07BC" w:rsidP="00A11621">
            <w:pPr>
              <w:autoSpaceDE w:val="0"/>
              <w:autoSpaceDN w:val="0"/>
              <w:jc w:val="center"/>
              <w:rPr>
                <w:sz w:val="20"/>
                <w:szCs w:val="20"/>
              </w:rPr>
            </w:pPr>
            <w:r w:rsidRPr="006344B8">
              <w:rPr>
                <w:sz w:val="20"/>
                <w:szCs w:val="20"/>
              </w:rPr>
              <w:t>5.4. Оценка потребностей в других ресурсах</w:t>
            </w:r>
          </w:p>
        </w:tc>
      </w:tr>
      <w:tr w:rsidR="00CE07BC" w:rsidRPr="006344B8" w:rsidTr="00DA62EA">
        <w:trPr>
          <w:cantSplit/>
        </w:trPr>
        <w:tc>
          <w:tcPr>
            <w:tcW w:w="5000" w:type="pct"/>
            <w:gridSpan w:val="4"/>
          </w:tcPr>
          <w:p w:rsidR="00CE07BC" w:rsidRPr="006344B8" w:rsidRDefault="00DA62EA" w:rsidP="00A11621">
            <w:pPr>
              <w:autoSpaceDE w:val="0"/>
              <w:autoSpaceDN w:val="0"/>
              <w:ind w:right="57"/>
              <w:rPr>
                <w:iCs/>
                <w:sz w:val="20"/>
                <w:szCs w:val="20"/>
              </w:rPr>
            </w:pPr>
            <w:r w:rsidRPr="006344B8">
              <w:rPr>
                <w:iCs/>
                <w:sz w:val="20"/>
                <w:szCs w:val="20"/>
              </w:rPr>
              <w:t>Управление архитектуры и градостроительства</w:t>
            </w:r>
          </w:p>
        </w:tc>
      </w:tr>
      <w:tr w:rsidR="00CE07BC" w:rsidRPr="006344B8" w:rsidTr="001B2C32">
        <w:tc>
          <w:tcPr>
            <w:tcW w:w="1069" w:type="pct"/>
          </w:tcPr>
          <w:p w:rsidR="00CE07BC" w:rsidRPr="006344B8" w:rsidRDefault="00DA62EA" w:rsidP="00A11621">
            <w:pPr>
              <w:autoSpaceDE w:val="0"/>
              <w:autoSpaceDN w:val="0"/>
              <w:jc w:val="center"/>
              <w:rPr>
                <w:sz w:val="20"/>
                <w:szCs w:val="20"/>
              </w:rPr>
            </w:pPr>
            <w:r w:rsidRPr="006344B8">
              <w:rPr>
                <w:iCs/>
                <w:sz w:val="20"/>
                <w:szCs w:val="20"/>
              </w:rPr>
              <w:t>Выдача разрешения на установку и эксплуатацию рекламных конструкций</w:t>
            </w:r>
          </w:p>
        </w:tc>
        <w:tc>
          <w:tcPr>
            <w:tcW w:w="1915" w:type="pct"/>
          </w:tcPr>
          <w:p w:rsidR="00BB776F" w:rsidRPr="00BB776F" w:rsidRDefault="00BB776F" w:rsidP="00BB776F">
            <w:pPr>
              <w:ind w:firstLine="216"/>
              <w:rPr>
                <w:rFonts w:cs="Arial"/>
                <w:sz w:val="20"/>
                <w:szCs w:val="20"/>
              </w:rPr>
            </w:pPr>
            <w:r w:rsidRPr="00BB776F">
              <w:rPr>
                <w:rFonts w:cs="Arial"/>
                <w:sz w:val="20"/>
                <w:szCs w:val="20"/>
              </w:rPr>
              <w:t>Предоставление муниципальной услуги включает в себя следующие административные процедуры:</w:t>
            </w:r>
          </w:p>
          <w:p w:rsidR="00BB776F" w:rsidRPr="00BB776F" w:rsidRDefault="00BB776F" w:rsidP="00BB776F">
            <w:pPr>
              <w:ind w:firstLine="216"/>
              <w:rPr>
                <w:rFonts w:cs="Arial"/>
                <w:sz w:val="20"/>
                <w:szCs w:val="20"/>
              </w:rPr>
            </w:pPr>
            <w:r w:rsidRPr="00BB776F">
              <w:rPr>
                <w:rFonts w:cs="Arial"/>
                <w:sz w:val="20"/>
                <w:szCs w:val="20"/>
              </w:rPr>
              <w:t>прием и регистрация заявления о предоставлении муниципальной услуги;</w:t>
            </w:r>
          </w:p>
          <w:p w:rsidR="00BB776F" w:rsidRPr="00BB776F" w:rsidRDefault="00BB776F" w:rsidP="00BB776F">
            <w:pPr>
              <w:ind w:firstLine="216"/>
              <w:rPr>
                <w:rFonts w:cs="Arial"/>
                <w:sz w:val="20"/>
                <w:szCs w:val="20"/>
              </w:rPr>
            </w:pPr>
            <w:r w:rsidRPr="00BB776F">
              <w:rPr>
                <w:rFonts w:cs="Arial"/>
                <w:sz w:val="20"/>
                <w:szCs w:val="20"/>
              </w:rPr>
              <w:t>формирование и направление межведомственных запросов, получение на них ответов;</w:t>
            </w:r>
          </w:p>
          <w:p w:rsidR="00BB776F" w:rsidRPr="00BB776F" w:rsidRDefault="00BB776F" w:rsidP="00BB776F">
            <w:pPr>
              <w:ind w:firstLine="216"/>
              <w:rPr>
                <w:rFonts w:cs="Arial"/>
                <w:sz w:val="20"/>
                <w:szCs w:val="20"/>
              </w:rPr>
            </w:pPr>
            <w:r w:rsidRPr="00BB776F">
              <w:rPr>
                <w:rFonts w:cs="Arial"/>
                <w:sz w:val="20"/>
                <w:szCs w:val="20"/>
              </w:rPr>
              <w:t>проверка представленных документов и принятие решения о предоставлении или об отказе в предоставлении муниципальной услуги;</w:t>
            </w:r>
          </w:p>
          <w:p w:rsidR="00CE07BC" w:rsidRPr="006344B8" w:rsidRDefault="00BB776F" w:rsidP="00BB776F">
            <w:pPr>
              <w:autoSpaceDE w:val="0"/>
              <w:autoSpaceDN w:val="0"/>
              <w:ind w:firstLine="216"/>
              <w:rPr>
                <w:sz w:val="20"/>
                <w:szCs w:val="20"/>
              </w:rPr>
            </w:pPr>
            <w:r w:rsidRPr="00BB776F">
              <w:rPr>
                <w:rFonts w:cs="Arial"/>
                <w:sz w:val="20"/>
                <w:szCs w:val="20"/>
              </w:rPr>
              <w:t>выдача (направление) заявителю документов, являющихся результатом предоставления муниципальной услуги;</w:t>
            </w:r>
          </w:p>
        </w:tc>
        <w:tc>
          <w:tcPr>
            <w:tcW w:w="1074" w:type="pct"/>
          </w:tcPr>
          <w:p w:rsidR="00CE07BC" w:rsidRPr="006344B8" w:rsidRDefault="00DE7B07" w:rsidP="00A11621">
            <w:pPr>
              <w:autoSpaceDE w:val="0"/>
              <w:autoSpaceDN w:val="0"/>
              <w:jc w:val="center"/>
              <w:rPr>
                <w:sz w:val="20"/>
                <w:szCs w:val="20"/>
              </w:rPr>
            </w:pPr>
            <w:r w:rsidRPr="006344B8">
              <w:rPr>
                <w:sz w:val="20"/>
                <w:szCs w:val="20"/>
              </w:rPr>
              <w:t>1 чел.</w:t>
            </w:r>
          </w:p>
        </w:tc>
        <w:tc>
          <w:tcPr>
            <w:tcW w:w="942" w:type="pct"/>
          </w:tcPr>
          <w:p w:rsidR="00CE07BC" w:rsidRPr="006344B8" w:rsidRDefault="00DE7B07" w:rsidP="00A11621">
            <w:pPr>
              <w:autoSpaceDE w:val="0"/>
              <w:autoSpaceDN w:val="0"/>
              <w:rPr>
                <w:sz w:val="20"/>
                <w:szCs w:val="20"/>
              </w:rPr>
            </w:pPr>
            <w:r w:rsidRPr="006344B8">
              <w:rPr>
                <w:sz w:val="20"/>
                <w:szCs w:val="20"/>
              </w:rPr>
              <w:t xml:space="preserve">Потребность в межведомственном взаимодействии по средствам программы </w:t>
            </w:r>
            <w:proofErr w:type="gramStart"/>
            <w:r w:rsidRPr="006344B8">
              <w:rPr>
                <w:sz w:val="20"/>
                <w:szCs w:val="20"/>
              </w:rPr>
              <w:t>СИР</w:t>
            </w:r>
            <w:proofErr w:type="gramEnd"/>
            <w:r w:rsidRPr="006344B8">
              <w:rPr>
                <w:sz w:val="20"/>
                <w:szCs w:val="20"/>
              </w:rPr>
              <w:t>.</w:t>
            </w:r>
          </w:p>
        </w:tc>
      </w:tr>
      <w:tr w:rsidR="00CE07BC" w:rsidRPr="006344B8" w:rsidTr="001B2C32">
        <w:tc>
          <w:tcPr>
            <w:tcW w:w="1069" w:type="pct"/>
          </w:tcPr>
          <w:p w:rsidR="00CE07BC" w:rsidRPr="006344B8" w:rsidRDefault="00DE7B07" w:rsidP="00A11621">
            <w:pPr>
              <w:autoSpaceDE w:val="0"/>
              <w:autoSpaceDN w:val="0"/>
              <w:jc w:val="center"/>
              <w:rPr>
                <w:sz w:val="20"/>
                <w:szCs w:val="20"/>
              </w:rPr>
            </w:pPr>
            <w:r w:rsidRPr="006344B8">
              <w:rPr>
                <w:iCs/>
                <w:sz w:val="20"/>
                <w:szCs w:val="20"/>
              </w:rPr>
              <w:t>Выдача предписания о демонтаже самовольно установленной рекламной конструкции</w:t>
            </w:r>
          </w:p>
        </w:tc>
        <w:tc>
          <w:tcPr>
            <w:tcW w:w="1915" w:type="pct"/>
          </w:tcPr>
          <w:p w:rsidR="009A3158" w:rsidRPr="00BB776F" w:rsidRDefault="009A3158" w:rsidP="009A3158">
            <w:pPr>
              <w:ind w:firstLine="216"/>
              <w:jc w:val="both"/>
              <w:rPr>
                <w:sz w:val="20"/>
                <w:szCs w:val="20"/>
              </w:rPr>
            </w:pPr>
            <w:r w:rsidRPr="00BB776F">
              <w:rPr>
                <w:sz w:val="20"/>
                <w:szCs w:val="20"/>
              </w:rPr>
              <w:t>При выявлении рекламной конструкции, установленной самовольно Управление:</w:t>
            </w:r>
          </w:p>
          <w:p w:rsidR="009A3158" w:rsidRPr="00BB776F" w:rsidRDefault="009A3158" w:rsidP="009A3158">
            <w:pPr>
              <w:ind w:firstLine="216"/>
              <w:jc w:val="both"/>
              <w:rPr>
                <w:sz w:val="20"/>
                <w:szCs w:val="20"/>
              </w:rPr>
            </w:pPr>
            <w:r w:rsidRPr="00BB776F">
              <w:rPr>
                <w:sz w:val="20"/>
                <w:szCs w:val="20"/>
              </w:rPr>
              <w:t xml:space="preserve">1) составляет акт осмотра рекламной конструкции по форме, предусмотренной </w:t>
            </w:r>
            <w:hyperlink w:anchor="sub_1003" w:history="1">
              <w:r w:rsidRPr="00BB776F">
                <w:rPr>
                  <w:rStyle w:val="a5"/>
                  <w:color w:val="auto"/>
                  <w:sz w:val="20"/>
                  <w:szCs w:val="20"/>
                </w:rPr>
                <w:t>приложением</w:t>
              </w:r>
            </w:hyperlink>
            <w:r w:rsidRPr="00BB776F">
              <w:rPr>
                <w:sz w:val="20"/>
                <w:szCs w:val="20"/>
              </w:rPr>
              <w:t xml:space="preserve"> 6 к настоящему Порядку;</w:t>
            </w:r>
          </w:p>
          <w:p w:rsidR="009A3158" w:rsidRPr="00BB776F" w:rsidRDefault="009A3158" w:rsidP="009A3158">
            <w:pPr>
              <w:ind w:firstLine="216"/>
              <w:jc w:val="both"/>
              <w:rPr>
                <w:sz w:val="20"/>
                <w:szCs w:val="20"/>
              </w:rPr>
            </w:pPr>
            <w:r w:rsidRPr="00BB776F">
              <w:rPr>
                <w:sz w:val="20"/>
                <w:szCs w:val="20"/>
              </w:rPr>
              <w:t xml:space="preserve">2) направляет владельцу рекламной конструкции, и (или) собственнику, или иному законному владельцу недвижимого имущества, на котором рекламная конструкция установлена, предписание о демонтаже самовольно установленной рекламной конструкции, предусмотренное </w:t>
            </w:r>
            <w:hyperlink w:anchor="sub_1004" w:history="1">
              <w:r w:rsidRPr="00BB776F">
                <w:rPr>
                  <w:rStyle w:val="a5"/>
                  <w:color w:val="auto"/>
                  <w:sz w:val="20"/>
                  <w:szCs w:val="20"/>
                </w:rPr>
                <w:t>приложением</w:t>
              </w:r>
            </w:hyperlink>
            <w:r w:rsidRPr="00BB776F">
              <w:rPr>
                <w:sz w:val="20"/>
                <w:szCs w:val="20"/>
              </w:rPr>
              <w:t xml:space="preserve"> 7 к настоящему Порядку;</w:t>
            </w:r>
          </w:p>
          <w:p w:rsidR="009A3158" w:rsidRPr="00BB776F" w:rsidRDefault="009A3158" w:rsidP="009A3158">
            <w:pPr>
              <w:ind w:firstLine="216"/>
              <w:jc w:val="both"/>
              <w:rPr>
                <w:sz w:val="20"/>
                <w:szCs w:val="20"/>
              </w:rPr>
            </w:pPr>
            <w:bookmarkStart w:id="1" w:name="sub_1070"/>
            <w:r w:rsidRPr="00BB776F">
              <w:rPr>
                <w:sz w:val="20"/>
                <w:szCs w:val="20"/>
              </w:rPr>
              <w:t>Собственник имущества или лицо, уполномоченное собственником (собственниками):</w:t>
            </w:r>
            <w:bookmarkEnd w:id="1"/>
          </w:p>
          <w:p w:rsidR="009A3158" w:rsidRPr="00BB776F" w:rsidRDefault="009A3158" w:rsidP="009A3158">
            <w:pPr>
              <w:ind w:firstLine="216"/>
              <w:jc w:val="both"/>
              <w:rPr>
                <w:sz w:val="20"/>
                <w:szCs w:val="20"/>
              </w:rPr>
            </w:pPr>
            <w:r w:rsidRPr="00BB776F">
              <w:rPr>
                <w:sz w:val="20"/>
                <w:szCs w:val="20"/>
              </w:rPr>
              <w:t xml:space="preserve">осуществляет </w:t>
            </w:r>
            <w:proofErr w:type="gramStart"/>
            <w:r w:rsidRPr="00BB776F">
              <w:rPr>
                <w:sz w:val="20"/>
                <w:szCs w:val="20"/>
              </w:rPr>
              <w:t>контроль за</w:t>
            </w:r>
            <w:proofErr w:type="gramEnd"/>
            <w:r w:rsidRPr="00BB776F">
              <w:rPr>
                <w:sz w:val="20"/>
                <w:szCs w:val="20"/>
              </w:rPr>
              <w:t xml:space="preserve"> техническим состоянием и эксплуатацией объектов наружной рекламы, расположенных на его имуществе;</w:t>
            </w:r>
          </w:p>
          <w:p w:rsidR="009A3158" w:rsidRPr="00BB776F" w:rsidRDefault="009A3158" w:rsidP="009A3158">
            <w:pPr>
              <w:ind w:firstLine="216"/>
              <w:jc w:val="both"/>
              <w:rPr>
                <w:sz w:val="20"/>
                <w:szCs w:val="20"/>
              </w:rPr>
            </w:pPr>
            <w:r w:rsidRPr="00BB776F">
              <w:rPr>
                <w:sz w:val="20"/>
                <w:szCs w:val="20"/>
              </w:rPr>
              <w:t>осуществляет демонтаж, хранение или в необходимых случаях уничтожение объектов наружной рекламы в установленном законодательством порядке.</w:t>
            </w:r>
          </w:p>
          <w:p w:rsidR="00CE07BC" w:rsidRPr="00BB776F" w:rsidRDefault="009A3158" w:rsidP="009A3158">
            <w:pPr>
              <w:ind w:firstLine="216"/>
              <w:jc w:val="both"/>
              <w:rPr>
                <w:sz w:val="20"/>
                <w:szCs w:val="20"/>
              </w:rPr>
            </w:pPr>
            <w:bookmarkStart w:id="2" w:name="sub_1071"/>
            <w:r w:rsidRPr="00BB776F">
              <w:rPr>
                <w:sz w:val="20"/>
                <w:szCs w:val="20"/>
              </w:rPr>
              <w:t xml:space="preserve">Владелец рекламной конструкции обязан выполнять все предписания органов, </w:t>
            </w:r>
            <w:r w:rsidRPr="00BB776F">
              <w:rPr>
                <w:sz w:val="20"/>
                <w:szCs w:val="20"/>
              </w:rPr>
              <w:lastRenderedPageBreak/>
              <w:t xml:space="preserve">осуществляющих </w:t>
            </w:r>
            <w:proofErr w:type="gramStart"/>
            <w:r w:rsidRPr="00BB776F">
              <w:rPr>
                <w:sz w:val="20"/>
                <w:szCs w:val="20"/>
              </w:rPr>
              <w:t>контроль за</w:t>
            </w:r>
            <w:proofErr w:type="gramEnd"/>
            <w:r w:rsidRPr="00BB776F">
              <w:rPr>
                <w:sz w:val="20"/>
                <w:szCs w:val="20"/>
              </w:rPr>
              <w:t xml:space="preserve"> размещением средств наружной рекламы, в том числе по их демонтажу.</w:t>
            </w:r>
            <w:bookmarkEnd w:id="2"/>
          </w:p>
        </w:tc>
        <w:tc>
          <w:tcPr>
            <w:tcW w:w="1074" w:type="pct"/>
          </w:tcPr>
          <w:p w:rsidR="00CE07BC" w:rsidRPr="006344B8" w:rsidRDefault="00DE7B07" w:rsidP="00A11621">
            <w:pPr>
              <w:autoSpaceDE w:val="0"/>
              <w:autoSpaceDN w:val="0"/>
              <w:jc w:val="center"/>
              <w:rPr>
                <w:sz w:val="20"/>
                <w:szCs w:val="20"/>
              </w:rPr>
            </w:pPr>
            <w:r w:rsidRPr="006344B8">
              <w:rPr>
                <w:sz w:val="20"/>
                <w:szCs w:val="20"/>
              </w:rPr>
              <w:lastRenderedPageBreak/>
              <w:t>1 чел – специалист</w:t>
            </w:r>
          </w:p>
          <w:p w:rsidR="00DE7B07" w:rsidRPr="006344B8" w:rsidRDefault="00DE7B07" w:rsidP="00A11621">
            <w:pPr>
              <w:autoSpaceDE w:val="0"/>
              <w:autoSpaceDN w:val="0"/>
              <w:jc w:val="center"/>
              <w:rPr>
                <w:sz w:val="20"/>
                <w:szCs w:val="20"/>
              </w:rPr>
            </w:pPr>
            <w:r w:rsidRPr="006344B8">
              <w:rPr>
                <w:sz w:val="20"/>
                <w:szCs w:val="20"/>
              </w:rPr>
              <w:t>1 че</w:t>
            </w:r>
            <w:proofErr w:type="gramStart"/>
            <w:r w:rsidRPr="006344B8">
              <w:rPr>
                <w:sz w:val="20"/>
                <w:szCs w:val="20"/>
              </w:rPr>
              <w:t>л-</w:t>
            </w:r>
            <w:proofErr w:type="gramEnd"/>
            <w:r w:rsidRPr="006344B8">
              <w:rPr>
                <w:sz w:val="20"/>
                <w:szCs w:val="20"/>
              </w:rPr>
              <w:t xml:space="preserve"> водитель</w:t>
            </w:r>
          </w:p>
        </w:tc>
        <w:tc>
          <w:tcPr>
            <w:tcW w:w="942" w:type="pct"/>
          </w:tcPr>
          <w:p w:rsidR="00CE07BC" w:rsidRPr="006344B8" w:rsidRDefault="00DE7B07" w:rsidP="00A11621">
            <w:pPr>
              <w:autoSpaceDE w:val="0"/>
              <w:autoSpaceDN w:val="0"/>
              <w:rPr>
                <w:sz w:val="20"/>
                <w:szCs w:val="20"/>
              </w:rPr>
            </w:pPr>
            <w:r w:rsidRPr="006344B8">
              <w:rPr>
                <w:sz w:val="20"/>
                <w:szCs w:val="20"/>
              </w:rPr>
              <w:t>Потребность в транспорте передвижения</w:t>
            </w:r>
          </w:p>
        </w:tc>
      </w:tr>
      <w:tr w:rsidR="00DE7B07" w:rsidRPr="006344B8" w:rsidTr="001B2C32">
        <w:tc>
          <w:tcPr>
            <w:tcW w:w="1069" w:type="pct"/>
          </w:tcPr>
          <w:p w:rsidR="00DE7B07" w:rsidRPr="006344B8" w:rsidRDefault="00DE7B07" w:rsidP="00A11621">
            <w:pPr>
              <w:autoSpaceDE w:val="0"/>
              <w:autoSpaceDN w:val="0"/>
              <w:jc w:val="center"/>
              <w:rPr>
                <w:iCs/>
                <w:sz w:val="20"/>
                <w:szCs w:val="20"/>
              </w:rPr>
            </w:pPr>
            <w:r w:rsidRPr="006344B8">
              <w:rPr>
                <w:iCs/>
                <w:sz w:val="20"/>
                <w:szCs w:val="20"/>
              </w:rPr>
              <w:lastRenderedPageBreak/>
              <w:t>Разработка и внесение изменений НПА в сфере распространения наружной рекламы</w:t>
            </w:r>
          </w:p>
        </w:tc>
        <w:tc>
          <w:tcPr>
            <w:tcW w:w="1915" w:type="pct"/>
          </w:tcPr>
          <w:p w:rsidR="00DE7B07" w:rsidRPr="006344B8" w:rsidRDefault="00DE7B07" w:rsidP="00A11621">
            <w:pPr>
              <w:autoSpaceDE w:val="0"/>
              <w:autoSpaceDN w:val="0"/>
              <w:rPr>
                <w:sz w:val="20"/>
                <w:szCs w:val="20"/>
              </w:rPr>
            </w:pPr>
            <w:r w:rsidRPr="006344B8">
              <w:rPr>
                <w:sz w:val="20"/>
                <w:szCs w:val="20"/>
              </w:rPr>
              <w:t>Должностные инструкции</w:t>
            </w:r>
          </w:p>
        </w:tc>
        <w:tc>
          <w:tcPr>
            <w:tcW w:w="1074" w:type="pct"/>
          </w:tcPr>
          <w:p w:rsidR="00DE7B07" w:rsidRPr="006344B8" w:rsidRDefault="00DE7B07" w:rsidP="00A11621">
            <w:pPr>
              <w:autoSpaceDE w:val="0"/>
              <w:autoSpaceDN w:val="0"/>
              <w:jc w:val="center"/>
              <w:rPr>
                <w:sz w:val="20"/>
                <w:szCs w:val="20"/>
              </w:rPr>
            </w:pPr>
            <w:r w:rsidRPr="006344B8">
              <w:rPr>
                <w:sz w:val="20"/>
                <w:szCs w:val="20"/>
              </w:rPr>
              <w:t xml:space="preserve">1 чел. </w:t>
            </w:r>
          </w:p>
        </w:tc>
        <w:tc>
          <w:tcPr>
            <w:tcW w:w="942" w:type="pct"/>
          </w:tcPr>
          <w:p w:rsidR="00DE7B07" w:rsidRPr="006344B8" w:rsidRDefault="00DE7B07" w:rsidP="00A11621">
            <w:pPr>
              <w:autoSpaceDE w:val="0"/>
              <w:autoSpaceDN w:val="0"/>
              <w:rPr>
                <w:sz w:val="20"/>
                <w:szCs w:val="20"/>
              </w:rPr>
            </w:pPr>
            <w:r w:rsidRPr="006344B8">
              <w:rPr>
                <w:sz w:val="20"/>
                <w:szCs w:val="20"/>
              </w:rPr>
              <w:t>Доступ к актуальному законодательству</w:t>
            </w:r>
          </w:p>
        </w:tc>
      </w:tr>
    </w:tbl>
    <w:p w:rsidR="00CE07BC" w:rsidRPr="006344B8" w:rsidRDefault="00CE07BC" w:rsidP="00CE07BC">
      <w:pPr>
        <w:autoSpaceDE w:val="0"/>
        <w:autoSpaceDN w:val="0"/>
        <w:ind w:firstLine="709"/>
        <w:jc w:val="both"/>
        <w:rPr>
          <w:sz w:val="20"/>
          <w:szCs w:val="20"/>
        </w:rPr>
      </w:pPr>
      <w:r w:rsidRPr="006344B8">
        <w:rPr>
          <w:sz w:val="20"/>
          <w:szCs w:val="20"/>
        </w:rPr>
        <w:t xml:space="preserve">6. Оценка расходов (доходов) бюджета </w:t>
      </w:r>
      <w:proofErr w:type="spellStart"/>
      <w:r w:rsidRPr="006344B8">
        <w:rPr>
          <w:sz w:val="20"/>
          <w:szCs w:val="20"/>
        </w:rPr>
        <w:t>Кондинского</w:t>
      </w:r>
      <w:proofErr w:type="spellEnd"/>
      <w:r w:rsidRPr="006344B8">
        <w:rPr>
          <w:sz w:val="20"/>
          <w:szCs w:val="20"/>
        </w:rPr>
        <w:t xml:space="preserve"> района, связанных с правовым регулированием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943"/>
        <w:gridCol w:w="3912"/>
        <w:gridCol w:w="2407"/>
      </w:tblGrid>
      <w:tr w:rsidR="00CE07BC" w:rsidRPr="006344B8" w:rsidTr="00A11621">
        <w:trPr>
          <w:cantSplit/>
        </w:trPr>
        <w:tc>
          <w:tcPr>
            <w:tcW w:w="1921" w:type="pct"/>
          </w:tcPr>
          <w:p w:rsidR="00CE07BC" w:rsidRPr="006344B8" w:rsidRDefault="00CE07BC" w:rsidP="00A11621">
            <w:pPr>
              <w:autoSpaceDE w:val="0"/>
              <w:autoSpaceDN w:val="0"/>
              <w:jc w:val="center"/>
              <w:rPr>
                <w:sz w:val="20"/>
                <w:szCs w:val="20"/>
              </w:rPr>
            </w:pPr>
            <w:r w:rsidRPr="006344B8">
              <w:rPr>
                <w:sz w:val="20"/>
                <w:szCs w:val="20"/>
              </w:rPr>
              <w:t>6.1. Наименование функции (полномочия, обязанности или права) (в соответствии с пунктом 5.1)</w:t>
            </w:r>
          </w:p>
        </w:tc>
        <w:tc>
          <w:tcPr>
            <w:tcW w:w="1906" w:type="pct"/>
          </w:tcPr>
          <w:p w:rsidR="00CE07BC" w:rsidRPr="006344B8" w:rsidRDefault="00CE07BC" w:rsidP="00A11621">
            <w:pPr>
              <w:autoSpaceDE w:val="0"/>
              <w:autoSpaceDN w:val="0"/>
              <w:jc w:val="center"/>
              <w:rPr>
                <w:sz w:val="20"/>
                <w:szCs w:val="20"/>
              </w:rPr>
            </w:pPr>
            <w:r w:rsidRPr="006344B8">
              <w:rPr>
                <w:sz w:val="20"/>
                <w:szCs w:val="20"/>
              </w:rPr>
              <w:t xml:space="preserve">6.2. Виды расходов (поступлений) бюджета </w:t>
            </w:r>
            <w:r w:rsidRPr="006344B8">
              <w:rPr>
                <w:sz w:val="20"/>
                <w:szCs w:val="20"/>
              </w:rPr>
              <w:br/>
            </w:r>
            <w:proofErr w:type="spellStart"/>
            <w:r w:rsidRPr="006344B8">
              <w:rPr>
                <w:sz w:val="20"/>
                <w:szCs w:val="20"/>
              </w:rPr>
              <w:t>Кондинского</w:t>
            </w:r>
            <w:proofErr w:type="spellEnd"/>
            <w:r w:rsidRPr="006344B8">
              <w:rPr>
                <w:sz w:val="20"/>
                <w:szCs w:val="20"/>
              </w:rPr>
              <w:t xml:space="preserve"> района </w:t>
            </w:r>
          </w:p>
        </w:tc>
        <w:tc>
          <w:tcPr>
            <w:tcW w:w="1173" w:type="pct"/>
          </w:tcPr>
          <w:p w:rsidR="00CE07BC" w:rsidRPr="006344B8" w:rsidRDefault="00CE07BC" w:rsidP="00A11621">
            <w:pPr>
              <w:autoSpaceDE w:val="0"/>
              <w:autoSpaceDN w:val="0"/>
              <w:jc w:val="center"/>
              <w:rPr>
                <w:sz w:val="20"/>
                <w:szCs w:val="20"/>
              </w:rPr>
            </w:pPr>
            <w:r w:rsidRPr="006344B8">
              <w:rPr>
                <w:sz w:val="20"/>
                <w:szCs w:val="20"/>
              </w:rPr>
              <w:t>6.3. Количественная оценка расходов и поступлений, млн. рублей</w:t>
            </w:r>
          </w:p>
        </w:tc>
      </w:tr>
      <w:tr w:rsidR="00CE07BC" w:rsidRPr="006344B8" w:rsidTr="00A11621">
        <w:trPr>
          <w:cantSplit/>
          <w:trHeight w:val="396"/>
        </w:trPr>
        <w:tc>
          <w:tcPr>
            <w:tcW w:w="5000" w:type="pct"/>
            <w:gridSpan w:val="3"/>
          </w:tcPr>
          <w:p w:rsidR="00CE07BC" w:rsidRPr="006344B8" w:rsidRDefault="00DE7B07" w:rsidP="00A11621">
            <w:pPr>
              <w:autoSpaceDE w:val="0"/>
              <w:autoSpaceDN w:val="0"/>
              <w:ind w:right="57"/>
              <w:rPr>
                <w:i/>
                <w:iCs/>
                <w:sz w:val="20"/>
                <w:szCs w:val="20"/>
              </w:rPr>
            </w:pPr>
            <w:r w:rsidRPr="006344B8">
              <w:rPr>
                <w:i/>
                <w:iCs/>
                <w:sz w:val="20"/>
                <w:szCs w:val="20"/>
              </w:rPr>
              <w:t>Управление архитектуры и градостроительства</w:t>
            </w:r>
          </w:p>
        </w:tc>
      </w:tr>
      <w:tr w:rsidR="00DE7B07" w:rsidRPr="006344B8" w:rsidTr="00A11621">
        <w:trPr>
          <w:cantSplit/>
          <w:trHeight w:val="399"/>
        </w:trPr>
        <w:tc>
          <w:tcPr>
            <w:tcW w:w="1921" w:type="pct"/>
            <w:vMerge w:val="restart"/>
          </w:tcPr>
          <w:p w:rsidR="00DE7B07" w:rsidRPr="006344B8" w:rsidRDefault="00DE7B07" w:rsidP="00DE7B07">
            <w:pPr>
              <w:autoSpaceDE w:val="0"/>
              <w:autoSpaceDN w:val="0"/>
              <w:jc w:val="center"/>
              <w:rPr>
                <w:sz w:val="20"/>
                <w:szCs w:val="20"/>
              </w:rPr>
            </w:pPr>
            <w:r w:rsidRPr="006344B8">
              <w:rPr>
                <w:iCs/>
                <w:sz w:val="20"/>
                <w:szCs w:val="20"/>
              </w:rPr>
              <w:t>Выдача разрешения на установку и эксплуатацию рекламных конструкций</w:t>
            </w:r>
          </w:p>
          <w:p w:rsidR="00DE7B07" w:rsidRPr="006344B8" w:rsidRDefault="00DE7B07" w:rsidP="00DE7B07">
            <w:pPr>
              <w:autoSpaceDE w:val="0"/>
              <w:autoSpaceDN w:val="0"/>
              <w:jc w:val="center"/>
              <w:rPr>
                <w:sz w:val="20"/>
                <w:szCs w:val="20"/>
              </w:rPr>
            </w:pPr>
            <w:r w:rsidRPr="006344B8">
              <w:rPr>
                <w:iCs/>
                <w:sz w:val="20"/>
                <w:szCs w:val="20"/>
              </w:rPr>
              <w:t>Выдача предписания о демонтаже самовольно установленной рекламной конструкции</w:t>
            </w:r>
          </w:p>
        </w:tc>
        <w:tc>
          <w:tcPr>
            <w:tcW w:w="1906" w:type="pct"/>
          </w:tcPr>
          <w:p w:rsidR="00DE7B07" w:rsidRPr="006344B8" w:rsidRDefault="00DE7B07" w:rsidP="00DE7B07">
            <w:pPr>
              <w:autoSpaceDE w:val="0"/>
              <w:autoSpaceDN w:val="0"/>
              <w:ind w:right="57"/>
              <w:rPr>
                <w:i/>
                <w:iCs/>
                <w:sz w:val="20"/>
                <w:szCs w:val="20"/>
              </w:rPr>
            </w:pPr>
            <w:r w:rsidRPr="006344B8">
              <w:rPr>
                <w:i/>
                <w:iCs/>
                <w:sz w:val="20"/>
                <w:szCs w:val="20"/>
              </w:rPr>
              <w:t>Единовременные расходы (от 1 до N) в 2018г.:</w:t>
            </w:r>
          </w:p>
        </w:tc>
        <w:tc>
          <w:tcPr>
            <w:tcW w:w="1173" w:type="pct"/>
          </w:tcPr>
          <w:p w:rsidR="00DE7B07" w:rsidRPr="006344B8" w:rsidRDefault="00DE7B07" w:rsidP="00A11621">
            <w:pPr>
              <w:autoSpaceDE w:val="0"/>
              <w:autoSpaceDN w:val="0"/>
              <w:ind w:right="57"/>
              <w:rPr>
                <w:i/>
                <w:iCs/>
                <w:sz w:val="20"/>
                <w:szCs w:val="20"/>
              </w:rPr>
            </w:pPr>
            <w:r w:rsidRPr="006344B8">
              <w:rPr>
                <w:i/>
                <w:iCs/>
                <w:sz w:val="20"/>
                <w:szCs w:val="20"/>
              </w:rPr>
              <w:t>отсутствуют</w:t>
            </w:r>
          </w:p>
        </w:tc>
      </w:tr>
      <w:tr w:rsidR="00DE7B07" w:rsidRPr="006344B8" w:rsidTr="00A11621">
        <w:trPr>
          <w:cantSplit/>
          <w:trHeight w:val="420"/>
        </w:trPr>
        <w:tc>
          <w:tcPr>
            <w:tcW w:w="1921" w:type="pct"/>
            <w:vMerge/>
          </w:tcPr>
          <w:p w:rsidR="00DE7B07" w:rsidRPr="006344B8" w:rsidRDefault="00DE7B07" w:rsidP="00A11621">
            <w:pPr>
              <w:autoSpaceDE w:val="0"/>
              <w:autoSpaceDN w:val="0"/>
              <w:ind w:right="57"/>
              <w:rPr>
                <w:i/>
                <w:iCs/>
                <w:sz w:val="20"/>
                <w:szCs w:val="20"/>
              </w:rPr>
            </w:pPr>
          </w:p>
        </w:tc>
        <w:tc>
          <w:tcPr>
            <w:tcW w:w="1906" w:type="pct"/>
          </w:tcPr>
          <w:p w:rsidR="00DE7B07" w:rsidRPr="006344B8" w:rsidRDefault="00DE7B07" w:rsidP="00DE7B07">
            <w:pPr>
              <w:autoSpaceDE w:val="0"/>
              <w:autoSpaceDN w:val="0"/>
              <w:ind w:right="57"/>
              <w:rPr>
                <w:i/>
                <w:iCs/>
                <w:sz w:val="20"/>
                <w:szCs w:val="20"/>
              </w:rPr>
            </w:pPr>
            <w:r w:rsidRPr="006344B8">
              <w:rPr>
                <w:i/>
                <w:iCs/>
                <w:sz w:val="20"/>
                <w:szCs w:val="20"/>
              </w:rPr>
              <w:t>Периодические расходы (от 1 до N) за период 2018г.:</w:t>
            </w:r>
          </w:p>
        </w:tc>
        <w:tc>
          <w:tcPr>
            <w:tcW w:w="1173" w:type="pct"/>
          </w:tcPr>
          <w:p w:rsidR="00DE7B07" w:rsidRPr="006344B8" w:rsidRDefault="00DE7B07" w:rsidP="00A11621">
            <w:pPr>
              <w:autoSpaceDE w:val="0"/>
              <w:autoSpaceDN w:val="0"/>
              <w:ind w:right="57"/>
              <w:rPr>
                <w:i/>
                <w:iCs/>
                <w:sz w:val="20"/>
                <w:szCs w:val="20"/>
              </w:rPr>
            </w:pPr>
            <w:r w:rsidRPr="006344B8">
              <w:rPr>
                <w:i/>
                <w:iCs/>
                <w:sz w:val="20"/>
                <w:szCs w:val="20"/>
              </w:rPr>
              <w:t>отсутствуют</w:t>
            </w:r>
          </w:p>
        </w:tc>
      </w:tr>
      <w:tr w:rsidR="00DE7B07" w:rsidRPr="006344B8" w:rsidTr="00A11621">
        <w:trPr>
          <w:cantSplit/>
          <w:trHeight w:val="412"/>
        </w:trPr>
        <w:tc>
          <w:tcPr>
            <w:tcW w:w="1921" w:type="pct"/>
            <w:vMerge/>
          </w:tcPr>
          <w:p w:rsidR="00DE7B07" w:rsidRPr="006344B8" w:rsidRDefault="00DE7B07" w:rsidP="00A11621">
            <w:pPr>
              <w:autoSpaceDE w:val="0"/>
              <w:autoSpaceDN w:val="0"/>
              <w:ind w:right="57"/>
              <w:rPr>
                <w:i/>
                <w:iCs/>
                <w:sz w:val="20"/>
                <w:szCs w:val="20"/>
              </w:rPr>
            </w:pPr>
          </w:p>
        </w:tc>
        <w:tc>
          <w:tcPr>
            <w:tcW w:w="1906" w:type="pct"/>
          </w:tcPr>
          <w:p w:rsidR="00BB776F" w:rsidRDefault="00DE7B07" w:rsidP="00BB776F">
            <w:pPr>
              <w:autoSpaceDE w:val="0"/>
              <w:autoSpaceDN w:val="0"/>
              <w:ind w:right="57"/>
              <w:rPr>
                <w:i/>
                <w:iCs/>
                <w:sz w:val="20"/>
                <w:szCs w:val="20"/>
              </w:rPr>
            </w:pPr>
            <w:r w:rsidRPr="006344B8">
              <w:rPr>
                <w:i/>
                <w:iCs/>
                <w:sz w:val="20"/>
                <w:szCs w:val="20"/>
              </w:rPr>
              <w:t>Возможные доходы (от 1 до N) за период</w:t>
            </w:r>
            <w:r w:rsidR="00BB776F">
              <w:rPr>
                <w:i/>
                <w:iCs/>
                <w:sz w:val="20"/>
                <w:szCs w:val="20"/>
              </w:rPr>
              <w:t xml:space="preserve">: </w:t>
            </w:r>
          </w:p>
          <w:p w:rsidR="00BB776F" w:rsidRDefault="00BB776F" w:rsidP="00BB776F">
            <w:pPr>
              <w:autoSpaceDE w:val="0"/>
              <w:autoSpaceDN w:val="0"/>
              <w:ind w:right="57"/>
              <w:rPr>
                <w:i/>
                <w:iCs/>
                <w:sz w:val="20"/>
                <w:szCs w:val="20"/>
              </w:rPr>
            </w:pPr>
            <w:r>
              <w:rPr>
                <w:i/>
                <w:iCs/>
                <w:sz w:val="20"/>
                <w:szCs w:val="20"/>
              </w:rPr>
              <w:t>2016 год</w:t>
            </w:r>
          </w:p>
          <w:p w:rsidR="00BB776F" w:rsidRDefault="00BB776F" w:rsidP="00BB776F">
            <w:pPr>
              <w:autoSpaceDE w:val="0"/>
              <w:autoSpaceDN w:val="0"/>
              <w:ind w:right="57"/>
              <w:rPr>
                <w:i/>
                <w:iCs/>
                <w:sz w:val="20"/>
                <w:szCs w:val="20"/>
              </w:rPr>
            </w:pPr>
            <w:r>
              <w:rPr>
                <w:i/>
                <w:iCs/>
                <w:sz w:val="20"/>
                <w:szCs w:val="20"/>
              </w:rPr>
              <w:t>2017 год</w:t>
            </w:r>
          </w:p>
          <w:p w:rsidR="00BB776F" w:rsidRPr="006344B8" w:rsidRDefault="00DE7B07" w:rsidP="00BB776F">
            <w:pPr>
              <w:autoSpaceDE w:val="0"/>
              <w:autoSpaceDN w:val="0"/>
              <w:ind w:right="57"/>
              <w:rPr>
                <w:i/>
                <w:iCs/>
                <w:sz w:val="20"/>
                <w:szCs w:val="20"/>
              </w:rPr>
            </w:pPr>
            <w:r w:rsidRPr="006344B8">
              <w:rPr>
                <w:i/>
                <w:iCs/>
                <w:sz w:val="20"/>
                <w:szCs w:val="20"/>
              </w:rPr>
              <w:t>2018 г</w:t>
            </w:r>
            <w:r w:rsidR="00BB776F">
              <w:rPr>
                <w:i/>
                <w:iCs/>
                <w:sz w:val="20"/>
                <w:szCs w:val="20"/>
              </w:rPr>
              <w:t>од</w:t>
            </w:r>
          </w:p>
        </w:tc>
        <w:tc>
          <w:tcPr>
            <w:tcW w:w="1173" w:type="pct"/>
          </w:tcPr>
          <w:p w:rsidR="00BB776F" w:rsidRDefault="00DE7B07" w:rsidP="00A11621">
            <w:pPr>
              <w:autoSpaceDE w:val="0"/>
              <w:autoSpaceDN w:val="0"/>
              <w:ind w:right="57"/>
              <w:rPr>
                <w:i/>
                <w:iCs/>
                <w:sz w:val="20"/>
                <w:szCs w:val="20"/>
              </w:rPr>
            </w:pPr>
            <w:proofErr w:type="spellStart"/>
            <w:r w:rsidRPr="006344B8">
              <w:rPr>
                <w:i/>
                <w:iCs/>
                <w:sz w:val="20"/>
                <w:szCs w:val="20"/>
              </w:rPr>
              <w:t>Гос</w:t>
            </w:r>
            <w:proofErr w:type="gramStart"/>
            <w:r w:rsidRPr="006344B8">
              <w:rPr>
                <w:i/>
                <w:iCs/>
                <w:sz w:val="20"/>
                <w:szCs w:val="20"/>
              </w:rPr>
              <w:t>.п</w:t>
            </w:r>
            <w:proofErr w:type="gramEnd"/>
            <w:r w:rsidRPr="006344B8">
              <w:rPr>
                <w:i/>
                <w:iCs/>
                <w:sz w:val="20"/>
                <w:szCs w:val="20"/>
              </w:rPr>
              <w:t>ошлина</w:t>
            </w:r>
            <w:proofErr w:type="spellEnd"/>
            <w:r w:rsidR="00BB776F">
              <w:rPr>
                <w:i/>
                <w:iCs/>
                <w:sz w:val="20"/>
                <w:szCs w:val="20"/>
              </w:rPr>
              <w:t>:</w:t>
            </w:r>
          </w:p>
          <w:p w:rsidR="00DE7B07" w:rsidRDefault="00DE7B07" w:rsidP="00A11621">
            <w:pPr>
              <w:autoSpaceDE w:val="0"/>
              <w:autoSpaceDN w:val="0"/>
              <w:ind w:right="57"/>
              <w:rPr>
                <w:i/>
                <w:iCs/>
                <w:sz w:val="20"/>
                <w:szCs w:val="20"/>
              </w:rPr>
            </w:pPr>
            <w:r w:rsidRPr="006344B8">
              <w:rPr>
                <w:i/>
                <w:iCs/>
                <w:sz w:val="20"/>
                <w:szCs w:val="20"/>
              </w:rPr>
              <w:t xml:space="preserve"> </w:t>
            </w:r>
            <w:r w:rsidR="00F15CBB">
              <w:rPr>
                <w:i/>
                <w:iCs/>
                <w:sz w:val="20"/>
                <w:szCs w:val="20"/>
              </w:rPr>
              <w:t>0</w:t>
            </w:r>
          </w:p>
          <w:p w:rsidR="00BB776F" w:rsidRDefault="00F15CBB" w:rsidP="00A11621">
            <w:pPr>
              <w:autoSpaceDE w:val="0"/>
              <w:autoSpaceDN w:val="0"/>
              <w:ind w:right="57"/>
              <w:rPr>
                <w:i/>
                <w:iCs/>
                <w:sz w:val="20"/>
                <w:szCs w:val="20"/>
              </w:rPr>
            </w:pPr>
            <w:r>
              <w:rPr>
                <w:i/>
                <w:iCs/>
                <w:sz w:val="20"/>
                <w:szCs w:val="20"/>
              </w:rPr>
              <w:t>5 000р.</w:t>
            </w:r>
          </w:p>
          <w:p w:rsidR="00BB776F" w:rsidRPr="006344B8" w:rsidRDefault="00BB776F" w:rsidP="00A11621">
            <w:pPr>
              <w:autoSpaceDE w:val="0"/>
              <w:autoSpaceDN w:val="0"/>
              <w:ind w:right="57"/>
              <w:rPr>
                <w:i/>
                <w:iCs/>
                <w:sz w:val="20"/>
                <w:szCs w:val="20"/>
              </w:rPr>
            </w:pPr>
            <w:r>
              <w:rPr>
                <w:i/>
                <w:iCs/>
                <w:sz w:val="20"/>
                <w:szCs w:val="20"/>
              </w:rPr>
              <w:t>5</w:t>
            </w:r>
            <w:r w:rsidR="00F15CBB">
              <w:rPr>
                <w:i/>
                <w:iCs/>
                <w:sz w:val="20"/>
                <w:szCs w:val="20"/>
              </w:rPr>
              <w:t xml:space="preserve"> </w:t>
            </w:r>
            <w:r>
              <w:rPr>
                <w:i/>
                <w:iCs/>
                <w:sz w:val="20"/>
                <w:szCs w:val="20"/>
              </w:rPr>
              <w:t>000р.</w:t>
            </w:r>
          </w:p>
        </w:tc>
      </w:tr>
      <w:tr w:rsidR="00DE7B07" w:rsidRPr="006344B8" w:rsidTr="00A11621">
        <w:trPr>
          <w:cantSplit/>
          <w:trHeight w:val="403"/>
        </w:trPr>
        <w:tc>
          <w:tcPr>
            <w:tcW w:w="1921" w:type="pct"/>
            <w:vMerge w:val="restart"/>
          </w:tcPr>
          <w:p w:rsidR="00DE7B07" w:rsidRPr="006344B8" w:rsidRDefault="00DE7B07" w:rsidP="00DE7B07">
            <w:pPr>
              <w:autoSpaceDE w:val="0"/>
              <w:autoSpaceDN w:val="0"/>
              <w:jc w:val="center"/>
              <w:rPr>
                <w:sz w:val="20"/>
                <w:szCs w:val="20"/>
              </w:rPr>
            </w:pPr>
            <w:r w:rsidRPr="006344B8">
              <w:rPr>
                <w:iCs/>
                <w:sz w:val="20"/>
                <w:szCs w:val="20"/>
              </w:rPr>
              <w:t>Выдача предписания о демонтаже самовольно установленной рекламной конструкции</w:t>
            </w:r>
          </w:p>
        </w:tc>
        <w:tc>
          <w:tcPr>
            <w:tcW w:w="1906" w:type="pct"/>
          </w:tcPr>
          <w:p w:rsidR="00DE7B07" w:rsidRPr="006344B8" w:rsidRDefault="00DE7B07" w:rsidP="00DE7B07">
            <w:pPr>
              <w:autoSpaceDE w:val="0"/>
              <w:autoSpaceDN w:val="0"/>
              <w:ind w:right="57"/>
              <w:rPr>
                <w:i/>
                <w:iCs/>
                <w:sz w:val="20"/>
                <w:szCs w:val="20"/>
              </w:rPr>
            </w:pPr>
            <w:r w:rsidRPr="006344B8">
              <w:rPr>
                <w:i/>
                <w:iCs/>
                <w:sz w:val="20"/>
                <w:szCs w:val="20"/>
              </w:rPr>
              <w:t>Единовременные расходы (от 1 до N) в 2018г.:</w:t>
            </w:r>
          </w:p>
        </w:tc>
        <w:tc>
          <w:tcPr>
            <w:tcW w:w="1173" w:type="pct"/>
            <w:vMerge w:val="restart"/>
          </w:tcPr>
          <w:p w:rsidR="00DE7B07" w:rsidRPr="006344B8" w:rsidRDefault="00DE7B07" w:rsidP="00A11621">
            <w:pPr>
              <w:autoSpaceDE w:val="0"/>
              <w:autoSpaceDN w:val="0"/>
              <w:ind w:right="57"/>
              <w:rPr>
                <w:i/>
                <w:iCs/>
                <w:sz w:val="20"/>
                <w:szCs w:val="20"/>
              </w:rPr>
            </w:pPr>
            <w:proofErr w:type="gramStart"/>
            <w:r w:rsidRPr="006344B8">
              <w:rPr>
                <w:i/>
                <w:iCs/>
                <w:sz w:val="20"/>
                <w:szCs w:val="20"/>
              </w:rPr>
              <w:t>Не возможно</w:t>
            </w:r>
            <w:proofErr w:type="gramEnd"/>
            <w:r w:rsidRPr="006344B8">
              <w:rPr>
                <w:i/>
                <w:iCs/>
                <w:sz w:val="20"/>
                <w:szCs w:val="20"/>
              </w:rPr>
              <w:t xml:space="preserve"> оценить</w:t>
            </w:r>
          </w:p>
        </w:tc>
      </w:tr>
      <w:tr w:rsidR="00DE7B07" w:rsidRPr="006344B8" w:rsidTr="00A11621">
        <w:trPr>
          <w:cantSplit/>
          <w:trHeight w:val="423"/>
        </w:trPr>
        <w:tc>
          <w:tcPr>
            <w:tcW w:w="1921" w:type="pct"/>
            <w:vMerge/>
          </w:tcPr>
          <w:p w:rsidR="00DE7B07" w:rsidRPr="006344B8" w:rsidRDefault="00DE7B07" w:rsidP="00A11621">
            <w:pPr>
              <w:autoSpaceDE w:val="0"/>
              <w:autoSpaceDN w:val="0"/>
              <w:ind w:right="57"/>
              <w:rPr>
                <w:i/>
                <w:iCs/>
                <w:sz w:val="20"/>
                <w:szCs w:val="20"/>
              </w:rPr>
            </w:pPr>
          </w:p>
        </w:tc>
        <w:tc>
          <w:tcPr>
            <w:tcW w:w="1906" w:type="pct"/>
          </w:tcPr>
          <w:p w:rsidR="00DE7B07" w:rsidRPr="006344B8" w:rsidRDefault="00DE7B07" w:rsidP="00DE7B07">
            <w:pPr>
              <w:autoSpaceDE w:val="0"/>
              <w:autoSpaceDN w:val="0"/>
              <w:ind w:right="57"/>
              <w:rPr>
                <w:i/>
                <w:iCs/>
                <w:sz w:val="20"/>
                <w:szCs w:val="20"/>
              </w:rPr>
            </w:pPr>
            <w:r w:rsidRPr="006344B8">
              <w:rPr>
                <w:i/>
                <w:iCs/>
                <w:sz w:val="20"/>
                <w:szCs w:val="20"/>
              </w:rPr>
              <w:t>Периодические расходы (от 1 до N) за период 2018г.:</w:t>
            </w:r>
          </w:p>
        </w:tc>
        <w:tc>
          <w:tcPr>
            <w:tcW w:w="1173" w:type="pct"/>
            <w:vMerge/>
          </w:tcPr>
          <w:p w:rsidR="00DE7B07" w:rsidRPr="006344B8" w:rsidRDefault="00DE7B07" w:rsidP="00A11621">
            <w:pPr>
              <w:autoSpaceDE w:val="0"/>
              <w:autoSpaceDN w:val="0"/>
              <w:ind w:right="57"/>
              <w:rPr>
                <w:i/>
                <w:iCs/>
                <w:sz w:val="20"/>
                <w:szCs w:val="20"/>
              </w:rPr>
            </w:pPr>
          </w:p>
        </w:tc>
      </w:tr>
      <w:tr w:rsidR="00DE7B07" w:rsidRPr="006344B8" w:rsidTr="00A11621">
        <w:trPr>
          <w:cantSplit/>
          <w:trHeight w:val="416"/>
        </w:trPr>
        <w:tc>
          <w:tcPr>
            <w:tcW w:w="1921" w:type="pct"/>
            <w:vMerge/>
          </w:tcPr>
          <w:p w:rsidR="00DE7B07" w:rsidRPr="006344B8" w:rsidRDefault="00DE7B07" w:rsidP="00A11621">
            <w:pPr>
              <w:autoSpaceDE w:val="0"/>
              <w:autoSpaceDN w:val="0"/>
              <w:ind w:right="57"/>
              <w:rPr>
                <w:i/>
                <w:iCs/>
                <w:sz w:val="20"/>
                <w:szCs w:val="20"/>
              </w:rPr>
            </w:pPr>
          </w:p>
        </w:tc>
        <w:tc>
          <w:tcPr>
            <w:tcW w:w="1906" w:type="pct"/>
          </w:tcPr>
          <w:p w:rsidR="00DE7B07" w:rsidRPr="006344B8" w:rsidRDefault="00DE7B07" w:rsidP="00BB776F">
            <w:pPr>
              <w:autoSpaceDE w:val="0"/>
              <w:autoSpaceDN w:val="0"/>
              <w:ind w:right="57"/>
              <w:rPr>
                <w:i/>
                <w:iCs/>
                <w:sz w:val="20"/>
                <w:szCs w:val="20"/>
              </w:rPr>
            </w:pPr>
            <w:r w:rsidRPr="006344B8">
              <w:rPr>
                <w:i/>
                <w:iCs/>
                <w:sz w:val="20"/>
                <w:szCs w:val="20"/>
              </w:rPr>
              <w:t xml:space="preserve">Возможные доходы (от 1 до N) за период </w:t>
            </w:r>
            <w:r w:rsidR="00BB776F">
              <w:rPr>
                <w:i/>
                <w:iCs/>
                <w:sz w:val="20"/>
                <w:szCs w:val="20"/>
              </w:rPr>
              <w:t xml:space="preserve">2016 год по </w:t>
            </w:r>
            <w:r w:rsidR="00BB776F" w:rsidRPr="006344B8">
              <w:rPr>
                <w:i/>
                <w:iCs/>
                <w:sz w:val="20"/>
                <w:szCs w:val="20"/>
              </w:rPr>
              <w:t>2018 г</w:t>
            </w:r>
            <w:r w:rsidR="00BB776F">
              <w:rPr>
                <w:i/>
                <w:iCs/>
                <w:sz w:val="20"/>
                <w:szCs w:val="20"/>
              </w:rPr>
              <w:t>од</w:t>
            </w:r>
          </w:p>
        </w:tc>
        <w:tc>
          <w:tcPr>
            <w:tcW w:w="1173" w:type="pct"/>
            <w:vMerge/>
          </w:tcPr>
          <w:p w:rsidR="00DE7B07" w:rsidRPr="006344B8" w:rsidRDefault="00DE7B07" w:rsidP="00A11621">
            <w:pPr>
              <w:autoSpaceDE w:val="0"/>
              <w:autoSpaceDN w:val="0"/>
              <w:ind w:right="57"/>
              <w:rPr>
                <w:i/>
                <w:iCs/>
                <w:sz w:val="20"/>
                <w:szCs w:val="20"/>
              </w:rPr>
            </w:pPr>
          </w:p>
        </w:tc>
      </w:tr>
      <w:tr w:rsidR="00DE7B07" w:rsidRPr="006344B8" w:rsidTr="00A11621">
        <w:trPr>
          <w:cantSplit/>
          <w:trHeight w:val="416"/>
        </w:trPr>
        <w:tc>
          <w:tcPr>
            <w:tcW w:w="1921" w:type="pct"/>
            <w:vMerge w:val="restart"/>
          </w:tcPr>
          <w:p w:rsidR="00DE7B07" w:rsidRPr="006344B8" w:rsidRDefault="00DE7B07" w:rsidP="00DE7B07">
            <w:pPr>
              <w:autoSpaceDE w:val="0"/>
              <w:autoSpaceDN w:val="0"/>
              <w:jc w:val="center"/>
              <w:rPr>
                <w:sz w:val="20"/>
                <w:szCs w:val="20"/>
              </w:rPr>
            </w:pPr>
            <w:r w:rsidRPr="006344B8">
              <w:rPr>
                <w:iCs/>
                <w:sz w:val="20"/>
                <w:szCs w:val="20"/>
              </w:rPr>
              <w:t>Разработка и внесение изменений НПА в сфере распространения наружной рекламы</w:t>
            </w:r>
          </w:p>
        </w:tc>
        <w:tc>
          <w:tcPr>
            <w:tcW w:w="1906" w:type="pct"/>
          </w:tcPr>
          <w:p w:rsidR="00DE7B07" w:rsidRPr="006344B8" w:rsidRDefault="00DE7B07" w:rsidP="00DE7B07">
            <w:pPr>
              <w:autoSpaceDE w:val="0"/>
              <w:autoSpaceDN w:val="0"/>
              <w:ind w:right="57"/>
              <w:rPr>
                <w:i/>
                <w:iCs/>
                <w:sz w:val="20"/>
                <w:szCs w:val="20"/>
              </w:rPr>
            </w:pPr>
            <w:r w:rsidRPr="006344B8">
              <w:rPr>
                <w:i/>
                <w:iCs/>
                <w:sz w:val="20"/>
                <w:szCs w:val="20"/>
              </w:rPr>
              <w:t>Единовременные расходы (от 1 до N) в 2018г.:</w:t>
            </w:r>
          </w:p>
        </w:tc>
        <w:tc>
          <w:tcPr>
            <w:tcW w:w="1173" w:type="pct"/>
          </w:tcPr>
          <w:p w:rsidR="00DE7B07" w:rsidRPr="006344B8" w:rsidRDefault="00DE7B07" w:rsidP="00DE7B07">
            <w:pPr>
              <w:autoSpaceDE w:val="0"/>
              <w:autoSpaceDN w:val="0"/>
              <w:ind w:right="57"/>
              <w:rPr>
                <w:i/>
                <w:iCs/>
                <w:sz w:val="20"/>
                <w:szCs w:val="20"/>
              </w:rPr>
            </w:pPr>
            <w:r w:rsidRPr="006344B8">
              <w:rPr>
                <w:i/>
                <w:iCs/>
                <w:sz w:val="20"/>
                <w:szCs w:val="20"/>
              </w:rPr>
              <w:t>отсутствуют</w:t>
            </w:r>
          </w:p>
        </w:tc>
      </w:tr>
      <w:tr w:rsidR="00DE7B07" w:rsidRPr="006344B8" w:rsidTr="00A11621">
        <w:trPr>
          <w:cantSplit/>
          <w:trHeight w:val="416"/>
        </w:trPr>
        <w:tc>
          <w:tcPr>
            <w:tcW w:w="1921" w:type="pct"/>
            <w:vMerge/>
          </w:tcPr>
          <w:p w:rsidR="00DE7B07" w:rsidRPr="006344B8" w:rsidRDefault="00DE7B07" w:rsidP="00A11621">
            <w:pPr>
              <w:autoSpaceDE w:val="0"/>
              <w:autoSpaceDN w:val="0"/>
              <w:ind w:right="57"/>
              <w:rPr>
                <w:i/>
                <w:iCs/>
                <w:sz w:val="20"/>
                <w:szCs w:val="20"/>
              </w:rPr>
            </w:pPr>
          </w:p>
        </w:tc>
        <w:tc>
          <w:tcPr>
            <w:tcW w:w="1906" w:type="pct"/>
          </w:tcPr>
          <w:p w:rsidR="00DE7B07" w:rsidRPr="006344B8" w:rsidRDefault="00DE7B07" w:rsidP="00DE7B07">
            <w:pPr>
              <w:autoSpaceDE w:val="0"/>
              <w:autoSpaceDN w:val="0"/>
              <w:ind w:right="57"/>
              <w:rPr>
                <w:i/>
                <w:iCs/>
                <w:sz w:val="20"/>
                <w:szCs w:val="20"/>
              </w:rPr>
            </w:pPr>
            <w:r w:rsidRPr="006344B8">
              <w:rPr>
                <w:i/>
                <w:iCs/>
                <w:sz w:val="20"/>
                <w:szCs w:val="20"/>
              </w:rPr>
              <w:t>Периодические расходы (от 1 до N) за период 2018г.:</w:t>
            </w:r>
          </w:p>
        </w:tc>
        <w:tc>
          <w:tcPr>
            <w:tcW w:w="1173" w:type="pct"/>
          </w:tcPr>
          <w:p w:rsidR="00DE7B07" w:rsidRPr="006344B8" w:rsidRDefault="00DE7B07" w:rsidP="00DE7B07">
            <w:pPr>
              <w:autoSpaceDE w:val="0"/>
              <w:autoSpaceDN w:val="0"/>
              <w:ind w:right="57"/>
              <w:rPr>
                <w:i/>
                <w:iCs/>
                <w:sz w:val="20"/>
                <w:szCs w:val="20"/>
              </w:rPr>
            </w:pPr>
            <w:r w:rsidRPr="006344B8">
              <w:rPr>
                <w:i/>
                <w:iCs/>
                <w:sz w:val="20"/>
                <w:szCs w:val="20"/>
              </w:rPr>
              <w:t>отсутствуют</w:t>
            </w:r>
          </w:p>
        </w:tc>
      </w:tr>
      <w:tr w:rsidR="00DE7B07" w:rsidRPr="006344B8" w:rsidTr="00A11621">
        <w:trPr>
          <w:cantSplit/>
          <w:trHeight w:val="416"/>
        </w:trPr>
        <w:tc>
          <w:tcPr>
            <w:tcW w:w="1921" w:type="pct"/>
            <w:vMerge/>
          </w:tcPr>
          <w:p w:rsidR="00DE7B07" w:rsidRPr="006344B8" w:rsidRDefault="00DE7B07" w:rsidP="00A11621">
            <w:pPr>
              <w:autoSpaceDE w:val="0"/>
              <w:autoSpaceDN w:val="0"/>
              <w:ind w:right="57"/>
              <w:rPr>
                <w:i/>
                <w:iCs/>
                <w:sz w:val="20"/>
                <w:szCs w:val="20"/>
              </w:rPr>
            </w:pPr>
          </w:p>
        </w:tc>
        <w:tc>
          <w:tcPr>
            <w:tcW w:w="1906" w:type="pct"/>
          </w:tcPr>
          <w:p w:rsidR="00DE7B07" w:rsidRPr="006344B8" w:rsidRDefault="00DE7B07" w:rsidP="00DE7B07">
            <w:pPr>
              <w:autoSpaceDE w:val="0"/>
              <w:autoSpaceDN w:val="0"/>
              <w:ind w:right="57"/>
              <w:rPr>
                <w:i/>
                <w:iCs/>
                <w:sz w:val="20"/>
                <w:szCs w:val="20"/>
              </w:rPr>
            </w:pPr>
            <w:r w:rsidRPr="006344B8">
              <w:rPr>
                <w:i/>
                <w:iCs/>
                <w:sz w:val="20"/>
                <w:szCs w:val="20"/>
              </w:rPr>
              <w:t>Возможные д</w:t>
            </w:r>
            <w:r w:rsidR="00BB776F">
              <w:rPr>
                <w:i/>
                <w:iCs/>
                <w:sz w:val="20"/>
                <w:szCs w:val="20"/>
              </w:rPr>
              <w:t>оходы (от 1 до N) за период 201</w:t>
            </w:r>
            <w:r w:rsidRPr="006344B8">
              <w:rPr>
                <w:i/>
                <w:iCs/>
                <w:sz w:val="20"/>
                <w:szCs w:val="20"/>
              </w:rPr>
              <w:t>8г.:</w:t>
            </w:r>
          </w:p>
        </w:tc>
        <w:tc>
          <w:tcPr>
            <w:tcW w:w="1173" w:type="pct"/>
          </w:tcPr>
          <w:p w:rsidR="00DE7B07" w:rsidRPr="006344B8" w:rsidRDefault="00DE7B07" w:rsidP="00DE7B07">
            <w:pPr>
              <w:autoSpaceDE w:val="0"/>
              <w:autoSpaceDN w:val="0"/>
              <w:ind w:right="57"/>
              <w:rPr>
                <w:i/>
                <w:iCs/>
                <w:sz w:val="20"/>
                <w:szCs w:val="20"/>
              </w:rPr>
            </w:pPr>
            <w:r w:rsidRPr="006344B8">
              <w:rPr>
                <w:i/>
                <w:iCs/>
                <w:sz w:val="20"/>
                <w:szCs w:val="20"/>
              </w:rPr>
              <w:t>отсутствуют</w:t>
            </w:r>
          </w:p>
        </w:tc>
      </w:tr>
      <w:tr w:rsidR="00DE7B07" w:rsidRPr="006344B8" w:rsidTr="00DE7B07">
        <w:trPr>
          <w:cantSplit/>
          <w:trHeight w:val="408"/>
        </w:trPr>
        <w:tc>
          <w:tcPr>
            <w:tcW w:w="3827" w:type="pct"/>
            <w:gridSpan w:val="2"/>
          </w:tcPr>
          <w:p w:rsidR="00DE7B07" w:rsidRPr="006344B8" w:rsidRDefault="00DE7B07" w:rsidP="00DE7B07">
            <w:pPr>
              <w:autoSpaceDE w:val="0"/>
              <w:autoSpaceDN w:val="0"/>
              <w:rPr>
                <w:i/>
                <w:iCs/>
                <w:sz w:val="20"/>
                <w:szCs w:val="20"/>
              </w:rPr>
            </w:pPr>
            <w:r w:rsidRPr="006344B8">
              <w:rPr>
                <w:i/>
                <w:iCs/>
                <w:sz w:val="20"/>
                <w:szCs w:val="20"/>
              </w:rPr>
              <w:t>Итого единовременные расходы за период 2018г.:</w:t>
            </w:r>
          </w:p>
        </w:tc>
        <w:tc>
          <w:tcPr>
            <w:tcW w:w="1173" w:type="pct"/>
          </w:tcPr>
          <w:p w:rsidR="00DE7B07" w:rsidRPr="006344B8" w:rsidRDefault="00DE7B07" w:rsidP="00DE7B07">
            <w:pPr>
              <w:autoSpaceDE w:val="0"/>
              <w:autoSpaceDN w:val="0"/>
              <w:ind w:right="57"/>
              <w:rPr>
                <w:i/>
                <w:iCs/>
                <w:sz w:val="20"/>
                <w:szCs w:val="20"/>
              </w:rPr>
            </w:pPr>
            <w:r w:rsidRPr="006344B8">
              <w:rPr>
                <w:i/>
                <w:iCs/>
                <w:sz w:val="20"/>
                <w:szCs w:val="20"/>
              </w:rPr>
              <w:t>отсутствуют</w:t>
            </w:r>
          </w:p>
        </w:tc>
      </w:tr>
      <w:tr w:rsidR="00DE7B07" w:rsidRPr="006344B8" w:rsidTr="00DE7B07">
        <w:trPr>
          <w:cantSplit/>
          <w:trHeight w:val="408"/>
        </w:trPr>
        <w:tc>
          <w:tcPr>
            <w:tcW w:w="3827" w:type="pct"/>
            <w:gridSpan w:val="2"/>
          </w:tcPr>
          <w:p w:rsidR="00DE7B07" w:rsidRPr="006344B8" w:rsidRDefault="00DE7B07" w:rsidP="00DE7B07">
            <w:pPr>
              <w:autoSpaceDE w:val="0"/>
              <w:autoSpaceDN w:val="0"/>
              <w:rPr>
                <w:i/>
                <w:iCs/>
                <w:sz w:val="20"/>
                <w:szCs w:val="20"/>
              </w:rPr>
            </w:pPr>
            <w:r w:rsidRPr="006344B8">
              <w:rPr>
                <w:i/>
                <w:iCs/>
                <w:sz w:val="20"/>
                <w:szCs w:val="20"/>
              </w:rPr>
              <w:t>Итого периодические расходы за период 2018г.:</w:t>
            </w:r>
          </w:p>
        </w:tc>
        <w:tc>
          <w:tcPr>
            <w:tcW w:w="1173" w:type="pct"/>
          </w:tcPr>
          <w:p w:rsidR="00DE7B07" w:rsidRPr="006344B8" w:rsidRDefault="00DE7B07" w:rsidP="00DE7B07">
            <w:pPr>
              <w:autoSpaceDE w:val="0"/>
              <w:autoSpaceDN w:val="0"/>
              <w:ind w:right="57"/>
              <w:rPr>
                <w:i/>
                <w:iCs/>
                <w:sz w:val="20"/>
                <w:szCs w:val="20"/>
              </w:rPr>
            </w:pPr>
            <w:r w:rsidRPr="006344B8">
              <w:rPr>
                <w:i/>
                <w:iCs/>
                <w:sz w:val="20"/>
                <w:szCs w:val="20"/>
              </w:rPr>
              <w:t>отсутствуют</w:t>
            </w:r>
          </w:p>
        </w:tc>
      </w:tr>
      <w:tr w:rsidR="00DE7B07" w:rsidRPr="006344B8" w:rsidTr="00A11621">
        <w:trPr>
          <w:cantSplit/>
          <w:trHeight w:val="419"/>
        </w:trPr>
        <w:tc>
          <w:tcPr>
            <w:tcW w:w="3827" w:type="pct"/>
            <w:gridSpan w:val="2"/>
          </w:tcPr>
          <w:p w:rsidR="00DE7B07" w:rsidRPr="006344B8" w:rsidRDefault="00DE7B07" w:rsidP="00BB776F">
            <w:pPr>
              <w:autoSpaceDE w:val="0"/>
              <w:autoSpaceDN w:val="0"/>
              <w:rPr>
                <w:i/>
                <w:iCs/>
                <w:sz w:val="20"/>
                <w:szCs w:val="20"/>
              </w:rPr>
            </w:pPr>
            <w:r w:rsidRPr="006344B8">
              <w:rPr>
                <w:i/>
                <w:iCs/>
                <w:sz w:val="20"/>
                <w:szCs w:val="20"/>
              </w:rPr>
              <w:t>Итог</w:t>
            </w:r>
            <w:r w:rsidR="00BB776F">
              <w:rPr>
                <w:i/>
                <w:iCs/>
                <w:sz w:val="20"/>
                <w:szCs w:val="20"/>
              </w:rPr>
              <w:t xml:space="preserve">о возможные доходы за период  2016 пол 2018 </w:t>
            </w:r>
            <w:r w:rsidRPr="006344B8">
              <w:rPr>
                <w:i/>
                <w:iCs/>
                <w:sz w:val="20"/>
                <w:szCs w:val="20"/>
              </w:rPr>
              <w:t xml:space="preserve"> гг.:</w:t>
            </w:r>
          </w:p>
        </w:tc>
        <w:tc>
          <w:tcPr>
            <w:tcW w:w="1173" w:type="pct"/>
            <w:vAlign w:val="bottom"/>
          </w:tcPr>
          <w:p w:rsidR="00DE7B07" w:rsidRPr="006344B8" w:rsidRDefault="00BB776F" w:rsidP="00A11621">
            <w:pPr>
              <w:autoSpaceDE w:val="0"/>
              <w:autoSpaceDN w:val="0"/>
              <w:jc w:val="center"/>
              <w:rPr>
                <w:i/>
                <w:iCs/>
                <w:sz w:val="20"/>
                <w:szCs w:val="20"/>
              </w:rPr>
            </w:pPr>
            <w:r>
              <w:rPr>
                <w:i/>
                <w:iCs/>
                <w:sz w:val="20"/>
                <w:szCs w:val="20"/>
              </w:rPr>
              <w:t xml:space="preserve">10 </w:t>
            </w:r>
            <w:r w:rsidR="00DE7B07" w:rsidRPr="006344B8">
              <w:rPr>
                <w:i/>
                <w:iCs/>
                <w:sz w:val="20"/>
                <w:szCs w:val="20"/>
              </w:rPr>
              <w:t>000р</w:t>
            </w:r>
          </w:p>
        </w:tc>
      </w:tr>
    </w:tbl>
    <w:p w:rsidR="00DE7B07" w:rsidRPr="006344B8" w:rsidRDefault="00CE07BC" w:rsidP="006344B8">
      <w:pPr>
        <w:autoSpaceDE w:val="0"/>
        <w:autoSpaceDN w:val="0"/>
        <w:ind w:right="57" w:firstLine="709"/>
        <w:jc w:val="both"/>
        <w:rPr>
          <w:i/>
          <w:iCs/>
          <w:sz w:val="20"/>
          <w:szCs w:val="20"/>
        </w:rPr>
      </w:pPr>
      <w:r w:rsidRPr="006344B8">
        <w:rPr>
          <w:sz w:val="20"/>
          <w:szCs w:val="20"/>
        </w:rPr>
        <w:t xml:space="preserve">6.4. Другие сведения о расходах (доходах) бюджета </w:t>
      </w:r>
      <w:proofErr w:type="spellStart"/>
      <w:r w:rsidRPr="006344B8">
        <w:rPr>
          <w:bCs/>
          <w:sz w:val="20"/>
          <w:szCs w:val="20"/>
        </w:rPr>
        <w:t>Кондинского</w:t>
      </w:r>
      <w:proofErr w:type="spellEnd"/>
      <w:r w:rsidRPr="006344B8">
        <w:rPr>
          <w:bCs/>
          <w:sz w:val="20"/>
          <w:szCs w:val="20"/>
        </w:rPr>
        <w:t xml:space="preserve"> района</w:t>
      </w:r>
      <w:r w:rsidRPr="006344B8">
        <w:rPr>
          <w:sz w:val="20"/>
          <w:szCs w:val="20"/>
        </w:rPr>
        <w:t xml:space="preserve"> в связи с правовым регулированием:</w:t>
      </w:r>
      <w:r w:rsidR="00DE7B07" w:rsidRPr="006344B8">
        <w:rPr>
          <w:i/>
          <w:iCs/>
          <w:sz w:val="20"/>
          <w:szCs w:val="20"/>
        </w:rPr>
        <w:t xml:space="preserve"> отсутствуют</w:t>
      </w:r>
    </w:p>
    <w:p w:rsidR="00DE7B07" w:rsidRPr="006344B8" w:rsidRDefault="00CE07BC" w:rsidP="006344B8">
      <w:pPr>
        <w:autoSpaceDE w:val="0"/>
        <w:autoSpaceDN w:val="0"/>
        <w:ind w:right="57" w:firstLine="709"/>
        <w:rPr>
          <w:i/>
          <w:iCs/>
          <w:sz w:val="20"/>
          <w:szCs w:val="20"/>
        </w:rPr>
      </w:pPr>
      <w:r w:rsidRPr="006344B8">
        <w:rPr>
          <w:sz w:val="20"/>
          <w:szCs w:val="20"/>
        </w:rPr>
        <w:t>6.5. Источники данных:</w:t>
      </w:r>
      <w:r w:rsidR="00DE7B07" w:rsidRPr="006344B8">
        <w:rPr>
          <w:i/>
          <w:iCs/>
          <w:sz w:val="20"/>
          <w:szCs w:val="20"/>
        </w:rPr>
        <w:t xml:space="preserve"> отсутствуют</w:t>
      </w:r>
    </w:p>
    <w:p w:rsidR="00CE07BC" w:rsidRPr="006344B8" w:rsidRDefault="00CE07BC" w:rsidP="006344B8">
      <w:pPr>
        <w:autoSpaceDE w:val="0"/>
        <w:autoSpaceDN w:val="0"/>
        <w:ind w:firstLine="709"/>
        <w:rPr>
          <w:i/>
          <w:sz w:val="20"/>
          <w:szCs w:val="20"/>
        </w:rPr>
      </w:pPr>
      <w:r w:rsidRPr="006344B8">
        <w:rPr>
          <w:bCs/>
          <w:sz w:val="20"/>
          <w:szCs w:val="20"/>
        </w:rPr>
        <w:t>7. Обязанности (ограничения) потенциальных адресатов правового регулирования и связанные с ними расходы (доходы)</w:t>
      </w:r>
    </w:p>
    <w:tbl>
      <w:tblPr>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351"/>
        <w:gridCol w:w="2937"/>
        <w:gridCol w:w="2538"/>
        <w:gridCol w:w="2715"/>
      </w:tblGrid>
      <w:tr w:rsidR="00CE07BC" w:rsidRPr="006344B8" w:rsidTr="001B2C32">
        <w:tc>
          <w:tcPr>
            <w:tcW w:w="1115" w:type="pct"/>
          </w:tcPr>
          <w:p w:rsidR="00CE07BC" w:rsidRPr="006344B8" w:rsidRDefault="00CE07BC" w:rsidP="00A11621">
            <w:pPr>
              <w:autoSpaceDE w:val="0"/>
              <w:autoSpaceDN w:val="0"/>
              <w:ind w:right="57"/>
              <w:jc w:val="center"/>
              <w:rPr>
                <w:sz w:val="20"/>
                <w:szCs w:val="20"/>
              </w:rPr>
            </w:pPr>
            <w:r w:rsidRPr="006344B8">
              <w:rPr>
                <w:sz w:val="20"/>
                <w:szCs w:val="20"/>
              </w:rPr>
              <w:t>7.1. Группы потенциальных адресатов правового регулирования</w:t>
            </w:r>
          </w:p>
          <w:p w:rsidR="00CE07BC" w:rsidRPr="006344B8" w:rsidRDefault="00CE07BC" w:rsidP="00A11621">
            <w:pPr>
              <w:autoSpaceDE w:val="0"/>
              <w:autoSpaceDN w:val="0"/>
              <w:ind w:right="57"/>
              <w:jc w:val="center"/>
              <w:rPr>
                <w:i/>
                <w:iCs/>
                <w:sz w:val="20"/>
                <w:szCs w:val="20"/>
              </w:rPr>
            </w:pPr>
            <w:r w:rsidRPr="006344B8">
              <w:rPr>
                <w:i/>
                <w:iCs/>
                <w:sz w:val="20"/>
                <w:szCs w:val="20"/>
              </w:rPr>
              <w:t>(в соответствии с п. 4.1 сводного отчета)</w:t>
            </w:r>
          </w:p>
        </w:tc>
        <w:tc>
          <w:tcPr>
            <w:tcW w:w="1393" w:type="pct"/>
          </w:tcPr>
          <w:p w:rsidR="00CE07BC" w:rsidRPr="006344B8" w:rsidRDefault="00CE07BC" w:rsidP="00A11621">
            <w:pPr>
              <w:autoSpaceDE w:val="0"/>
              <w:autoSpaceDN w:val="0"/>
              <w:ind w:right="57"/>
              <w:jc w:val="center"/>
              <w:rPr>
                <w:sz w:val="20"/>
                <w:szCs w:val="20"/>
              </w:rPr>
            </w:pPr>
            <w:r w:rsidRPr="006344B8">
              <w:rPr>
                <w:sz w:val="20"/>
                <w:szCs w:val="20"/>
              </w:rPr>
              <w:t xml:space="preserve">7.2. Обязанности и ограничения, введенные правовым регулированием </w:t>
            </w:r>
            <w:r w:rsidRPr="006344B8">
              <w:rPr>
                <w:i/>
                <w:iCs/>
                <w:sz w:val="20"/>
                <w:szCs w:val="20"/>
              </w:rPr>
              <w:t>(с указанием соответствующих положений нормативного правового акта)</w:t>
            </w:r>
          </w:p>
        </w:tc>
        <w:tc>
          <w:tcPr>
            <w:tcW w:w="1204" w:type="pct"/>
          </w:tcPr>
          <w:p w:rsidR="00CE07BC" w:rsidRPr="006344B8" w:rsidRDefault="00CE07BC" w:rsidP="00A11621">
            <w:pPr>
              <w:autoSpaceDE w:val="0"/>
              <w:autoSpaceDN w:val="0"/>
              <w:ind w:right="57"/>
              <w:jc w:val="center"/>
              <w:rPr>
                <w:sz w:val="20"/>
                <w:szCs w:val="20"/>
              </w:rPr>
            </w:pPr>
            <w:r w:rsidRPr="006344B8">
              <w:rPr>
                <w:sz w:val="20"/>
                <w:szCs w:val="20"/>
              </w:rPr>
              <w:t>7.3. Описание расходов и  доходов, связанных с правовым регулированием</w:t>
            </w:r>
          </w:p>
        </w:tc>
        <w:tc>
          <w:tcPr>
            <w:tcW w:w="1288" w:type="pct"/>
          </w:tcPr>
          <w:p w:rsidR="00CE07BC" w:rsidRPr="006344B8" w:rsidRDefault="00CE07BC" w:rsidP="0074220A">
            <w:pPr>
              <w:autoSpaceDE w:val="0"/>
              <w:autoSpaceDN w:val="0"/>
              <w:ind w:right="57"/>
              <w:jc w:val="center"/>
              <w:rPr>
                <w:sz w:val="20"/>
                <w:szCs w:val="20"/>
              </w:rPr>
            </w:pPr>
            <w:r w:rsidRPr="006344B8">
              <w:rPr>
                <w:sz w:val="20"/>
                <w:szCs w:val="20"/>
              </w:rPr>
              <w:t>7.4. Количественная оценка,</w:t>
            </w:r>
            <w:r w:rsidRPr="006344B8">
              <w:rPr>
                <w:sz w:val="20"/>
                <w:szCs w:val="20"/>
              </w:rPr>
              <w:br/>
              <w:t>рублей</w:t>
            </w:r>
          </w:p>
        </w:tc>
      </w:tr>
      <w:tr w:rsidR="00BB776F" w:rsidRPr="006344B8" w:rsidTr="001B2C32">
        <w:trPr>
          <w:cantSplit/>
          <w:trHeight w:val="125"/>
        </w:trPr>
        <w:tc>
          <w:tcPr>
            <w:tcW w:w="1115" w:type="pct"/>
            <w:vMerge w:val="restart"/>
          </w:tcPr>
          <w:p w:rsidR="00BB776F" w:rsidRPr="006344B8" w:rsidRDefault="00BB776F" w:rsidP="00DE7B07">
            <w:pPr>
              <w:autoSpaceDE w:val="0"/>
              <w:autoSpaceDN w:val="0"/>
              <w:ind w:right="57"/>
              <w:jc w:val="both"/>
              <w:rPr>
                <w:i/>
                <w:iCs/>
                <w:sz w:val="20"/>
                <w:szCs w:val="20"/>
              </w:rPr>
            </w:pPr>
            <w:r w:rsidRPr="006344B8">
              <w:rPr>
                <w:i/>
                <w:iCs/>
                <w:sz w:val="20"/>
                <w:szCs w:val="20"/>
              </w:rPr>
              <w:t>Юридические лица</w:t>
            </w:r>
          </w:p>
        </w:tc>
        <w:tc>
          <w:tcPr>
            <w:tcW w:w="1393" w:type="pct"/>
            <w:vMerge w:val="restart"/>
          </w:tcPr>
          <w:p w:rsidR="00BB776F" w:rsidRDefault="00BB776F" w:rsidP="00A11621">
            <w:pPr>
              <w:autoSpaceDE w:val="0"/>
              <w:autoSpaceDN w:val="0"/>
              <w:rPr>
                <w:i/>
                <w:iCs/>
                <w:sz w:val="20"/>
                <w:szCs w:val="20"/>
              </w:rPr>
            </w:pPr>
            <w:r>
              <w:rPr>
                <w:i/>
                <w:iCs/>
                <w:sz w:val="20"/>
                <w:szCs w:val="20"/>
              </w:rPr>
              <w:t xml:space="preserve">Обязанности: </w:t>
            </w:r>
          </w:p>
          <w:p w:rsidR="00BB776F" w:rsidRPr="006344B8" w:rsidRDefault="00BB776F" w:rsidP="00A11621">
            <w:pPr>
              <w:autoSpaceDE w:val="0"/>
              <w:autoSpaceDN w:val="0"/>
              <w:rPr>
                <w:i/>
                <w:iCs/>
                <w:sz w:val="20"/>
                <w:szCs w:val="20"/>
              </w:rPr>
            </w:pPr>
            <w:r>
              <w:rPr>
                <w:i/>
                <w:iCs/>
                <w:sz w:val="20"/>
                <w:szCs w:val="20"/>
              </w:rPr>
              <w:t>о</w:t>
            </w:r>
            <w:r w:rsidRPr="006344B8">
              <w:rPr>
                <w:i/>
                <w:iCs/>
                <w:sz w:val="20"/>
                <w:szCs w:val="20"/>
              </w:rPr>
              <w:t xml:space="preserve">плата государственной пошлины за получения разрешения на установку и эксплуатацию рекламной </w:t>
            </w:r>
            <w:r w:rsidRPr="006344B8">
              <w:rPr>
                <w:i/>
                <w:iCs/>
                <w:sz w:val="20"/>
                <w:szCs w:val="20"/>
              </w:rPr>
              <w:lastRenderedPageBreak/>
              <w:t>конструкции</w:t>
            </w:r>
            <w:r>
              <w:rPr>
                <w:i/>
                <w:iCs/>
                <w:sz w:val="20"/>
                <w:szCs w:val="20"/>
              </w:rPr>
              <w:t>;</w:t>
            </w:r>
          </w:p>
          <w:p w:rsidR="00BB776F" w:rsidRDefault="00BB776F" w:rsidP="00A11621">
            <w:pPr>
              <w:autoSpaceDE w:val="0"/>
              <w:autoSpaceDN w:val="0"/>
              <w:rPr>
                <w:i/>
                <w:iCs/>
                <w:sz w:val="20"/>
                <w:szCs w:val="20"/>
              </w:rPr>
            </w:pPr>
            <w:r>
              <w:rPr>
                <w:i/>
                <w:iCs/>
                <w:sz w:val="20"/>
                <w:szCs w:val="20"/>
              </w:rPr>
              <w:t>р</w:t>
            </w:r>
            <w:r w:rsidRPr="006344B8">
              <w:rPr>
                <w:i/>
                <w:iCs/>
                <w:sz w:val="20"/>
                <w:szCs w:val="20"/>
              </w:rPr>
              <w:t>азработка проектной документации</w:t>
            </w:r>
            <w:r>
              <w:rPr>
                <w:i/>
                <w:iCs/>
                <w:sz w:val="20"/>
                <w:szCs w:val="20"/>
              </w:rPr>
              <w:t>;</w:t>
            </w:r>
          </w:p>
          <w:p w:rsidR="00BB776F" w:rsidRDefault="00BB776F" w:rsidP="00A11621">
            <w:pPr>
              <w:autoSpaceDE w:val="0"/>
              <w:autoSpaceDN w:val="0"/>
              <w:rPr>
                <w:i/>
                <w:iCs/>
                <w:sz w:val="20"/>
                <w:szCs w:val="20"/>
              </w:rPr>
            </w:pPr>
            <w:r>
              <w:rPr>
                <w:i/>
                <w:iCs/>
                <w:sz w:val="20"/>
                <w:szCs w:val="20"/>
              </w:rPr>
              <w:t>предоставление пакета документов.</w:t>
            </w:r>
          </w:p>
          <w:p w:rsidR="00BB776F" w:rsidRPr="006344B8" w:rsidRDefault="00BB776F" w:rsidP="00BB776F">
            <w:pPr>
              <w:autoSpaceDE w:val="0"/>
              <w:autoSpaceDN w:val="0"/>
              <w:rPr>
                <w:i/>
                <w:iCs/>
                <w:sz w:val="20"/>
                <w:szCs w:val="20"/>
              </w:rPr>
            </w:pPr>
            <w:r>
              <w:rPr>
                <w:i/>
                <w:iCs/>
                <w:sz w:val="20"/>
                <w:szCs w:val="20"/>
              </w:rPr>
              <w:t>Ограничение: место размещение и параметры рекламной конструкции должны соответствовать утвержденной схеме размещения рекламной конструкции.</w:t>
            </w:r>
          </w:p>
        </w:tc>
        <w:tc>
          <w:tcPr>
            <w:tcW w:w="1204" w:type="pct"/>
          </w:tcPr>
          <w:p w:rsidR="00BB776F" w:rsidRPr="006344B8" w:rsidRDefault="00BB776F" w:rsidP="00A11621">
            <w:pPr>
              <w:autoSpaceDE w:val="0"/>
              <w:autoSpaceDN w:val="0"/>
              <w:rPr>
                <w:sz w:val="20"/>
                <w:szCs w:val="20"/>
              </w:rPr>
            </w:pPr>
            <w:r w:rsidRPr="006344B8">
              <w:rPr>
                <w:sz w:val="20"/>
                <w:szCs w:val="20"/>
              </w:rPr>
              <w:lastRenderedPageBreak/>
              <w:t xml:space="preserve">в соответствии с </w:t>
            </w:r>
            <w:hyperlink r:id="rId8" w:history="1">
              <w:r w:rsidRPr="006344B8">
                <w:rPr>
                  <w:rStyle w:val="a3"/>
                  <w:color w:val="auto"/>
                  <w:sz w:val="20"/>
                  <w:szCs w:val="20"/>
                </w:rPr>
                <w:t>пунктом 105 части 1 статьи 333.33</w:t>
              </w:r>
            </w:hyperlink>
            <w:r w:rsidRPr="006344B8">
              <w:rPr>
                <w:sz w:val="20"/>
                <w:szCs w:val="20"/>
              </w:rPr>
              <w:t xml:space="preserve"> Налогового кодекса Российской Федерации</w:t>
            </w:r>
          </w:p>
        </w:tc>
        <w:tc>
          <w:tcPr>
            <w:tcW w:w="1288" w:type="pct"/>
          </w:tcPr>
          <w:p w:rsidR="00BB776F" w:rsidRPr="006344B8" w:rsidRDefault="00BB776F" w:rsidP="00A11621">
            <w:pPr>
              <w:autoSpaceDE w:val="0"/>
              <w:autoSpaceDN w:val="0"/>
              <w:jc w:val="center"/>
              <w:rPr>
                <w:sz w:val="20"/>
                <w:szCs w:val="20"/>
              </w:rPr>
            </w:pPr>
            <w:r w:rsidRPr="006344B8">
              <w:rPr>
                <w:sz w:val="20"/>
                <w:szCs w:val="20"/>
              </w:rPr>
              <w:t>5000</w:t>
            </w:r>
          </w:p>
        </w:tc>
      </w:tr>
      <w:tr w:rsidR="00BB776F" w:rsidRPr="006344B8" w:rsidTr="001B2C32">
        <w:trPr>
          <w:cantSplit/>
          <w:trHeight w:val="230"/>
        </w:trPr>
        <w:tc>
          <w:tcPr>
            <w:tcW w:w="1115" w:type="pct"/>
            <w:vMerge/>
          </w:tcPr>
          <w:p w:rsidR="00BB776F" w:rsidRPr="006344B8" w:rsidRDefault="00BB776F" w:rsidP="00A11621">
            <w:pPr>
              <w:autoSpaceDE w:val="0"/>
              <w:autoSpaceDN w:val="0"/>
              <w:ind w:right="57"/>
              <w:jc w:val="both"/>
              <w:rPr>
                <w:i/>
                <w:iCs/>
                <w:sz w:val="20"/>
                <w:szCs w:val="20"/>
              </w:rPr>
            </w:pPr>
          </w:p>
        </w:tc>
        <w:tc>
          <w:tcPr>
            <w:tcW w:w="1393" w:type="pct"/>
            <w:vMerge/>
          </w:tcPr>
          <w:p w:rsidR="00BB776F" w:rsidRPr="006344B8" w:rsidRDefault="00BB776F" w:rsidP="00A11621">
            <w:pPr>
              <w:autoSpaceDE w:val="0"/>
              <w:autoSpaceDN w:val="0"/>
              <w:rPr>
                <w:i/>
                <w:iCs/>
                <w:sz w:val="20"/>
                <w:szCs w:val="20"/>
              </w:rPr>
            </w:pPr>
          </w:p>
        </w:tc>
        <w:tc>
          <w:tcPr>
            <w:tcW w:w="1204" w:type="pct"/>
            <w:vMerge w:val="restart"/>
          </w:tcPr>
          <w:p w:rsidR="00BB776F" w:rsidRPr="006344B8" w:rsidRDefault="00BB776F" w:rsidP="00A11621">
            <w:pPr>
              <w:autoSpaceDE w:val="0"/>
              <w:autoSpaceDN w:val="0"/>
              <w:rPr>
                <w:sz w:val="20"/>
                <w:szCs w:val="20"/>
              </w:rPr>
            </w:pPr>
            <w:r w:rsidRPr="006344B8">
              <w:rPr>
                <w:sz w:val="20"/>
                <w:szCs w:val="20"/>
              </w:rPr>
              <w:t>-</w:t>
            </w:r>
          </w:p>
        </w:tc>
        <w:tc>
          <w:tcPr>
            <w:tcW w:w="1288" w:type="pct"/>
            <w:vMerge w:val="restart"/>
          </w:tcPr>
          <w:p w:rsidR="00BB776F" w:rsidRPr="006344B8" w:rsidRDefault="00BB776F" w:rsidP="0074220A">
            <w:pPr>
              <w:autoSpaceDE w:val="0"/>
              <w:autoSpaceDN w:val="0"/>
              <w:rPr>
                <w:sz w:val="20"/>
                <w:szCs w:val="20"/>
              </w:rPr>
            </w:pPr>
            <w:r w:rsidRPr="006344B8">
              <w:rPr>
                <w:sz w:val="20"/>
                <w:szCs w:val="20"/>
              </w:rPr>
              <w:t xml:space="preserve">Размер платы за оказание </w:t>
            </w:r>
            <w:r w:rsidRPr="006344B8">
              <w:rPr>
                <w:sz w:val="20"/>
                <w:szCs w:val="20"/>
              </w:rPr>
              <w:lastRenderedPageBreak/>
              <w:t xml:space="preserve">услуги, сроки предоставления услуги определяется соглашением между застройщиком или техническим заказчиком и </w:t>
            </w:r>
            <w:proofErr w:type="gramStart"/>
            <w:r w:rsidRPr="006344B8">
              <w:rPr>
                <w:sz w:val="20"/>
                <w:szCs w:val="20"/>
              </w:rPr>
              <w:t>специализированной организацией, предоставляющей услугу и взимается</w:t>
            </w:r>
            <w:proofErr w:type="gramEnd"/>
            <w:r w:rsidRPr="006344B8">
              <w:rPr>
                <w:sz w:val="20"/>
                <w:szCs w:val="20"/>
              </w:rPr>
              <w:t xml:space="preserve"> на основании данного соглашения.</w:t>
            </w:r>
          </w:p>
        </w:tc>
      </w:tr>
      <w:tr w:rsidR="00BB776F" w:rsidRPr="006344B8" w:rsidTr="001B2C32">
        <w:trPr>
          <w:cantSplit/>
          <w:trHeight w:val="217"/>
        </w:trPr>
        <w:tc>
          <w:tcPr>
            <w:tcW w:w="1115" w:type="pct"/>
            <w:tcBorders>
              <w:bottom w:val="single" w:sz="4" w:space="0" w:color="auto"/>
            </w:tcBorders>
          </w:tcPr>
          <w:p w:rsidR="00BB776F" w:rsidRPr="006344B8" w:rsidRDefault="00BB776F" w:rsidP="00DE7B07">
            <w:pPr>
              <w:autoSpaceDE w:val="0"/>
              <w:autoSpaceDN w:val="0"/>
              <w:ind w:right="57"/>
              <w:jc w:val="both"/>
              <w:rPr>
                <w:i/>
                <w:iCs/>
                <w:sz w:val="20"/>
                <w:szCs w:val="20"/>
              </w:rPr>
            </w:pPr>
            <w:r w:rsidRPr="006344B8">
              <w:rPr>
                <w:i/>
                <w:iCs/>
                <w:sz w:val="20"/>
                <w:szCs w:val="20"/>
              </w:rPr>
              <w:lastRenderedPageBreak/>
              <w:t>Физические лица</w:t>
            </w:r>
          </w:p>
        </w:tc>
        <w:tc>
          <w:tcPr>
            <w:tcW w:w="1393" w:type="pct"/>
            <w:vMerge/>
            <w:tcBorders>
              <w:bottom w:val="single" w:sz="4" w:space="0" w:color="auto"/>
            </w:tcBorders>
          </w:tcPr>
          <w:p w:rsidR="00BB776F" w:rsidRPr="006344B8" w:rsidRDefault="00BB776F" w:rsidP="00A11621">
            <w:pPr>
              <w:autoSpaceDE w:val="0"/>
              <w:autoSpaceDN w:val="0"/>
              <w:rPr>
                <w:i/>
                <w:iCs/>
                <w:sz w:val="20"/>
                <w:szCs w:val="20"/>
              </w:rPr>
            </w:pPr>
          </w:p>
        </w:tc>
        <w:tc>
          <w:tcPr>
            <w:tcW w:w="1204" w:type="pct"/>
            <w:vMerge/>
            <w:tcBorders>
              <w:bottom w:val="single" w:sz="4" w:space="0" w:color="auto"/>
            </w:tcBorders>
          </w:tcPr>
          <w:p w:rsidR="00BB776F" w:rsidRPr="006344B8" w:rsidRDefault="00BB776F" w:rsidP="00A11621">
            <w:pPr>
              <w:autoSpaceDE w:val="0"/>
              <w:autoSpaceDN w:val="0"/>
              <w:rPr>
                <w:sz w:val="20"/>
                <w:szCs w:val="20"/>
              </w:rPr>
            </w:pPr>
          </w:p>
        </w:tc>
        <w:tc>
          <w:tcPr>
            <w:tcW w:w="1288" w:type="pct"/>
            <w:vMerge/>
            <w:tcBorders>
              <w:bottom w:val="single" w:sz="4" w:space="0" w:color="auto"/>
            </w:tcBorders>
          </w:tcPr>
          <w:p w:rsidR="00BB776F" w:rsidRPr="006344B8" w:rsidRDefault="00BB776F" w:rsidP="00A11621">
            <w:pPr>
              <w:autoSpaceDE w:val="0"/>
              <w:autoSpaceDN w:val="0"/>
              <w:jc w:val="center"/>
              <w:rPr>
                <w:sz w:val="20"/>
                <w:szCs w:val="20"/>
              </w:rPr>
            </w:pPr>
          </w:p>
        </w:tc>
      </w:tr>
    </w:tbl>
    <w:p w:rsidR="00CE07BC" w:rsidRPr="006344B8" w:rsidRDefault="00CE07BC" w:rsidP="0074220A">
      <w:pPr>
        <w:autoSpaceDE w:val="0"/>
        <w:autoSpaceDN w:val="0"/>
        <w:ind w:firstLine="709"/>
        <w:jc w:val="both"/>
        <w:rPr>
          <w:i/>
          <w:sz w:val="20"/>
          <w:szCs w:val="20"/>
        </w:rPr>
      </w:pPr>
      <w:r w:rsidRPr="006344B8">
        <w:rPr>
          <w:sz w:val="20"/>
          <w:szCs w:val="20"/>
        </w:rPr>
        <w:lastRenderedPageBreak/>
        <w:t>7.5. Издержки и выгоды адресатов правового регулирования, не поддающиеся количественной оценке:</w:t>
      </w:r>
      <w:r w:rsidR="0074220A" w:rsidRPr="006344B8">
        <w:rPr>
          <w:sz w:val="20"/>
          <w:szCs w:val="20"/>
        </w:rPr>
        <w:t xml:space="preserve"> </w:t>
      </w:r>
      <w:proofErr w:type="gramStart"/>
      <w:r w:rsidR="0074220A" w:rsidRPr="006344B8">
        <w:rPr>
          <w:sz w:val="20"/>
          <w:szCs w:val="20"/>
        </w:rPr>
        <w:t>При</w:t>
      </w:r>
      <w:proofErr w:type="gramEnd"/>
      <w:r w:rsidR="0074220A" w:rsidRPr="006344B8">
        <w:rPr>
          <w:sz w:val="20"/>
          <w:szCs w:val="20"/>
        </w:rPr>
        <w:t xml:space="preserve"> </w:t>
      </w:r>
      <w:proofErr w:type="gramStart"/>
      <w:r w:rsidR="0074220A" w:rsidRPr="006344B8">
        <w:rPr>
          <w:sz w:val="20"/>
          <w:szCs w:val="20"/>
        </w:rPr>
        <w:t>установки</w:t>
      </w:r>
      <w:proofErr w:type="gramEnd"/>
      <w:r w:rsidR="0074220A" w:rsidRPr="006344B8">
        <w:rPr>
          <w:sz w:val="20"/>
          <w:szCs w:val="20"/>
        </w:rPr>
        <w:t xml:space="preserve"> рекламной конструкции на законных правах преимуществом </w:t>
      </w:r>
      <w:proofErr w:type="spellStart"/>
      <w:r w:rsidR="0074220A" w:rsidRPr="006344B8">
        <w:rPr>
          <w:sz w:val="20"/>
          <w:szCs w:val="20"/>
        </w:rPr>
        <w:t>рекламораспространителя</w:t>
      </w:r>
      <w:proofErr w:type="spellEnd"/>
      <w:r w:rsidR="0074220A" w:rsidRPr="006344B8">
        <w:rPr>
          <w:sz w:val="20"/>
          <w:szCs w:val="20"/>
        </w:rPr>
        <w:t xml:space="preserve"> передача в аренду рекламного места. Данное действие не регулируется и не отслеживается управлением архитектуры и градостроительства. Осуществляется между рекламодателем и </w:t>
      </w:r>
      <w:proofErr w:type="spellStart"/>
      <w:r w:rsidR="0074220A" w:rsidRPr="006344B8">
        <w:rPr>
          <w:sz w:val="20"/>
          <w:szCs w:val="20"/>
        </w:rPr>
        <w:t>рекламораспространителям</w:t>
      </w:r>
      <w:proofErr w:type="spellEnd"/>
      <w:r w:rsidR="0074220A" w:rsidRPr="006344B8">
        <w:rPr>
          <w:sz w:val="20"/>
          <w:szCs w:val="20"/>
        </w:rPr>
        <w:t xml:space="preserve"> на основании договоренности.</w:t>
      </w:r>
    </w:p>
    <w:p w:rsidR="00CE07BC" w:rsidRPr="006344B8" w:rsidRDefault="00CE07BC" w:rsidP="006344B8">
      <w:pPr>
        <w:autoSpaceDE w:val="0"/>
        <w:autoSpaceDN w:val="0"/>
        <w:ind w:firstLine="709"/>
        <w:rPr>
          <w:i/>
          <w:sz w:val="20"/>
          <w:szCs w:val="20"/>
        </w:rPr>
      </w:pPr>
      <w:r w:rsidRPr="006344B8">
        <w:rPr>
          <w:sz w:val="20"/>
          <w:szCs w:val="20"/>
        </w:rPr>
        <w:t xml:space="preserve">7.6. Источники данных: </w:t>
      </w:r>
      <w:r w:rsidR="006344B8" w:rsidRPr="006344B8">
        <w:rPr>
          <w:i/>
          <w:sz w:val="20"/>
          <w:szCs w:val="20"/>
        </w:rPr>
        <w:t>-</w:t>
      </w:r>
    </w:p>
    <w:p w:rsidR="00CE07BC" w:rsidRPr="006344B8" w:rsidRDefault="00CE07BC" w:rsidP="006344B8">
      <w:pPr>
        <w:autoSpaceDE w:val="0"/>
        <w:autoSpaceDN w:val="0"/>
        <w:ind w:firstLine="709"/>
        <w:rPr>
          <w:i/>
          <w:sz w:val="20"/>
          <w:szCs w:val="20"/>
        </w:rPr>
      </w:pPr>
      <w:r w:rsidRPr="006344B8">
        <w:rPr>
          <w:sz w:val="20"/>
          <w:szCs w:val="20"/>
        </w:rPr>
        <w:t xml:space="preserve">7.6.1. Описание упущенной выгоды, ее количественная оценка: </w:t>
      </w:r>
      <w:r w:rsidR="006344B8" w:rsidRPr="006344B8">
        <w:rPr>
          <w:sz w:val="20"/>
          <w:szCs w:val="20"/>
        </w:rPr>
        <w:t>отсутствует</w:t>
      </w:r>
    </w:p>
    <w:p w:rsidR="00CE07BC" w:rsidRPr="006344B8" w:rsidRDefault="00CE07BC" w:rsidP="00CE07BC">
      <w:pPr>
        <w:autoSpaceDE w:val="0"/>
        <w:autoSpaceDN w:val="0"/>
        <w:spacing w:after="240"/>
        <w:ind w:firstLine="709"/>
        <w:jc w:val="both"/>
        <w:rPr>
          <w:bCs/>
          <w:sz w:val="20"/>
          <w:szCs w:val="20"/>
        </w:rPr>
      </w:pPr>
      <w:r w:rsidRPr="006344B8">
        <w:rPr>
          <w:bCs/>
          <w:sz w:val="20"/>
          <w:szCs w:val="20"/>
        </w:rPr>
        <w:t>8. Оценка рисков неблагоприятных последствий применения правового регулирования</w:t>
      </w:r>
      <w:r w:rsidR="006344B8" w:rsidRPr="006344B8">
        <w:rPr>
          <w:bCs/>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58"/>
        <w:gridCol w:w="3315"/>
        <w:gridCol w:w="2018"/>
        <w:gridCol w:w="3171"/>
      </w:tblGrid>
      <w:tr w:rsidR="00CE07BC" w:rsidRPr="006344B8" w:rsidTr="00A11621">
        <w:tc>
          <w:tcPr>
            <w:tcW w:w="857" w:type="pct"/>
          </w:tcPr>
          <w:p w:rsidR="00CE07BC" w:rsidRPr="006344B8" w:rsidRDefault="00CE07BC" w:rsidP="00A11621">
            <w:pPr>
              <w:autoSpaceDE w:val="0"/>
              <w:autoSpaceDN w:val="0"/>
              <w:ind w:right="57"/>
              <w:jc w:val="center"/>
              <w:rPr>
                <w:sz w:val="20"/>
                <w:szCs w:val="20"/>
              </w:rPr>
            </w:pPr>
            <w:r w:rsidRPr="006344B8">
              <w:rPr>
                <w:sz w:val="20"/>
                <w:szCs w:val="20"/>
              </w:rPr>
              <w:t>8.1. Виды рисков</w:t>
            </w:r>
          </w:p>
        </w:tc>
        <w:tc>
          <w:tcPr>
            <w:tcW w:w="1615" w:type="pct"/>
          </w:tcPr>
          <w:p w:rsidR="00CE07BC" w:rsidRPr="006344B8" w:rsidRDefault="00CE07BC" w:rsidP="00A11621">
            <w:pPr>
              <w:autoSpaceDE w:val="0"/>
              <w:autoSpaceDN w:val="0"/>
              <w:ind w:right="57"/>
              <w:jc w:val="center"/>
              <w:rPr>
                <w:sz w:val="20"/>
                <w:szCs w:val="20"/>
              </w:rPr>
            </w:pPr>
            <w:r w:rsidRPr="006344B8">
              <w:rPr>
                <w:sz w:val="20"/>
                <w:szCs w:val="20"/>
              </w:rPr>
              <w:t>8.2. Оценка вероятности наступления неблагоприятных последствий</w:t>
            </w:r>
          </w:p>
        </w:tc>
        <w:tc>
          <w:tcPr>
            <w:tcW w:w="983" w:type="pct"/>
          </w:tcPr>
          <w:p w:rsidR="00CE07BC" w:rsidRPr="006344B8" w:rsidRDefault="00CE07BC" w:rsidP="00A11621">
            <w:pPr>
              <w:autoSpaceDE w:val="0"/>
              <w:autoSpaceDN w:val="0"/>
              <w:ind w:right="57"/>
              <w:jc w:val="center"/>
              <w:rPr>
                <w:sz w:val="20"/>
                <w:szCs w:val="20"/>
              </w:rPr>
            </w:pPr>
            <w:r w:rsidRPr="006344B8">
              <w:rPr>
                <w:sz w:val="20"/>
                <w:szCs w:val="20"/>
              </w:rPr>
              <w:t>8.3. Методы контроля рисков</w:t>
            </w:r>
          </w:p>
        </w:tc>
        <w:tc>
          <w:tcPr>
            <w:tcW w:w="1545" w:type="pct"/>
          </w:tcPr>
          <w:p w:rsidR="00CE07BC" w:rsidRPr="006344B8" w:rsidRDefault="00CE07BC" w:rsidP="00A11621">
            <w:pPr>
              <w:autoSpaceDE w:val="0"/>
              <w:autoSpaceDN w:val="0"/>
              <w:ind w:right="57"/>
              <w:jc w:val="center"/>
              <w:rPr>
                <w:sz w:val="20"/>
                <w:szCs w:val="20"/>
              </w:rPr>
            </w:pPr>
            <w:r w:rsidRPr="006344B8">
              <w:rPr>
                <w:sz w:val="20"/>
                <w:szCs w:val="20"/>
              </w:rPr>
              <w:t>8.4. Степень контроля рисков</w:t>
            </w:r>
          </w:p>
          <w:p w:rsidR="00CE07BC" w:rsidRPr="006344B8" w:rsidRDefault="00CE07BC" w:rsidP="00A11621">
            <w:pPr>
              <w:autoSpaceDE w:val="0"/>
              <w:autoSpaceDN w:val="0"/>
              <w:ind w:right="57"/>
              <w:jc w:val="center"/>
              <w:rPr>
                <w:i/>
                <w:iCs/>
                <w:sz w:val="20"/>
                <w:szCs w:val="20"/>
              </w:rPr>
            </w:pPr>
            <w:r w:rsidRPr="006344B8">
              <w:rPr>
                <w:i/>
                <w:iCs/>
                <w:sz w:val="20"/>
                <w:szCs w:val="20"/>
              </w:rPr>
              <w:t>(полный/частичный/</w:t>
            </w:r>
            <w:r w:rsidRPr="006344B8">
              <w:rPr>
                <w:i/>
                <w:iCs/>
                <w:sz w:val="20"/>
                <w:szCs w:val="20"/>
              </w:rPr>
              <w:br/>
              <w:t>отсутствует)</w:t>
            </w:r>
          </w:p>
        </w:tc>
      </w:tr>
      <w:tr w:rsidR="00CE07BC" w:rsidRPr="006344B8" w:rsidTr="00A11621">
        <w:trPr>
          <w:cantSplit/>
        </w:trPr>
        <w:tc>
          <w:tcPr>
            <w:tcW w:w="857" w:type="pct"/>
          </w:tcPr>
          <w:p w:rsidR="00CE07BC" w:rsidRPr="006344B8" w:rsidRDefault="00BB776F" w:rsidP="00F15CBB">
            <w:pPr>
              <w:autoSpaceDE w:val="0"/>
              <w:autoSpaceDN w:val="0"/>
              <w:ind w:right="57"/>
              <w:jc w:val="both"/>
              <w:rPr>
                <w:i/>
                <w:iCs/>
                <w:sz w:val="20"/>
                <w:szCs w:val="20"/>
              </w:rPr>
            </w:pPr>
            <w:r w:rsidRPr="006344B8">
              <w:rPr>
                <w:i/>
                <w:iCs/>
                <w:sz w:val="20"/>
                <w:szCs w:val="20"/>
              </w:rPr>
              <w:t>О</w:t>
            </w:r>
            <w:r w:rsidR="006344B8" w:rsidRPr="006344B8">
              <w:rPr>
                <w:i/>
                <w:iCs/>
                <w:sz w:val="20"/>
                <w:szCs w:val="20"/>
              </w:rPr>
              <w:t>тсутств</w:t>
            </w:r>
            <w:r w:rsidR="00F15CBB">
              <w:rPr>
                <w:i/>
                <w:iCs/>
                <w:sz w:val="20"/>
                <w:szCs w:val="20"/>
              </w:rPr>
              <w:t>уют</w:t>
            </w:r>
          </w:p>
        </w:tc>
        <w:tc>
          <w:tcPr>
            <w:tcW w:w="1615" w:type="pct"/>
          </w:tcPr>
          <w:p w:rsidR="00CE07BC" w:rsidRPr="006344B8" w:rsidRDefault="00F15CBB" w:rsidP="00F15CBB">
            <w:pPr>
              <w:autoSpaceDE w:val="0"/>
              <w:autoSpaceDN w:val="0"/>
              <w:jc w:val="center"/>
              <w:rPr>
                <w:i/>
                <w:iCs/>
                <w:sz w:val="20"/>
                <w:szCs w:val="20"/>
              </w:rPr>
            </w:pPr>
            <w:r>
              <w:rPr>
                <w:i/>
                <w:iCs/>
                <w:sz w:val="20"/>
                <w:szCs w:val="20"/>
              </w:rPr>
              <w:t>-</w:t>
            </w:r>
          </w:p>
        </w:tc>
        <w:tc>
          <w:tcPr>
            <w:tcW w:w="983" w:type="pct"/>
          </w:tcPr>
          <w:p w:rsidR="00CE07BC" w:rsidRPr="006344B8" w:rsidRDefault="006344B8" w:rsidP="00F15CBB">
            <w:pPr>
              <w:autoSpaceDE w:val="0"/>
              <w:autoSpaceDN w:val="0"/>
              <w:jc w:val="center"/>
              <w:rPr>
                <w:sz w:val="20"/>
                <w:szCs w:val="20"/>
              </w:rPr>
            </w:pPr>
            <w:r w:rsidRPr="006344B8">
              <w:rPr>
                <w:sz w:val="20"/>
                <w:szCs w:val="20"/>
              </w:rPr>
              <w:t>-</w:t>
            </w:r>
          </w:p>
        </w:tc>
        <w:tc>
          <w:tcPr>
            <w:tcW w:w="1545" w:type="pct"/>
          </w:tcPr>
          <w:p w:rsidR="00CE07BC" w:rsidRPr="006344B8" w:rsidRDefault="00F15CBB" w:rsidP="00A11621">
            <w:pPr>
              <w:autoSpaceDE w:val="0"/>
              <w:autoSpaceDN w:val="0"/>
              <w:jc w:val="center"/>
              <w:rPr>
                <w:sz w:val="20"/>
                <w:szCs w:val="20"/>
              </w:rPr>
            </w:pPr>
            <w:r>
              <w:rPr>
                <w:sz w:val="20"/>
                <w:szCs w:val="20"/>
              </w:rPr>
              <w:t>-</w:t>
            </w:r>
          </w:p>
        </w:tc>
      </w:tr>
    </w:tbl>
    <w:p w:rsidR="006344B8" w:rsidRPr="006344B8" w:rsidRDefault="006344B8" w:rsidP="006344B8">
      <w:pPr>
        <w:autoSpaceDE w:val="0"/>
        <w:autoSpaceDN w:val="0"/>
        <w:adjustRightInd w:val="0"/>
        <w:ind w:firstLine="540"/>
        <w:jc w:val="both"/>
        <w:rPr>
          <w:sz w:val="20"/>
          <w:szCs w:val="20"/>
        </w:rPr>
      </w:pPr>
      <w:r w:rsidRPr="006344B8">
        <w:rPr>
          <w:rFonts w:eastAsiaTheme="minorHAnsi"/>
          <w:sz w:val="20"/>
          <w:szCs w:val="20"/>
          <w:lang w:eastAsia="en-US"/>
        </w:rPr>
        <w:t xml:space="preserve">Риск возникает при отсутствии данного правового регулирования. </w:t>
      </w:r>
      <w:proofErr w:type="gramStart"/>
      <w:r w:rsidRPr="006344B8">
        <w:rPr>
          <w:rFonts w:eastAsiaTheme="minorHAnsi"/>
          <w:sz w:val="20"/>
          <w:szCs w:val="20"/>
          <w:lang w:eastAsia="en-US"/>
        </w:rPr>
        <w:t xml:space="preserve">Так как установка и эксплуатация рекламной конструкции без разрешения, срок действия которого не истек, </w:t>
      </w:r>
      <w:hyperlink r:id="rId9" w:history="1">
        <w:r w:rsidRPr="006344B8">
          <w:rPr>
            <w:rFonts w:eastAsiaTheme="minorHAnsi"/>
            <w:sz w:val="20"/>
            <w:szCs w:val="20"/>
            <w:lang w:eastAsia="en-US"/>
          </w:rPr>
          <w:t>не допускаются</w:t>
        </w:r>
      </w:hyperlink>
      <w:r w:rsidRPr="006344B8">
        <w:rPr>
          <w:rFonts w:eastAsiaTheme="minorHAnsi"/>
          <w:sz w:val="20"/>
          <w:szCs w:val="20"/>
          <w:lang w:eastAsia="en-US"/>
        </w:rP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w:t>
      </w:r>
      <w:proofErr w:type="gramEnd"/>
      <w:r w:rsidRPr="006344B8">
        <w:rPr>
          <w:rFonts w:eastAsiaTheme="minorHAnsi"/>
          <w:sz w:val="20"/>
          <w:szCs w:val="20"/>
          <w:lang w:eastAsia="en-US"/>
        </w:rPr>
        <w:t xml:space="preserve"> При отсутствии оплаты государственной пошлины, не предоставления пакета документов, который предоставляется самостоятельно, а так же иных требований которые отражены в рассматриваемом постановлении, возникает риск получения </w:t>
      </w:r>
      <w:r w:rsidRPr="006344B8">
        <w:rPr>
          <w:sz w:val="20"/>
          <w:szCs w:val="20"/>
        </w:rPr>
        <w:t xml:space="preserve">решения об отказе в предоставлении разрешения на установку и эксплуатацию рекламной конструкции. </w:t>
      </w:r>
    </w:p>
    <w:p w:rsidR="006344B8" w:rsidRPr="006344B8" w:rsidRDefault="006344B8" w:rsidP="00CE07BC">
      <w:pPr>
        <w:autoSpaceDE w:val="0"/>
        <w:autoSpaceDN w:val="0"/>
        <w:ind w:firstLine="709"/>
        <w:rPr>
          <w:sz w:val="20"/>
          <w:szCs w:val="20"/>
        </w:rPr>
      </w:pPr>
    </w:p>
    <w:p w:rsidR="00CE07BC" w:rsidRPr="006344B8" w:rsidRDefault="00CE07BC" w:rsidP="00CE07BC">
      <w:pPr>
        <w:autoSpaceDE w:val="0"/>
        <w:autoSpaceDN w:val="0"/>
        <w:spacing w:after="120"/>
        <w:ind w:firstLine="709"/>
        <w:jc w:val="both"/>
        <w:rPr>
          <w:sz w:val="20"/>
          <w:szCs w:val="20"/>
        </w:rPr>
      </w:pPr>
      <w:r w:rsidRPr="006344B8">
        <w:rPr>
          <w:sz w:val="20"/>
          <w:szCs w:val="20"/>
        </w:rPr>
        <w:t xml:space="preserve">Приложение: свод предложений, поступивших в ходе публичных консультаций, с указанием сведений об их учете или причинах отклонения. </w:t>
      </w:r>
    </w:p>
    <w:p w:rsidR="00CE07BC" w:rsidRPr="006344B8" w:rsidRDefault="00CE07BC" w:rsidP="00CE07BC">
      <w:pPr>
        <w:autoSpaceDE w:val="0"/>
        <w:autoSpaceDN w:val="0"/>
        <w:spacing w:after="120"/>
        <w:jc w:val="both"/>
        <w:rPr>
          <w:sz w:val="20"/>
          <w:szCs w:val="20"/>
        </w:rPr>
      </w:pPr>
    </w:p>
    <w:p w:rsidR="006344B8" w:rsidRPr="006344B8" w:rsidRDefault="006344B8" w:rsidP="00CE07BC">
      <w:pPr>
        <w:autoSpaceDE w:val="0"/>
        <w:autoSpaceDN w:val="0"/>
        <w:spacing w:after="120"/>
        <w:jc w:val="both"/>
        <w:rPr>
          <w:sz w:val="20"/>
          <w:szCs w:val="20"/>
        </w:rPr>
      </w:pPr>
    </w:p>
    <w:p w:rsidR="006344B8" w:rsidRDefault="006344B8" w:rsidP="00CE07BC">
      <w:pPr>
        <w:jc w:val="both"/>
        <w:rPr>
          <w:sz w:val="20"/>
          <w:szCs w:val="20"/>
        </w:rPr>
      </w:pPr>
      <w:r>
        <w:rPr>
          <w:sz w:val="20"/>
          <w:szCs w:val="20"/>
        </w:rPr>
        <w:t xml:space="preserve">Начальник управления </w:t>
      </w:r>
    </w:p>
    <w:p w:rsidR="00CE07BC" w:rsidRPr="006344B8" w:rsidRDefault="006344B8" w:rsidP="00CE07BC">
      <w:pPr>
        <w:jc w:val="both"/>
        <w:rPr>
          <w:color w:val="000000"/>
          <w:sz w:val="20"/>
          <w:szCs w:val="20"/>
        </w:rPr>
      </w:pPr>
      <w:r>
        <w:rPr>
          <w:sz w:val="20"/>
          <w:szCs w:val="20"/>
        </w:rPr>
        <w:t>архитектуры и градостроительства                                                                                                           Н.А. Гаранин</w:t>
      </w:r>
    </w:p>
    <w:p w:rsidR="00AD3B8F" w:rsidRPr="006344B8" w:rsidRDefault="00AD3B8F" w:rsidP="00CE07BC">
      <w:pPr>
        <w:rPr>
          <w:sz w:val="20"/>
          <w:szCs w:val="20"/>
        </w:rPr>
      </w:pPr>
    </w:p>
    <w:sectPr w:rsidR="00AD3B8F" w:rsidRPr="006344B8" w:rsidSect="006344B8">
      <w:pgSz w:w="11906" w:h="16838"/>
      <w:pgMar w:top="709"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E07BC"/>
    <w:rsid w:val="001B2C32"/>
    <w:rsid w:val="003C1172"/>
    <w:rsid w:val="0048715B"/>
    <w:rsid w:val="004E17F8"/>
    <w:rsid w:val="00553FF9"/>
    <w:rsid w:val="00585AC1"/>
    <w:rsid w:val="005E2A59"/>
    <w:rsid w:val="006344B8"/>
    <w:rsid w:val="006E2E7F"/>
    <w:rsid w:val="0074220A"/>
    <w:rsid w:val="00823439"/>
    <w:rsid w:val="008A5B97"/>
    <w:rsid w:val="00924F01"/>
    <w:rsid w:val="009A3158"/>
    <w:rsid w:val="00A11621"/>
    <w:rsid w:val="00A73016"/>
    <w:rsid w:val="00A9147D"/>
    <w:rsid w:val="00AD3B8F"/>
    <w:rsid w:val="00B02975"/>
    <w:rsid w:val="00B50FA1"/>
    <w:rsid w:val="00BB776F"/>
    <w:rsid w:val="00C74936"/>
    <w:rsid w:val="00CE07BC"/>
    <w:rsid w:val="00D267C8"/>
    <w:rsid w:val="00DA62EA"/>
    <w:rsid w:val="00DC499A"/>
    <w:rsid w:val="00DE7B07"/>
    <w:rsid w:val="00E3055D"/>
    <w:rsid w:val="00E554E7"/>
    <w:rsid w:val="00E92455"/>
    <w:rsid w:val="00F15CBB"/>
    <w:rsid w:val="00FA735A"/>
    <w:rsid w:val="00FB19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1621"/>
    <w:rPr>
      <w:color w:val="0000FF" w:themeColor="hyperlink"/>
      <w:u w:val="single"/>
    </w:rPr>
  </w:style>
  <w:style w:type="paragraph" w:styleId="a4">
    <w:name w:val="No Spacing"/>
    <w:uiPriority w:val="1"/>
    <w:qFormat/>
    <w:rsid w:val="00A11621"/>
    <w:pPr>
      <w:spacing w:after="0" w:line="240" w:lineRule="auto"/>
    </w:pPr>
    <w:rPr>
      <w:rFonts w:ascii="Times New Roman" w:eastAsia="Times New Roman" w:hAnsi="Times New Roman" w:cs="Times New Roman"/>
      <w:sz w:val="28"/>
      <w:szCs w:val="20"/>
      <w:lang w:eastAsia="ru-RU"/>
    </w:rPr>
  </w:style>
  <w:style w:type="character" w:customStyle="1" w:styleId="a5">
    <w:name w:val="Гипертекстовая ссылка"/>
    <w:basedOn w:val="a0"/>
    <w:uiPriority w:val="99"/>
    <w:rsid w:val="009A3158"/>
    <w:rPr>
      <w:rFonts w:cs="Times New Roman"/>
      <w:b w:val="0"/>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51DF0DA01B5F18C9395916ACECBC2F22C88ADF8D64B17D47ABA5D247B8E16EE2673E78CF1E12CEwAL" TargetMode="External"/><Relationship Id="rId3" Type="http://schemas.openxmlformats.org/officeDocument/2006/relationships/webSettings" Target="webSettings.xml"/><Relationship Id="rId7" Type="http://schemas.openxmlformats.org/officeDocument/2006/relationships/hyperlink" Target="/content/act/bba0bfb1-06c7-4e50-a8d3-fe1045784bf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tent/act/14eb0f9e-ff4c-49c8-bfc5-3ede32af8a57.html" TargetMode="External"/><Relationship Id="rId11" Type="http://schemas.openxmlformats.org/officeDocument/2006/relationships/theme" Target="theme/theme1.xml"/><Relationship Id="rId5" Type="http://schemas.openxmlformats.org/officeDocument/2006/relationships/hyperlink" Target="consultantplus://offline/ref=9A769A96C3AEB28BD1C3718D937CDC93E89789138186C76536FB8E9DA88BB81C7F10375876B74FI1E" TargetMode="External"/><Relationship Id="rId10" Type="http://schemas.openxmlformats.org/officeDocument/2006/relationships/fontTable" Target="fontTable.xml"/><Relationship Id="rId4" Type="http://schemas.openxmlformats.org/officeDocument/2006/relationships/hyperlink" Target="mailto:uaig@admkonda.ru" TargetMode="External"/><Relationship Id="rId9" Type="http://schemas.openxmlformats.org/officeDocument/2006/relationships/hyperlink" Target="consultantplus://offline/ref=3170F33849C8C3E232DCA1484205FF5BDA584D8E842F558F675B81BF6F12CACFCDA7F8119768qEa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5</Pages>
  <Words>2565</Words>
  <Characters>14621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062613</dc:creator>
  <cp:keywords/>
  <dc:description/>
  <cp:lastModifiedBy>062613</cp:lastModifiedBy>
  <cp:revision>6</cp:revision>
  <cp:lastPrinted>2018-06-19T06:01:00Z</cp:lastPrinted>
  <dcterms:created xsi:type="dcterms:W3CDTF">2018-04-14T09:36:00Z</dcterms:created>
  <dcterms:modified xsi:type="dcterms:W3CDTF">2018-06-27T05:13:00Z</dcterms:modified>
</cp:coreProperties>
</file>