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21" w:rsidRDefault="00A11621" w:rsidP="00CE07BC">
      <w:pPr>
        <w:autoSpaceDE w:val="0"/>
        <w:autoSpaceDN w:val="0"/>
        <w:jc w:val="center"/>
        <w:rPr>
          <w:bCs/>
          <w:szCs w:val="18"/>
        </w:rPr>
      </w:pPr>
      <w:r>
        <w:rPr>
          <w:bCs/>
          <w:szCs w:val="18"/>
        </w:rPr>
        <w:t>С</w:t>
      </w:r>
      <w:r w:rsidR="00CE07BC" w:rsidRPr="000E0367">
        <w:rPr>
          <w:bCs/>
          <w:szCs w:val="18"/>
        </w:rPr>
        <w:t>водн</w:t>
      </w:r>
      <w:r>
        <w:rPr>
          <w:bCs/>
          <w:szCs w:val="18"/>
        </w:rPr>
        <w:t>ый отчет</w:t>
      </w:r>
    </w:p>
    <w:p w:rsidR="00CE07BC" w:rsidRPr="000E0367" w:rsidRDefault="00CE07BC" w:rsidP="00CE07BC">
      <w:pPr>
        <w:autoSpaceDE w:val="0"/>
        <w:autoSpaceDN w:val="0"/>
        <w:jc w:val="center"/>
        <w:rPr>
          <w:bCs/>
          <w:szCs w:val="18"/>
        </w:rPr>
      </w:pPr>
      <w:r w:rsidRPr="000E0367">
        <w:rPr>
          <w:bCs/>
          <w:szCs w:val="18"/>
        </w:rPr>
        <w:t xml:space="preserve"> о результатах проведения экспертизы муниципального нормативного правового акта</w:t>
      </w:r>
    </w:p>
    <w:p w:rsidR="00CE07BC" w:rsidRPr="000E0367" w:rsidRDefault="00CE07BC" w:rsidP="00CE07BC">
      <w:pPr>
        <w:autoSpaceDE w:val="0"/>
        <w:autoSpaceDN w:val="0"/>
        <w:jc w:val="center"/>
        <w:rPr>
          <w:bCs/>
          <w:szCs w:val="18"/>
        </w:rPr>
      </w:pPr>
    </w:p>
    <w:p w:rsidR="00CE07BC" w:rsidRPr="000E0367" w:rsidRDefault="00CE07BC" w:rsidP="00CE07BC">
      <w:pPr>
        <w:autoSpaceDE w:val="0"/>
        <w:autoSpaceDN w:val="0"/>
        <w:spacing w:after="240"/>
        <w:jc w:val="center"/>
        <w:rPr>
          <w:bCs/>
          <w:szCs w:val="18"/>
        </w:rPr>
      </w:pPr>
      <w:r w:rsidRPr="000E0367">
        <w:rPr>
          <w:bCs/>
          <w:szCs w:val="18"/>
        </w:rPr>
        <w:t>1. Общая информация</w:t>
      </w:r>
    </w:p>
    <w:p w:rsidR="00CE07BC" w:rsidRPr="000E0367" w:rsidRDefault="00CE07BC" w:rsidP="00CE07BC">
      <w:pPr>
        <w:autoSpaceDE w:val="0"/>
        <w:autoSpaceDN w:val="0"/>
        <w:ind w:firstLine="709"/>
        <w:jc w:val="both"/>
        <w:rPr>
          <w:szCs w:val="18"/>
        </w:rPr>
      </w:pPr>
      <w:r w:rsidRPr="000E0367">
        <w:rPr>
          <w:szCs w:val="18"/>
        </w:rPr>
        <w:t>1.1. Орган власти, осуществляющий экспертизу муниципальных нормативных правовых актов:</w:t>
      </w:r>
    </w:p>
    <w:p w:rsidR="00CE07BC" w:rsidRPr="00A11621" w:rsidRDefault="00A11621" w:rsidP="00CE07BC">
      <w:pPr>
        <w:autoSpaceDE w:val="0"/>
        <w:autoSpaceDN w:val="0"/>
      </w:pPr>
      <w:r w:rsidRPr="00A11621">
        <w:t>Управление архитектуры и градостроительства администрации Кондинского района</w:t>
      </w:r>
    </w:p>
    <w:p w:rsidR="00CE07BC" w:rsidRPr="003A2E79" w:rsidRDefault="00CE07BC" w:rsidP="00CE07BC">
      <w:pPr>
        <w:pBdr>
          <w:top w:val="single" w:sz="4" w:space="1" w:color="auto"/>
        </w:pBdr>
        <w:autoSpaceDE w:val="0"/>
        <w:autoSpaceDN w:val="0"/>
        <w:spacing w:after="240"/>
        <w:jc w:val="center"/>
        <w:rPr>
          <w:i/>
          <w:sz w:val="18"/>
          <w:szCs w:val="18"/>
        </w:rPr>
      </w:pPr>
      <w:r w:rsidRPr="003A2E79">
        <w:rPr>
          <w:i/>
          <w:sz w:val="18"/>
          <w:szCs w:val="18"/>
        </w:rPr>
        <w:t>полное и краткое наименования</w:t>
      </w:r>
    </w:p>
    <w:p w:rsidR="00CE07BC" w:rsidRPr="000E0367" w:rsidRDefault="00CE07BC" w:rsidP="00CE07BC">
      <w:pPr>
        <w:autoSpaceDE w:val="0"/>
        <w:autoSpaceDN w:val="0"/>
        <w:ind w:firstLine="709"/>
        <w:jc w:val="both"/>
        <w:rPr>
          <w:szCs w:val="18"/>
        </w:rPr>
      </w:pPr>
      <w:r w:rsidRPr="000E0367">
        <w:rPr>
          <w:szCs w:val="18"/>
        </w:rPr>
        <w:t xml:space="preserve">1.2. Вид и наименование </w:t>
      </w:r>
      <w:r w:rsidRPr="000E0367">
        <w:rPr>
          <w:bCs/>
          <w:szCs w:val="18"/>
        </w:rPr>
        <w:t>муниципального</w:t>
      </w:r>
      <w:r w:rsidRPr="000E0367">
        <w:rPr>
          <w:szCs w:val="18"/>
        </w:rPr>
        <w:t xml:space="preserve"> нормативного правового акта:</w:t>
      </w:r>
    </w:p>
    <w:p w:rsidR="00CE07BC" w:rsidRDefault="00234289" w:rsidP="006F05EE">
      <w:pPr>
        <w:autoSpaceDE w:val="0"/>
        <w:autoSpaceDN w:val="0"/>
        <w:ind w:firstLine="709"/>
        <w:jc w:val="both"/>
      </w:pPr>
      <w:r>
        <w:t>П</w:t>
      </w:r>
      <w:r w:rsidR="00A11621" w:rsidRPr="0027329E">
        <w:t>остановлени</w:t>
      </w:r>
      <w:r w:rsidR="00A11621">
        <w:t>е</w:t>
      </w:r>
      <w:r w:rsidR="00A11621" w:rsidRPr="0027329E">
        <w:t xml:space="preserve"> админи</w:t>
      </w:r>
      <w:r w:rsidR="006A5A97">
        <w:t>страции Кондинского района от 22</w:t>
      </w:r>
      <w:r w:rsidR="00A11621" w:rsidRPr="0027329E">
        <w:t xml:space="preserve"> </w:t>
      </w:r>
      <w:r w:rsidR="006A5A97">
        <w:t>августа</w:t>
      </w:r>
      <w:r w:rsidR="00A11621" w:rsidRPr="0027329E">
        <w:t xml:space="preserve"> 2016 года </w:t>
      </w:r>
      <w:r w:rsidR="00A11621" w:rsidRPr="006A5A97">
        <w:t xml:space="preserve">№ </w:t>
      </w:r>
      <w:r w:rsidR="006A5A97" w:rsidRPr="006A5A97">
        <w:t>1281</w:t>
      </w:r>
      <w:r>
        <w:t xml:space="preserve"> </w:t>
      </w:r>
      <w:r w:rsidR="00B4252D" w:rsidRPr="005665A3">
        <w:rPr>
          <w:sz w:val="28"/>
          <w:szCs w:val="28"/>
        </w:rPr>
        <w:t>«</w:t>
      </w:r>
      <w:r w:rsidR="006A5A97" w:rsidRPr="006A5A97">
        <w:rPr>
          <w:lang w:eastAsia="en-US"/>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муниципального образования Кондинский район</w:t>
      </w:r>
      <w:r w:rsidR="00A11621" w:rsidRPr="0027329E">
        <w:t>»</w:t>
      </w:r>
      <w:r w:rsidR="0069179B">
        <w:t>.</w:t>
      </w:r>
    </w:p>
    <w:p w:rsidR="0069179B" w:rsidRPr="003A2E79" w:rsidRDefault="0069179B" w:rsidP="006F05EE">
      <w:pPr>
        <w:autoSpaceDE w:val="0"/>
        <w:autoSpaceDN w:val="0"/>
        <w:ind w:firstLine="709"/>
        <w:jc w:val="both"/>
        <w:rPr>
          <w:sz w:val="18"/>
          <w:szCs w:val="18"/>
        </w:rPr>
      </w:pPr>
    </w:p>
    <w:p w:rsidR="00CE07BC" w:rsidRPr="000E0367" w:rsidRDefault="00CE07BC" w:rsidP="00CE07BC">
      <w:pPr>
        <w:autoSpaceDE w:val="0"/>
        <w:autoSpaceDN w:val="0"/>
        <w:ind w:firstLine="709"/>
        <w:jc w:val="both"/>
        <w:rPr>
          <w:szCs w:val="18"/>
        </w:rPr>
      </w:pPr>
      <w:r w:rsidRPr="000E0367">
        <w:rPr>
          <w:szCs w:val="18"/>
        </w:rPr>
        <w:t>1.3. Краткое описание содержания правового регулирования:</w:t>
      </w:r>
    </w:p>
    <w:p w:rsidR="00CE07BC" w:rsidRDefault="006E2E7F" w:rsidP="006E2E7F">
      <w:pPr>
        <w:ind w:firstLine="709"/>
        <w:jc w:val="both"/>
        <w:rPr>
          <w:rFonts w:cs="Arial"/>
          <w:szCs w:val="28"/>
        </w:rPr>
      </w:pPr>
      <w:r>
        <w:rPr>
          <w:rFonts w:cs="Arial"/>
          <w:szCs w:val="28"/>
        </w:rPr>
        <w:t>Данным НПА</w:t>
      </w:r>
      <w:r w:rsidRPr="00C04E07">
        <w:rPr>
          <w:rFonts w:cs="Arial"/>
          <w:szCs w:val="28"/>
        </w:rPr>
        <w:t xml:space="preserve"> определя</w:t>
      </w:r>
      <w:r>
        <w:rPr>
          <w:rFonts w:cs="Arial"/>
          <w:szCs w:val="28"/>
        </w:rPr>
        <w:t>ю</w:t>
      </w:r>
      <w:r w:rsidRPr="00C04E07">
        <w:rPr>
          <w:rFonts w:cs="Arial"/>
          <w:szCs w:val="28"/>
        </w:rPr>
        <w:t>т</w:t>
      </w:r>
      <w:r>
        <w:rPr>
          <w:rFonts w:cs="Arial"/>
          <w:szCs w:val="28"/>
        </w:rPr>
        <w:t>ся</w:t>
      </w:r>
      <w:r w:rsidRPr="00C04E07">
        <w:rPr>
          <w:rFonts w:cs="Arial"/>
          <w:szCs w:val="28"/>
        </w:rPr>
        <w:t xml:space="preserve"> сроки и последовательность административных процедур и административных действий управления архитектуры и градостроительства администрации Кондинского района по предоставлению муниципальной услуги, а также порядок взаимодействия с заявителями и органами власти при предоставлении муниципальной услуги.</w:t>
      </w:r>
    </w:p>
    <w:p w:rsidR="0069179B" w:rsidRPr="003A2E79" w:rsidRDefault="0069179B" w:rsidP="006E2E7F">
      <w:pPr>
        <w:ind w:firstLine="709"/>
        <w:jc w:val="both"/>
        <w:rPr>
          <w:sz w:val="18"/>
          <w:szCs w:val="18"/>
        </w:rPr>
      </w:pPr>
    </w:p>
    <w:p w:rsidR="00CE07BC" w:rsidRPr="000E0367" w:rsidRDefault="00CE07BC" w:rsidP="00CE07BC">
      <w:pPr>
        <w:autoSpaceDE w:val="0"/>
        <w:autoSpaceDN w:val="0"/>
        <w:ind w:firstLine="709"/>
        <w:jc w:val="both"/>
        <w:rPr>
          <w:szCs w:val="18"/>
        </w:rPr>
      </w:pPr>
      <w:r w:rsidRPr="000E0367">
        <w:rPr>
          <w:szCs w:val="18"/>
        </w:rPr>
        <w:t xml:space="preserve">1.4. Дата размещения уведомления о проведении публичных консультаций по </w:t>
      </w:r>
      <w:r w:rsidRPr="000E0367">
        <w:rPr>
          <w:bCs/>
          <w:szCs w:val="18"/>
        </w:rPr>
        <w:t xml:space="preserve">муниципальному </w:t>
      </w:r>
      <w:r w:rsidRPr="000E0367">
        <w:rPr>
          <w:szCs w:val="18"/>
        </w:rPr>
        <w:t>нормативному правовому акту: «</w:t>
      </w:r>
      <w:r w:rsidR="006A5A97">
        <w:rPr>
          <w:szCs w:val="18"/>
        </w:rPr>
        <w:t>20</w:t>
      </w:r>
      <w:r w:rsidRPr="000E0367">
        <w:rPr>
          <w:szCs w:val="18"/>
        </w:rPr>
        <w:t>»</w:t>
      </w:r>
      <w:r w:rsidR="00A11621">
        <w:rPr>
          <w:szCs w:val="18"/>
        </w:rPr>
        <w:t xml:space="preserve"> апреля </w:t>
      </w:r>
      <w:r w:rsidRPr="000E0367">
        <w:rPr>
          <w:szCs w:val="18"/>
        </w:rPr>
        <w:t>201</w:t>
      </w:r>
      <w:r w:rsidR="00A11621">
        <w:rPr>
          <w:szCs w:val="18"/>
        </w:rPr>
        <w:t>8</w:t>
      </w:r>
      <w:r w:rsidRPr="000E0367">
        <w:rPr>
          <w:szCs w:val="18"/>
        </w:rPr>
        <w:t xml:space="preserve">г. и срок, в течение которого принимались предложения в связи с размещением уведомления о проведении публичных консультаций по </w:t>
      </w:r>
      <w:r w:rsidRPr="000E0367">
        <w:rPr>
          <w:bCs/>
          <w:szCs w:val="18"/>
        </w:rPr>
        <w:t>муниципальному</w:t>
      </w:r>
      <w:r w:rsidRPr="000E0367">
        <w:rPr>
          <w:szCs w:val="18"/>
        </w:rPr>
        <w:t xml:space="preserve"> нормативному правовому акту: </w:t>
      </w:r>
      <w:r w:rsidRPr="000E0367">
        <w:rPr>
          <w:szCs w:val="18"/>
        </w:rPr>
        <w:br/>
        <w:t>начало: «</w:t>
      </w:r>
      <w:r w:rsidR="006A5A97">
        <w:rPr>
          <w:szCs w:val="18"/>
        </w:rPr>
        <w:t>20</w:t>
      </w:r>
      <w:r w:rsidRPr="000E0367">
        <w:rPr>
          <w:szCs w:val="18"/>
        </w:rPr>
        <w:t>»</w:t>
      </w:r>
      <w:r w:rsidR="00A11621">
        <w:rPr>
          <w:szCs w:val="18"/>
        </w:rPr>
        <w:t xml:space="preserve"> апреля </w:t>
      </w:r>
      <w:r w:rsidRPr="000E0367">
        <w:rPr>
          <w:szCs w:val="18"/>
        </w:rPr>
        <w:t>201</w:t>
      </w:r>
      <w:r w:rsidR="00A11621">
        <w:rPr>
          <w:szCs w:val="18"/>
        </w:rPr>
        <w:t>8</w:t>
      </w:r>
      <w:r w:rsidRPr="000E0367">
        <w:rPr>
          <w:szCs w:val="18"/>
        </w:rPr>
        <w:t>г.; окончание: «</w:t>
      </w:r>
      <w:r w:rsidR="006A5A97">
        <w:rPr>
          <w:szCs w:val="18"/>
        </w:rPr>
        <w:t>2</w:t>
      </w:r>
      <w:r w:rsidR="0098142C">
        <w:rPr>
          <w:szCs w:val="18"/>
        </w:rPr>
        <w:t>8</w:t>
      </w:r>
      <w:r w:rsidRPr="000E0367">
        <w:rPr>
          <w:szCs w:val="18"/>
        </w:rPr>
        <w:t>»</w:t>
      </w:r>
      <w:r w:rsidR="00A11621">
        <w:rPr>
          <w:szCs w:val="18"/>
        </w:rPr>
        <w:t xml:space="preserve"> мая </w:t>
      </w:r>
      <w:r w:rsidRPr="000E0367">
        <w:rPr>
          <w:szCs w:val="18"/>
        </w:rPr>
        <w:t>201</w:t>
      </w:r>
      <w:r w:rsidR="00A11621">
        <w:rPr>
          <w:szCs w:val="18"/>
        </w:rPr>
        <w:t>8</w:t>
      </w:r>
      <w:r w:rsidRPr="000E0367">
        <w:rPr>
          <w:szCs w:val="18"/>
        </w:rPr>
        <w:t>г.</w:t>
      </w:r>
    </w:p>
    <w:p w:rsidR="00CE07BC" w:rsidRPr="000E0367" w:rsidRDefault="00CE07BC" w:rsidP="00CE07BC">
      <w:pPr>
        <w:tabs>
          <w:tab w:val="center" w:pos="8505"/>
          <w:tab w:val="right" w:pos="9923"/>
        </w:tabs>
        <w:autoSpaceDE w:val="0"/>
        <w:autoSpaceDN w:val="0"/>
        <w:spacing w:before="120"/>
        <w:ind w:firstLine="709"/>
        <w:jc w:val="both"/>
        <w:rPr>
          <w:szCs w:val="18"/>
        </w:rPr>
      </w:pPr>
      <w:r>
        <w:rPr>
          <w:szCs w:val="18"/>
        </w:rPr>
        <w:tab/>
      </w:r>
      <w:r w:rsidRPr="000E0367">
        <w:rPr>
          <w:szCs w:val="18"/>
        </w:rPr>
        <w:t>1.5. Сведения о количестве замечаний и предложений, полученных в ходе публичных консультаций по нормативному правовому акту:</w:t>
      </w:r>
    </w:p>
    <w:p w:rsidR="00CE07BC" w:rsidRPr="000E0367" w:rsidRDefault="00CE07BC" w:rsidP="00CE07BC">
      <w:pPr>
        <w:tabs>
          <w:tab w:val="center" w:pos="8505"/>
          <w:tab w:val="right" w:pos="9923"/>
        </w:tabs>
        <w:autoSpaceDE w:val="0"/>
        <w:autoSpaceDN w:val="0"/>
        <w:spacing w:before="120"/>
        <w:ind w:firstLine="709"/>
        <w:jc w:val="both"/>
        <w:rPr>
          <w:szCs w:val="18"/>
        </w:rPr>
      </w:pPr>
      <w:r w:rsidRPr="000E0367">
        <w:rPr>
          <w:szCs w:val="18"/>
        </w:rPr>
        <w:t>Всего замечаний и предложений:___</w:t>
      </w:r>
      <w:r w:rsidR="00234289">
        <w:rPr>
          <w:szCs w:val="18"/>
        </w:rPr>
        <w:t>0</w:t>
      </w:r>
      <w:r w:rsidRPr="000E0367">
        <w:rPr>
          <w:szCs w:val="18"/>
        </w:rPr>
        <w:t>_____, из них:</w:t>
      </w:r>
    </w:p>
    <w:p w:rsidR="00CE07BC" w:rsidRPr="000E0367" w:rsidRDefault="00CE07BC" w:rsidP="00CE07BC">
      <w:pPr>
        <w:autoSpaceDE w:val="0"/>
        <w:autoSpaceDN w:val="0"/>
        <w:spacing w:before="240"/>
        <w:jc w:val="both"/>
        <w:rPr>
          <w:szCs w:val="18"/>
        </w:rPr>
      </w:pPr>
      <w:r w:rsidRPr="000E0367">
        <w:rPr>
          <w:szCs w:val="18"/>
        </w:rPr>
        <w:t>учтено полностью:___</w:t>
      </w:r>
      <w:r w:rsidR="00234289">
        <w:rPr>
          <w:szCs w:val="18"/>
        </w:rPr>
        <w:t>0</w:t>
      </w:r>
      <w:r w:rsidRPr="000E0367">
        <w:rPr>
          <w:szCs w:val="18"/>
        </w:rPr>
        <w:t>__, учтено частично: ___</w:t>
      </w:r>
      <w:r w:rsidR="00234289">
        <w:rPr>
          <w:szCs w:val="18"/>
        </w:rPr>
        <w:t>0</w:t>
      </w:r>
      <w:r w:rsidRPr="000E0367">
        <w:rPr>
          <w:szCs w:val="18"/>
        </w:rPr>
        <w:t>___, не учтено: ____</w:t>
      </w:r>
      <w:r w:rsidR="00234289">
        <w:rPr>
          <w:szCs w:val="18"/>
        </w:rPr>
        <w:t>0</w:t>
      </w:r>
      <w:r w:rsidRPr="000E0367">
        <w:rPr>
          <w:szCs w:val="18"/>
        </w:rPr>
        <w:t>____.</w:t>
      </w:r>
    </w:p>
    <w:p w:rsidR="00CE07BC" w:rsidRPr="0098142C" w:rsidRDefault="00CE07BC" w:rsidP="00CE07BC">
      <w:pPr>
        <w:autoSpaceDE w:val="0"/>
        <w:autoSpaceDN w:val="0"/>
        <w:spacing w:before="240"/>
        <w:ind w:firstLine="709"/>
        <w:jc w:val="both"/>
        <w:rPr>
          <w:color w:val="FF0000"/>
          <w:szCs w:val="18"/>
        </w:rPr>
      </w:pPr>
      <w:r w:rsidRPr="000E0367">
        <w:rPr>
          <w:szCs w:val="18"/>
        </w:rPr>
        <w:t xml:space="preserve">1.6. Дата размещения свода предложений, поступивших в связи с размещением уведомления о проведении публичных консультаций по </w:t>
      </w:r>
      <w:r w:rsidRPr="000E0367">
        <w:rPr>
          <w:bCs/>
          <w:szCs w:val="18"/>
        </w:rPr>
        <w:t xml:space="preserve">муниципальному </w:t>
      </w:r>
      <w:r w:rsidRPr="000E0367">
        <w:rPr>
          <w:szCs w:val="18"/>
        </w:rPr>
        <w:t>нормативному правовому акту: «</w:t>
      </w:r>
      <w:r w:rsidR="004A548B">
        <w:rPr>
          <w:szCs w:val="18"/>
        </w:rPr>
        <w:t>9</w:t>
      </w:r>
      <w:r w:rsidRPr="000E0367">
        <w:rPr>
          <w:szCs w:val="18"/>
        </w:rPr>
        <w:t>»</w:t>
      </w:r>
      <w:r w:rsidR="00A11621">
        <w:rPr>
          <w:szCs w:val="18"/>
        </w:rPr>
        <w:t xml:space="preserve"> июня </w:t>
      </w:r>
      <w:r w:rsidRPr="000E0367">
        <w:rPr>
          <w:szCs w:val="18"/>
        </w:rPr>
        <w:t>201</w:t>
      </w:r>
      <w:r w:rsidR="00234289">
        <w:rPr>
          <w:szCs w:val="18"/>
        </w:rPr>
        <w:t>8</w:t>
      </w:r>
      <w:r w:rsidRPr="000E0367">
        <w:rPr>
          <w:szCs w:val="18"/>
        </w:rPr>
        <w:t>г.</w:t>
      </w:r>
      <w:r w:rsidR="0098142C">
        <w:rPr>
          <w:szCs w:val="18"/>
        </w:rPr>
        <w:t xml:space="preserve"> </w:t>
      </w:r>
    </w:p>
    <w:p w:rsidR="00CE07BC" w:rsidRPr="000E0367" w:rsidRDefault="00CE07BC" w:rsidP="00CE07BC">
      <w:pPr>
        <w:autoSpaceDE w:val="0"/>
        <w:autoSpaceDN w:val="0"/>
        <w:ind w:firstLine="709"/>
        <w:rPr>
          <w:szCs w:val="18"/>
        </w:rPr>
      </w:pPr>
      <w:r w:rsidRPr="000E0367">
        <w:rPr>
          <w:szCs w:val="18"/>
        </w:rPr>
        <w:t>1.7. Контактная информация исполнителя в органе власти, осуществляющем экспертизу нормативных правовых актов:</w:t>
      </w:r>
    </w:p>
    <w:p w:rsidR="00CE07BC" w:rsidRPr="000E0367" w:rsidRDefault="00A11621" w:rsidP="00CE07BC">
      <w:pPr>
        <w:autoSpaceDE w:val="0"/>
        <w:autoSpaceDN w:val="0"/>
        <w:spacing w:before="120"/>
        <w:rPr>
          <w:szCs w:val="18"/>
        </w:rPr>
      </w:pPr>
      <w:r>
        <w:rPr>
          <w:szCs w:val="18"/>
        </w:rPr>
        <w:t xml:space="preserve">Ф.И.О.: </w:t>
      </w:r>
      <w:r w:rsidR="008760E7">
        <w:rPr>
          <w:szCs w:val="18"/>
          <w:u w:val="single"/>
        </w:rPr>
        <w:t>Смирнов Виктор Александрович</w:t>
      </w:r>
    </w:p>
    <w:p w:rsidR="00CE07BC" w:rsidRPr="000E0367" w:rsidRDefault="00CE07BC" w:rsidP="00CE07BC">
      <w:pPr>
        <w:autoSpaceDE w:val="0"/>
        <w:autoSpaceDN w:val="0"/>
        <w:rPr>
          <w:szCs w:val="18"/>
        </w:rPr>
      </w:pPr>
      <w:r w:rsidRPr="000E0367">
        <w:rPr>
          <w:szCs w:val="18"/>
        </w:rPr>
        <w:t>Должность:</w:t>
      </w:r>
      <w:r w:rsidR="00A11621">
        <w:rPr>
          <w:szCs w:val="18"/>
        </w:rPr>
        <w:t xml:space="preserve"> </w:t>
      </w:r>
      <w:r w:rsidR="008760E7">
        <w:rPr>
          <w:szCs w:val="18"/>
          <w:u w:val="single"/>
        </w:rPr>
        <w:t>главный специалист</w:t>
      </w:r>
      <w:r w:rsidR="00B4252D">
        <w:rPr>
          <w:szCs w:val="18"/>
          <w:u w:val="single"/>
        </w:rPr>
        <w:t xml:space="preserve"> градостроительного отдела</w:t>
      </w:r>
      <w:r w:rsidR="00CF33B0">
        <w:rPr>
          <w:szCs w:val="18"/>
          <w:u w:val="single"/>
        </w:rPr>
        <w:t xml:space="preserve"> управления архитектуры и градостроительства  администрации Кондинского района.</w:t>
      </w:r>
      <w:r w:rsidR="00B4252D">
        <w:rPr>
          <w:szCs w:val="18"/>
          <w:u w:val="single"/>
        </w:rPr>
        <w:t xml:space="preserve"> </w:t>
      </w:r>
    </w:p>
    <w:p w:rsidR="00CE07BC" w:rsidRPr="000E0367" w:rsidRDefault="00CE07BC" w:rsidP="00CE07BC">
      <w:pPr>
        <w:autoSpaceDE w:val="0"/>
        <w:autoSpaceDN w:val="0"/>
        <w:rPr>
          <w:szCs w:val="18"/>
        </w:rPr>
      </w:pPr>
      <w:r w:rsidRPr="000E0367">
        <w:rPr>
          <w:szCs w:val="18"/>
        </w:rPr>
        <w:t xml:space="preserve">Тел.   </w:t>
      </w:r>
      <w:r w:rsidR="00A11621">
        <w:rPr>
          <w:szCs w:val="18"/>
        </w:rPr>
        <w:t>8-(34677) 41-868</w:t>
      </w:r>
      <w:r w:rsidRPr="000E0367">
        <w:rPr>
          <w:szCs w:val="18"/>
        </w:rPr>
        <w:t xml:space="preserve">                 Адрес электронной почты</w:t>
      </w:r>
      <w:r w:rsidR="00A11621">
        <w:rPr>
          <w:szCs w:val="18"/>
        </w:rPr>
        <w:t xml:space="preserve"> </w:t>
      </w:r>
      <w:hyperlink r:id="rId6" w:history="1">
        <w:r w:rsidR="00A11621" w:rsidRPr="0027329E">
          <w:rPr>
            <w:rStyle w:val="a3"/>
            <w:lang w:val="en-US"/>
          </w:rPr>
          <w:t>uaig</w:t>
        </w:r>
        <w:r w:rsidR="00A11621" w:rsidRPr="0027329E">
          <w:rPr>
            <w:rStyle w:val="a3"/>
          </w:rPr>
          <w:t>@</w:t>
        </w:r>
        <w:r w:rsidR="00A11621" w:rsidRPr="0027329E">
          <w:rPr>
            <w:rStyle w:val="a3"/>
            <w:lang w:val="en-US"/>
          </w:rPr>
          <w:t>admkonda</w:t>
        </w:r>
        <w:r w:rsidR="00A11621" w:rsidRPr="0027329E">
          <w:rPr>
            <w:rStyle w:val="a3"/>
          </w:rPr>
          <w:t>.</w:t>
        </w:r>
        <w:r w:rsidR="00A11621" w:rsidRPr="0027329E">
          <w:rPr>
            <w:rStyle w:val="a3"/>
            <w:lang w:val="en-US"/>
          </w:rPr>
          <w:t>ru</w:t>
        </w:r>
      </w:hyperlink>
    </w:p>
    <w:p w:rsidR="00CE07BC" w:rsidRDefault="00CE07BC" w:rsidP="00CE07BC">
      <w:pPr>
        <w:autoSpaceDE w:val="0"/>
        <w:autoSpaceDN w:val="0"/>
        <w:ind w:firstLine="709"/>
        <w:rPr>
          <w:bCs/>
          <w:szCs w:val="18"/>
        </w:rPr>
      </w:pPr>
    </w:p>
    <w:p w:rsidR="00CE07BC" w:rsidRPr="00A11621" w:rsidRDefault="00CE07BC" w:rsidP="00CE07BC">
      <w:pPr>
        <w:autoSpaceDE w:val="0"/>
        <w:autoSpaceDN w:val="0"/>
        <w:ind w:firstLine="709"/>
        <w:rPr>
          <w:bCs/>
        </w:rPr>
      </w:pPr>
      <w:r w:rsidRPr="00A11621">
        <w:rPr>
          <w:bCs/>
        </w:rPr>
        <w:t>2. Описание проблемы, на решение которой направлено правовое регулирование</w:t>
      </w:r>
    </w:p>
    <w:p w:rsidR="001F156A" w:rsidRPr="00C23877" w:rsidRDefault="00CE07BC" w:rsidP="00CF33B0">
      <w:pPr>
        <w:pStyle w:val="a4"/>
        <w:ind w:firstLine="709"/>
        <w:jc w:val="both"/>
        <w:rPr>
          <w:sz w:val="24"/>
          <w:szCs w:val="24"/>
        </w:rPr>
      </w:pPr>
      <w:r w:rsidRPr="00A11621">
        <w:rPr>
          <w:sz w:val="24"/>
          <w:szCs w:val="24"/>
        </w:rPr>
        <w:t>2</w:t>
      </w:r>
      <w:r w:rsidRPr="00C23877">
        <w:rPr>
          <w:sz w:val="24"/>
          <w:szCs w:val="24"/>
        </w:rPr>
        <w:t xml:space="preserve">.1. Описание содержания проблемной ситуации, на решение которой направлен </w:t>
      </w:r>
      <w:r w:rsidRPr="00C23877">
        <w:rPr>
          <w:bCs/>
          <w:sz w:val="24"/>
          <w:szCs w:val="24"/>
        </w:rPr>
        <w:t xml:space="preserve">муниципальный </w:t>
      </w:r>
      <w:r w:rsidRPr="00C23877">
        <w:rPr>
          <w:sz w:val="24"/>
          <w:szCs w:val="24"/>
        </w:rPr>
        <w:t>нормативный правовой акт:</w:t>
      </w:r>
      <w:r w:rsidR="00A11621" w:rsidRPr="00C23877">
        <w:rPr>
          <w:sz w:val="24"/>
          <w:szCs w:val="24"/>
        </w:rPr>
        <w:t xml:space="preserve"> </w:t>
      </w:r>
    </w:p>
    <w:p w:rsidR="005574A1" w:rsidRPr="00C23877" w:rsidRDefault="005574A1" w:rsidP="00CF33B0">
      <w:pPr>
        <w:pStyle w:val="a4"/>
        <w:ind w:firstLine="709"/>
        <w:jc w:val="both"/>
        <w:rPr>
          <w:color w:val="FF0000"/>
          <w:sz w:val="24"/>
          <w:szCs w:val="24"/>
        </w:rPr>
      </w:pPr>
      <w:r w:rsidRPr="00DD0FD0">
        <w:rPr>
          <w:sz w:val="24"/>
          <w:szCs w:val="24"/>
        </w:rPr>
        <w:t xml:space="preserve">Проблема направлена на урегулирование вопроса связанного с определением порядка выдачи </w:t>
      </w:r>
      <w:r w:rsidRPr="00DD0FD0">
        <w:rPr>
          <w:sz w:val="24"/>
          <w:szCs w:val="24"/>
          <w:lang w:eastAsia="en-US"/>
        </w:rPr>
        <w:t xml:space="preserve">разрешения на строительство при осуществлении строительства, реконструкции объекта капитального строительства </w:t>
      </w:r>
      <w:r w:rsidR="00C23877" w:rsidRPr="00DD0FD0">
        <w:rPr>
          <w:sz w:val="24"/>
          <w:szCs w:val="24"/>
          <w:lang w:eastAsia="en-US"/>
        </w:rPr>
        <w:t>и</w:t>
      </w:r>
      <w:r w:rsidRPr="00DD0FD0">
        <w:rPr>
          <w:rFonts w:eastAsiaTheme="minorHAnsi"/>
          <w:sz w:val="24"/>
          <w:szCs w:val="24"/>
          <w:lang w:eastAsia="en-US"/>
        </w:rPr>
        <w:t xml:space="preserve"> созданием благоприятных условий</w:t>
      </w:r>
      <w:r w:rsidR="00C23877" w:rsidRPr="00C23877">
        <w:rPr>
          <w:rFonts w:eastAsiaTheme="minorHAnsi"/>
          <w:color w:val="FF0000"/>
          <w:sz w:val="24"/>
          <w:szCs w:val="24"/>
          <w:lang w:eastAsia="en-US"/>
        </w:rPr>
        <w:t xml:space="preserve"> </w:t>
      </w:r>
      <w:r w:rsidR="00C23877" w:rsidRPr="00DD0FD0">
        <w:rPr>
          <w:rFonts w:eastAsiaTheme="minorHAnsi"/>
          <w:sz w:val="24"/>
          <w:szCs w:val="24"/>
          <w:lang w:eastAsia="en-US"/>
        </w:rPr>
        <w:lastRenderedPageBreak/>
        <w:t xml:space="preserve">деятельности для </w:t>
      </w:r>
      <w:r w:rsidR="005D22CA" w:rsidRPr="00DD0FD0">
        <w:rPr>
          <w:rFonts w:eastAsiaTheme="minorHAnsi"/>
          <w:sz w:val="24"/>
          <w:szCs w:val="24"/>
          <w:lang w:eastAsia="en-US"/>
        </w:rPr>
        <w:t xml:space="preserve">субъектов предпринимательской деятельности и </w:t>
      </w:r>
      <w:r w:rsidR="00C23877" w:rsidRPr="00DD0FD0">
        <w:rPr>
          <w:rFonts w:eastAsiaTheme="minorHAnsi"/>
          <w:sz w:val="24"/>
          <w:szCs w:val="24"/>
          <w:lang w:eastAsia="en-US"/>
        </w:rPr>
        <w:t>потенциальных адресатов.</w:t>
      </w:r>
    </w:p>
    <w:p w:rsidR="001F156A" w:rsidRDefault="00CE07BC" w:rsidP="001F156A">
      <w:pPr>
        <w:autoSpaceDE w:val="0"/>
        <w:autoSpaceDN w:val="0"/>
        <w:ind w:firstLine="709"/>
        <w:jc w:val="both"/>
        <w:rPr>
          <w:szCs w:val="18"/>
        </w:rPr>
      </w:pPr>
      <w:r w:rsidRPr="00A11621">
        <w:t>2.2. Информация о возникновении, выявлении проблемы и мерах, принятых ранее для ее решения, достигнутых</w:t>
      </w:r>
      <w:r w:rsidRPr="000E0367">
        <w:rPr>
          <w:szCs w:val="18"/>
        </w:rPr>
        <w:t xml:space="preserve"> результатах и затраченных ресурсах:</w:t>
      </w:r>
      <w:r w:rsidR="00A11621">
        <w:rPr>
          <w:szCs w:val="18"/>
        </w:rPr>
        <w:t xml:space="preserve"> </w:t>
      </w:r>
    </w:p>
    <w:p w:rsidR="001F156A" w:rsidRDefault="001F156A" w:rsidP="001F156A">
      <w:pPr>
        <w:autoSpaceDE w:val="0"/>
        <w:autoSpaceDN w:val="0"/>
        <w:ind w:firstLine="709"/>
        <w:jc w:val="both"/>
      </w:pPr>
      <w:r>
        <w:t xml:space="preserve">Возникновение проблемы связано с отсутствием правового регулирования правоотношений по вопросам сроков </w:t>
      </w:r>
      <w:r w:rsidR="005D22CA">
        <w:t>выдачи разрешительных</w:t>
      </w:r>
      <w:r>
        <w:t xml:space="preserve"> документов, полноты предоставления документов, для предоставления муниципальной услуги, а также порядка оформления данной услуги, правил подачи документов и др.  </w:t>
      </w:r>
    </w:p>
    <w:p w:rsidR="001F156A" w:rsidRPr="00837ACB" w:rsidRDefault="001F156A" w:rsidP="001F156A">
      <w:pPr>
        <w:autoSpaceDE w:val="0"/>
        <w:autoSpaceDN w:val="0"/>
        <w:ind w:firstLine="709"/>
        <w:jc w:val="both"/>
        <w:rPr>
          <w:i/>
          <w:sz w:val="18"/>
          <w:szCs w:val="18"/>
        </w:rPr>
      </w:pPr>
    </w:p>
    <w:p w:rsidR="00924F01" w:rsidRDefault="00CE07BC" w:rsidP="001F156A">
      <w:pPr>
        <w:tabs>
          <w:tab w:val="right" w:pos="9923"/>
        </w:tabs>
        <w:autoSpaceDE w:val="0"/>
        <w:autoSpaceDN w:val="0"/>
        <w:ind w:firstLine="708"/>
        <w:jc w:val="both"/>
      </w:pPr>
      <w:r w:rsidRPr="000E0367">
        <w:rPr>
          <w:szCs w:val="18"/>
        </w:rPr>
        <w:t>2.3. Социальные группы, заинтересованные в устранении проблемы, их количественная оценка:</w:t>
      </w:r>
      <w:r w:rsidR="00A73016" w:rsidRPr="00A73016">
        <w:t xml:space="preserve"> </w:t>
      </w:r>
    </w:p>
    <w:p w:rsidR="001F156A" w:rsidRDefault="001F156A" w:rsidP="001F156A">
      <w:pPr>
        <w:tabs>
          <w:tab w:val="right" w:pos="9923"/>
        </w:tabs>
        <w:autoSpaceDE w:val="0"/>
        <w:autoSpaceDN w:val="0"/>
        <w:ind w:firstLine="708"/>
        <w:jc w:val="both"/>
      </w:pPr>
      <w:r>
        <w:t xml:space="preserve">Общая  численность заявителей за период 2016 – 2018 </w:t>
      </w:r>
      <w:proofErr w:type="spellStart"/>
      <w:proofErr w:type="gramStart"/>
      <w:r>
        <w:t>гг</w:t>
      </w:r>
      <w:proofErr w:type="spellEnd"/>
      <w:proofErr w:type="gramEnd"/>
      <w:r>
        <w:t xml:space="preserve"> – 418 единиц, из них: </w:t>
      </w:r>
    </w:p>
    <w:p w:rsidR="001F156A" w:rsidRDefault="001F156A" w:rsidP="001F156A">
      <w:pPr>
        <w:tabs>
          <w:tab w:val="right" w:pos="9923"/>
        </w:tabs>
        <w:autoSpaceDE w:val="0"/>
        <w:autoSpaceDN w:val="0"/>
        <w:ind w:firstLine="708"/>
      </w:pPr>
      <w:r>
        <w:t>Физические лица – 321 единица;</w:t>
      </w:r>
    </w:p>
    <w:p w:rsidR="001F156A" w:rsidRDefault="001F156A" w:rsidP="001F156A">
      <w:pPr>
        <w:tabs>
          <w:tab w:val="right" w:pos="9923"/>
        </w:tabs>
        <w:autoSpaceDE w:val="0"/>
        <w:autoSpaceDN w:val="0"/>
        <w:ind w:firstLine="708"/>
      </w:pPr>
      <w:r>
        <w:t>Субъекты предпринимательской деятельности:</w:t>
      </w:r>
    </w:p>
    <w:p w:rsidR="001F156A" w:rsidRDefault="001F156A" w:rsidP="001F156A">
      <w:pPr>
        <w:numPr>
          <w:ilvl w:val="0"/>
          <w:numId w:val="1"/>
        </w:numPr>
        <w:tabs>
          <w:tab w:val="right" w:pos="9923"/>
        </w:tabs>
        <w:autoSpaceDE w:val="0"/>
        <w:autoSpaceDN w:val="0"/>
      </w:pPr>
      <w:r>
        <w:t>юридические лица – 63 единицы;</w:t>
      </w:r>
    </w:p>
    <w:p w:rsidR="001F156A" w:rsidRDefault="001F156A" w:rsidP="001F156A">
      <w:pPr>
        <w:numPr>
          <w:ilvl w:val="0"/>
          <w:numId w:val="1"/>
        </w:numPr>
        <w:tabs>
          <w:tab w:val="right" w:pos="9923"/>
        </w:tabs>
        <w:autoSpaceDE w:val="0"/>
        <w:autoSpaceDN w:val="0"/>
      </w:pPr>
      <w:r>
        <w:t>индивидуальные предприниматели – 33 единицы;</w:t>
      </w:r>
    </w:p>
    <w:p w:rsidR="001F156A" w:rsidRDefault="001F156A" w:rsidP="001F156A">
      <w:pPr>
        <w:numPr>
          <w:ilvl w:val="0"/>
          <w:numId w:val="1"/>
        </w:numPr>
        <w:tabs>
          <w:tab w:val="right" w:pos="9923"/>
        </w:tabs>
        <w:autoSpaceDE w:val="0"/>
        <w:autoSpaceDN w:val="0"/>
      </w:pPr>
      <w:proofErr w:type="spellStart"/>
      <w:r>
        <w:t>крестьянско</w:t>
      </w:r>
      <w:proofErr w:type="spellEnd"/>
      <w:r>
        <w:t xml:space="preserve"> – фермерские хозяйства – 4 единицы.</w:t>
      </w:r>
    </w:p>
    <w:p w:rsidR="001F156A" w:rsidRPr="00837ACB" w:rsidRDefault="001F156A" w:rsidP="001F156A">
      <w:pPr>
        <w:tabs>
          <w:tab w:val="right" w:pos="9923"/>
        </w:tabs>
        <w:autoSpaceDE w:val="0"/>
        <w:autoSpaceDN w:val="0"/>
        <w:ind w:firstLine="708"/>
        <w:jc w:val="both"/>
        <w:rPr>
          <w:i/>
          <w:sz w:val="18"/>
          <w:szCs w:val="18"/>
        </w:rPr>
      </w:pPr>
    </w:p>
    <w:p w:rsidR="00A9147D" w:rsidRDefault="00CE07BC" w:rsidP="00A9147D">
      <w:pPr>
        <w:autoSpaceDE w:val="0"/>
        <w:autoSpaceDN w:val="0"/>
        <w:ind w:firstLine="709"/>
        <w:jc w:val="both"/>
        <w:rPr>
          <w:szCs w:val="18"/>
        </w:rPr>
      </w:pPr>
      <w:r w:rsidRPr="000E0367">
        <w:rPr>
          <w:szCs w:val="18"/>
        </w:rPr>
        <w:t>2.4. 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r w:rsidR="00924F01">
        <w:rPr>
          <w:szCs w:val="18"/>
        </w:rPr>
        <w:t xml:space="preserve"> </w:t>
      </w:r>
    </w:p>
    <w:p w:rsidR="004A548B" w:rsidRPr="004A548B" w:rsidRDefault="004A548B" w:rsidP="004A548B">
      <w:pPr>
        <w:autoSpaceDE w:val="0"/>
        <w:autoSpaceDN w:val="0"/>
        <w:ind w:firstLine="709"/>
        <w:jc w:val="both"/>
        <w:rPr>
          <w:szCs w:val="18"/>
        </w:rPr>
      </w:pPr>
      <w:r w:rsidRPr="004A548B">
        <w:rPr>
          <w:szCs w:val="18"/>
        </w:rPr>
        <w:t xml:space="preserve">Заявители, заинтересованные в получении услуги по выдаче разрешения на строительство зачастую обращаются к различным источникам с целью получения информации о порядке и сроках предоставления услуг. В изобилии источников представленных Интернет-ресурсом сложно выбрать ту актуальную информацию, которая будет применима в отношении предоставления услуги, в этой связи заявитель может ввести себя в заблуждение в части понимания: порядка, сроков, прав  и обязанностей, возникающих при получении муниципальной услуги. </w:t>
      </w:r>
    </w:p>
    <w:p w:rsidR="004A548B" w:rsidRPr="004A548B" w:rsidRDefault="004A548B" w:rsidP="004A548B">
      <w:pPr>
        <w:autoSpaceDE w:val="0"/>
        <w:autoSpaceDN w:val="0"/>
        <w:ind w:firstLine="709"/>
        <w:jc w:val="both"/>
        <w:rPr>
          <w:szCs w:val="18"/>
        </w:rPr>
      </w:pPr>
      <w:r w:rsidRPr="004A548B">
        <w:rPr>
          <w:szCs w:val="18"/>
        </w:rPr>
        <w:t xml:space="preserve">В свою очередь административный регламент является официальным документом, регламентирующим предоставление муниципальной услуги гражданам и организациям. Административный регламент четко определяет круг обязанностей и прав органа местного самоуправления, раскрывает возможные формы внутреннего взаимодействия между различными органами власти на всех этапах прохождения документов в процессе принятия решения. Введение административного регламента дает как предприятиям, так и отдельным гражданам возможность осуществления </w:t>
      </w:r>
      <w:proofErr w:type="gramStart"/>
      <w:r w:rsidRPr="004A548B">
        <w:rPr>
          <w:szCs w:val="18"/>
        </w:rPr>
        <w:t>контроля за</w:t>
      </w:r>
      <w:proofErr w:type="gramEnd"/>
      <w:r w:rsidRPr="004A548B">
        <w:rPr>
          <w:szCs w:val="18"/>
        </w:rPr>
        <w:t xml:space="preserve"> процедурами рассмотрения их документов и обращений. Таким образом, создается реальная база для прозрачности ведомства.     </w:t>
      </w:r>
    </w:p>
    <w:p w:rsidR="0042212F" w:rsidRPr="00DD0FD0" w:rsidRDefault="0042212F" w:rsidP="0042212F">
      <w:pPr>
        <w:autoSpaceDE w:val="0"/>
        <w:autoSpaceDN w:val="0"/>
        <w:ind w:firstLine="709"/>
        <w:jc w:val="both"/>
      </w:pPr>
      <w:r w:rsidRPr="00DD0FD0">
        <w:rPr>
          <w:szCs w:val="18"/>
        </w:rPr>
        <w:t>Кроме того, п</w:t>
      </w:r>
      <w:r w:rsidRPr="00DD0FD0">
        <w:t xml:space="preserve">ри отсутствии разрешительных документов на строительство физические, юридические лица не смогут зарегистрировать </w:t>
      </w:r>
      <w:r w:rsidR="00DD0FD0" w:rsidRPr="00DD0FD0">
        <w:t xml:space="preserve">права на </w:t>
      </w:r>
      <w:r w:rsidRPr="00DD0FD0">
        <w:t xml:space="preserve">объект в </w:t>
      </w:r>
      <w:proofErr w:type="spellStart"/>
      <w:r w:rsidRPr="00DD0FD0">
        <w:t>Росреестре</w:t>
      </w:r>
      <w:proofErr w:type="spellEnd"/>
      <w:r w:rsidRPr="00DD0FD0">
        <w:t>.</w:t>
      </w:r>
    </w:p>
    <w:p w:rsidR="00B00228" w:rsidRPr="00837ACB" w:rsidRDefault="00B00228" w:rsidP="00A9147D">
      <w:pPr>
        <w:autoSpaceDE w:val="0"/>
        <w:autoSpaceDN w:val="0"/>
        <w:ind w:firstLine="709"/>
        <w:jc w:val="both"/>
        <w:rPr>
          <w:i/>
          <w:sz w:val="18"/>
          <w:szCs w:val="18"/>
        </w:rPr>
      </w:pPr>
    </w:p>
    <w:p w:rsidR="00CE07BC" w:rsidRDefault="00CE07BC" w:rsidP="0048715B">
      <w:pPr>
        <w:autoSpaceDE w:val="0"/>
        <w:autoSpaceDN w:val="0"/>
        <w:adjustRightInd w:val="0"/>
        <w:ind w:firstLine="709"/>
        <w:jc w:val="both"/>
        <w:rPr>
          <w:rFonts w:cs="Arial"/>
          <w:szCs w:val="28"/>
        </w:rPr>
      </w:pPr>
      <w:r w:rsidRPr="000E0367">
        <w:rPr>
          <w:szCs w:val="18"/>
        </w:rPr>
        <w:t>2.5. </w:t>
      </w:r>
      <w:r w:rsidRPr="0042212F">
        <w:rPr>
          <w:szCs w:val="18"/>
        </w:rPr>
        <w:t>Причины</w:t>
      </w:r>
      <w:r w:rsidRPr="000E0367">
        <w:rPr>
          <w:szCs w:val="18"/>
        </w:rPr>
        <w:t xml:space="preserve"> возникновения проблемы и факторы, поддерживающие ее существование:</w:t>
      </w:r>
      <w:r w:rsidR="0048715B">
        <w:rPr>
          <w:rFonts w:cs="Arial"/>
          <w:szCs w:val="28"/>
        </w:rPr>
        <w:t xml:space="preserve"> </w:t>
      </w:r>
    </w:p>
    <w:p w:rsidR="00B00228" w:rsidRDefault="00B00228" w:rsidP="0048715B">
      <w:pPr>
        <w:ind w:firstLine="709"/>
        <w:jc w:val="both"/>
        <w:rPr>
          <w:rFonts w:cs="Arial"/>
          <w:szCs w:val="28"/>
        </w:rPr>
      </w:pPr>
      <w:r w:rsidRPr="0042212F">
        <w:rPr>
          <w:rFonts w:cs="Arial"/>
          <w:szCs w:val="28"/>
        </w:rPr>
        <w:t xml:space="preserve">Отсутствие </w:t>
      </w:r>
      <w:r w:rsidR="004A548B">
        <w:rPr>
          <w:rFonts w:cs="Arial"/>
          <w:szCs w:val="28"/>
        </w:rPr>
        <w:t xml:space="preserve">административного регламента, как </w:t>
      </w:r>
      <w:r w:rsidR="004A548B" w:rsidRPr="004A548B">
        <w:rPr>
          <w:rFonts w:cs="Arial"/>
          <w:szCs w:val="28"/>
        </w:rPr>
        <w:t>официальн</w:t>
      </w:r>
      <w:r w:rsidR="004A548B">
        <w:rPr>
          <w:rFonts w:cs="Arial"/>
          <w:szCs w:val="28"/>
        </w:rPr>
        <w:t>ого</w:t>
      </w:r>
      <w:r w:rsidR="004A548B" w:rsidRPr="004A548B">
        <w:rPr>
          <w:rFonts w:cs="Arial"/>
          <w:szCs w:val="28"/>
        </w:rPr>
        <w:t xml:space="preserve"> документ</w:t>
      </w:r>
      <w:r w:rsidR="004A548B">
        <w:rPr>
          <w:rFonts w:cs="Arial"/>
          <w:szCs w:val="28"/>
        </w:rPr>
        <w:t>а</w:t>
      </w:r>
      <w:r w:rsidR="004A548B" w:rsidRPr="004A548B">
        <w:rPr>
          <w:rFonts w:cs="Arial"/>
          <w:szCs w:val="28"/>
        </w:rPr>
        <w:t>, регламентирующ</w:t>
      </w:r>
      <w:r w:rsidR="004A548B">
        <w:rPr>
          <w:rFonts w:cs="Arial"/>
          <w:szCs w:val="28"/>
        </w:rPr>
        <w:t>его</w:t>
      </w:r>
      <w:r w:rsidR="004A548B" w:rsidRPr="004A548B">
        <w:rPr>
          <w:rFonts w:cs="Arial"/>
          <w:szCs w:val="28"/>
        </w:rPr>
        <w:t xml:space="preserve"> предоставление</w:t>
      </w:r>
      <w:r w:rsidR="004A548B">
        <w:rPr>
          <w:rFonts w:cs="Arial"/>
          <w:szCs w:val="28"/>
        </w:rPr>
        <w:t xml:space="preserve"> муниципальной услуги</w:t>
      </w:r>
      <w:r w:rsidRPr="00B00228">
        <w:rPr>
          <w:rFonts w:cs="Arial"/>
          <w:szCs w:val="28"/>
        </w:rPr>
        <w:t xml:space="preserve">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муниципального образования Кондинский район»</w:t>
      </w:r>
      <w:r>
        <w:rPr>
          <w:rFonts w:cs="Arial"/>
          <w:szCs w:val="28"/>
        </w:rPr>
        <w:t>.</w:t>
      </w:r>
    </w:p>
    <w:p w:rsidR="0048715B" w:rsidRPr="00837ACB" w:rsidRDefault="0048715B" w:rsidP="0048715B">
      <w:pPr>
        <w:ind w:firstLine="709"/>
        <w:jc w:val="both"/>
        <w:rPr>
          <w:i/>
          <w:sz w:val="18"/>
          <w:szCs w:val="18"/>
        </w:rPr>
      </w:pPr>
    </w:p>
    <w:p w:rsidR="00B00228" w:rsidRDefault="00CE07BC" w:rsidP="007801ED">
      <w:pPr>
        <w:autoSpaceDE w:val="0"/>
        <w:autoSpaceDN w:val="0"/>
        <w:adjustRightInd w:val="0"/>
        <w:ind w:firstLine="540"/>
        <w:jc w:val="both"/>
        <w:rPr>
          <w:szCs w:val="18"/>
        </w:rPr>
      </w:pPr>
      <w:r w:rsidRPr="000E0367">
        <w:rPr>
          <w:szCs w:val="18"/>
        </w:rPr>
        <w:t>2.6. Причины невозможности решения проблемы участниками соответствующих отношений самостоятельно, без вмешательства государства:</w:t>
      </w:r>
      <w:r w:rsidR="00924F01">
        <w:rPr>
          <w:szCs w:val="18"/>
        </w:rPr>
        <w:t xml:space="preserve"> </w:t>
      </w:r>
    </w:p>
    <w:p w:rsidR="005D22CA" w:rsidRDefault="005D22CA" w:rsidP="005D22CA">
      <w:pPr>
        <w:autoSpaceDE w:val="0"/>
        <w:autoSpaceDN w:val="0"/>
        <w:ind w:firstLine="709"/>
        <w:jc w:val="both"/>
      </w:pPr>
      <w:r>
        <w:t>Решить проблему участниками правоотношений без вмешательства органов местного самоуправления невозможно в силу прямого действия норм законодательства.</w:t>
      </w:r>
    </w:p>
    <w:p w:rsidR="007801ED" w:rsidRDefault="00F97D3F" w:rsidP="007801ED">
      <w:pPr>
        <w:autoSpaceDE w:val="0"/>
        <w:autoSpaceDN w:val="0"/>
        <w:adjustRightInd w:val="0"/>
        <w:ind w:firstLine="540"/>
        <w:jc w:val="both"/>
        <w:rPr>
          <w:szCs w:val="18"/>
        </w:rPr>
      </w:pPr>
      <w:r>
        <w:rPr>
          <w:szCs w:val="18"/>
        </w:rPr>
        <w:lastRenderedPageBreak/>
        <w:t>В соответствии со с</w:t>
      </w:r>
      <w:r w:rsidR="00B00228">
        <w:rPr>
          <w:szCs w:val="18"/>
        </w:rPr>
        <w:t>тать</w:t>
      </w:r>
      <w:r>
        <w:rPr>
          <w:szCs w:val="18"/>
        </w:rPr>
        <w:t>ей</w:t>
      </w:r>
      <w:r w:rsidR="00B00228">
        <w:rPr>
          <w:szCs w:val="18"/>
        </w:rPr>
        <w:t xml:space="preserve"> 51</w:t>
      </w:r>
      <w:r>
        <w:rPr>
          <w:szCs w:val="18"/>
        </w:rPr>
        <w:t xml:space="preserve"> </w:t>
      </w:r>
      <w:r w:rsidRPr="00F97D3F">
        <w:rPr>
          <w:szCs w:val="18"/>
        </w:rPr>
        <w:t xml:space="preserve">Градостроительного кодекса Российской Федерации </w:t>
      </w:r>
      <w:r>
        <w:rPr>
          <w:szCs w:val="18"/>
        </w:rPr>
        <w:t>разрешение на строительство выдается органом местного самоуправления по месту нахождения земельного участка.</w:t>
      </w:r>
    </w:p>
    <w:p w:rsidR="00F97D3F" w:rsidRPr="00F97D3F" w:rsidRDefault="00F97D3F" w:rsidP="00F97D3F">
      <w:pPr>
        <w:autoSpaceDE w:val="0"/>
        <w:autoSpaceDN w:val="0"/>
        <w:adjustRightInd w:val="0"/>
        <w:ind w:firstLine="540"/>
        <w:jc w:val="both"/>
        <w:rPr>
          <w:szCs w:val="18"/>
        </w:rPr>
      </w:pPr>
      <w:r w:rsidRPr="00F97D3F">
        <w:rPr>
          <w:szCs w:val="18"/>
        </w:rPr>
        <w:t>В силу пункта 1 части 1 статьи 6 Федерального закона от 27.07.2010 №210-ФЗ «Об организации предоставления государственных и муниципальных услуг» органы, предоставляющие муниципальные услуги обязаны предоставлять их в соответствии с административными регламентами.</w:t>
      </w:r>
    </w:p>
    <w:p w:rsidR="00553FF9" w:rsidRPr="00837ACB" w:rsidRDefault="00553FF9" w:rsidP="00924F01">
      <w:pPr>
        <w:shd w:val="clear" w:color="auto" w:fill="FFFFFF"/>
        <w:autoSpaceDE w:val="0"/>
        <w:autoSpaceDN w:val="0"/>
        <w:adjustRightInd w:val="0"/>
        <w:jc w:val="both"/>
        <w:rPr>
          <w:i/>
          <w:sz w:val="18"/>
          <w:szCs w:val="18"/>
        </w:rPr>
      </w:pPr>
    </w:p>
    <w:p w:rsidR="00CE07BC" w:rsidRDefault="00CE07BC" w:rsidP="00CE07BC">
      <w:pPr>
        <w:autoSpaceDE w:val="0"/>
        <w:autoSpaceDN w:val="0"/>
        <w:ind w:firstLine="709"/>
        <w:jc w:val="both"/>
        <w:rPr>
          <w:szCs w:val="18"/>
        </w:rPr>
      </w:pPr>
      <w:r w:rsidRPr="000E0367">
        <w:rPr>
          <w:szCs w:val="18"/>
        </w:rPr>
        <w:t>2.7. Опыт решения аналогичных проблем в Ханты-Мансийском автономном округе – Югре, других субъектах Российской Федерации, иностранных государствах:</w:t>
      </w:r>
    </w:p>
    <w:p w:rsidR="00D267C8" w:rsidRPr="00F97D3F" w:rsidRDefault="009B7B90" w:rsidP="00F97D3F">
      <w:pPr>
        <w:pStyle w:val="a5"/>
        <w:numPr>
          <w:ilvl w:val="0"/>
          <w:numId w:val="3"/>
        </w:numPr>
        <w:tabs>
          <w:tab w:val="left" w:pos="993"/>
        </w:tabs>
        <w:autoSpaceDE w:val="0"/>
        <w:autoSpaceDN w:val="0"/>
        <w:adjustRightInd w:val="0"/>
        <w:ind w:left="0" w:firstLine="709"/>
        <w:jc w:val="both"/>
        <w:rPr>
          <w:rFonts w:eastAsiaTheme="minorHAnsi"/>
          <w:lang w:eastAsia="en-US"/>
        </w:rPr>
      </w:pPr>
      <w:r w:rsidRPr="00F97D3F">
        <w:rPr>
          <w:rFonts w:eastAsiaTheme="minorHAnsi"/>
          <w:lang w:eastAsia="en-US"/>
        </w:rPr>
        <w:t xml:space="preserve">Постановление Администрации </w:t>
      </w:r>
      <w:proofErr w:type="spellStart"/>
      <w:r w:rsidRPr="00F97D3F">
        <w:rPr>
          <w:rFonts w:eastAsiaTheme="minorHAnsi"/>
          <w:lang w:eastAsia="en-US"/>
        </w:rPr>
        <w:t>Нижневартовского</w:t>
      </w:r>
      <w:proofErr w:type="spellEnd"/>
      <w:r w:rsidRPr="00F97D3F">
        <w:rPr>
          <w:rFonts w:eastAsiaTheme="minorHAnsi"/>
          <w:lang w:eastAsia="en-US"/>
        </w:rPr>
        <w:t xml:space="preserve"> района от 29.08.2016 N 2024 (ред. от 26.01.2018)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w:t>
      </w:r>
      <w:proofErr w:type="spellStart"/>
      <w:r w:rsidRPr="00F97D3F">
        <w:rPr>
          <w:rFonts w:eastAsiaTheme="minorHAnsi"/>
          <w:lang w:eastAsia="en-US"/>
        </w:rPr>
        <w:t>Нижневартовского</w:t>
      </w:r>
      <w:proofErr w:type="spellEnd"/>
      <w:r w:rsidRPr="00F97D3F">
        <w:rPr>
          <w:rFonts w:eastAsiaTheme="minorHAnsi"/>
          <w:lang w:eastAsia="en-US"/>
        </w:rPr>
        <w:t xml:space="preserve"> района"</w:t>
      </w:r>
      <w:r w:rsidR="00D267C8" w:rsidRPr="00F97D3F">
        <w:rPr>
          <w:rFonts w:eastAsiaTheme="minorHAnsi"/>
          <w:lang w:eastAsia="en-US"/>
        </w:rPr>
        <w:t>;</w:t>
      </w:r>
    </w:p>
    <w:p w:rsidR="0048715B" w:rsidRDefault="009B7B90" w:rsidP="00F97D3F">
      <w:pPr>
        <w:pStyle w:val="a5"/>
        <w:numPr>
          <w:ilvl w:val="0"/>
          <w:numId w:val="3"/>
        </w:numPr>
        <w:tabs>
          <w:tab w:val="left" w:pos="993"/>
        </w:tabs>
        <w:autoSpaceDE w:val="0"/>
        <w:autoSpaceDN w:val="0"/>
        <w:adjustRightInd w:val="0"/>
        <w:ind w:left="0" w:firstLine="709"/>
        <w:jc w:val="both"/>
        <w:rPr>
          <w:rFonts w:eastAsiaTheme="minorHAnsi"/>
          <w:lang w:eastAsia="en-US"/>
        </w:rPr>
      </w:pPr>
      <w:r w:rsidRPr="00F97D3F">
        <w:rPr>
          <w:rFonts w:eastAsiaTheme="minorHAnsi"/>
          <w:lang w:eastAsia="en-US"/>
        </w:rPr>
        <w:t>Постановление Администрации Белоярского района от 21.07.2014 N 1050 (ред. от 26.12.2017)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Белоярского района" и признании утратившими силу отдельных постановлений администрации Белоярского района"</w:t>
      </w:r>
      <w:r w:rsidR="0048715B" w:rsidRPr="00F97D3F">
        <w:rPr>
          <w:rFonts w:eastAsiaTheme="minorHAnsi"/>
          <w:lang w:eastAsia="en-US"/>
        </w:rPr>
        <w:t>.</w:t>
      </w:r>
    </w:p>
    <w:p w:rsidR="00F97D3F" w:rsidRDefault="00817CCE" w:rsidP="00817CCE">
      <w:pPr>
        <w:pStyle w:val="a5"/>
        <w:numPr>
          <w:ilvl w:val="0"/>
          <w:numId w:val="3"/>
        </w:numPr>
        <w:tabs>
          <w:tab w:val="left" w:pos="993"/>
        </w:tabs>
        <w:autoSpaceDE w:val="0"/>
        <w:autoSpaceDN w:val="0"/>
        <w:adjustRightInd w:val="0"/>
        <w:ind w:left="0" w:firstLine="709"/>
        <w:jc w:val="both"/>
        <w:rPr>
          <w:rFonts w:eastAsiaTheme="minorHAnsi"/>
          <w:lang w:eastAsia="en-US"/>
        </w:rPr>
      </w:pPr>
      <w:r w:rsidRPr="00817CCE">
        <w:rPr>
          <w:rFonts w:eastAsiaTheme="minorHAnsi"/>
          <w:lang w:eastAsia="en-US"/>
        </w:rPr>
        <w:t>Постановление Администрации города Нижневартовска от 29.06.2016 N 973 (ред. от 16.03.2018) "Об утверждении административного регламента предоставления муниципальной услуги "Выдача разрешения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Нижневартовск"</w:t>
      </w:r>
    </w:p>
    <w:p w:rsidR="00817CCE" w:rsidRDefault="00817CCE" w:rsidP="00817CCE">
      <w:pPr>
        <w:pStyle w:val="a5"/>
        <w:numPr>
          <w:ilvl w:val="0"/>
          <w:numId w:val="3"/>
        </w:numPr>
        <w:tabs>
          <w:tab w:val="left" w:pos="993"/>
        </w:tabs>
        <w:autoSpaceDE w:val="0"/>
        <w:autoSpaceDN w:val="0"/>
        <w:adjustRightInd w:val="0"/>
        <w:ind w:left="0" w:firstLine="709"/>
        <w:jc w:val="both"/>
        <w:rPr>
          <w:rFonts w:eastAsiaTheme="minorHAnsi"/>
          <w:lang w:eastAsia="en-US"/>
        </w:rPr>
      </w:pPr>
      <w:r w:rsidRPr="00817CCE">
        <w:rPr>
          <w:rFonts w:eastAsiaTheme="minorHAnsi"/>
          <w:lang w:eastAsia="en-US"/>
        </w:rPr>
        <w:t xml:space="preserve">Постановление Администрации города </w:t>
      </w:r>
      <w:proofErr w:type="spellStart"/>
      <w:r w:rsidRPr="00817CCE">
        <w:rPr>
          <w:rFonts w:eastAsiaTheme="minorHAnsi"/>
          <w:lang w:eastAsia="en-US"/>
        </w:rPr>
        <w:t>Мегиона</w:t>
      </w:r>
      <w:proofErr w:type="spellEnd"/>
      <w:r w:rsidRPr="00817CCE">
        <w:rPr>
          <w:rFonts w:eastAsiaTheme="minorHAnsi"/>
          <w:lang w:eastAsia="en-US"/>
        </w:rPr>
        <w:t xml:space="preserve"> от 29.09.2016 N 2366 (ред. от 22.02.2018)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округа город </w:t>
      </w:r>
      <w:proofErr w:type="spellStart"/>
      <w:r w:rsidRPr="00817CCE">
        <w:rPr>
          <w:rFonts w:eastAsiaTheme="minorHAnsi"/>
          <w:lang w:eastAsia="en-US"/>
        </w:rPr>
        <w:t>Мегион</w:t>
      </w:r>
      <w:proofErr w:type="spellEnd"/>
      <w:r w:rsidRPr="00817CCE">
        <w:rPr>
          <w:rFonts w:eastAsiaTheme="minorHAnsi"/>
          <w:lang w:eastAsia="en-US"/>
        </w:rPr>
        <w:t>"</w:t>
      </w:r>
      <w:r>
        <w:rPr>
          <w:rFonts w:eastAsiaTheme="minorHAnsi"/>
          <w:lang w:eastAsia="en-US"/>
        </w:rPr>
        <w:t>.</w:t>
      </w:r>
    </w:p>
    <w:p w:rsidR="00817CCE" w:rsidRDefault="00817CCE" w:rsidP="00817CCE">
      <w:pPr>
        <w:pStyle w:val="a5"/>
        <w:numPr>
          <w:ilvl w:val="0"/>
          <w:numId w:val="3"/>
        </w:numPr>
        <w:tabs>
          <w:tab w:val="left" w:pos="993"/>
        </w:tabs>
        <w:autoSpaceDE w:val="0"/>
        <w:autoSpaceDN w:val="0"/>
        <w:adjustRightInd w:val="0"/>
        <w:ind w:left="0" w:firstLine="709"/>
        <w:jc w:val="both"/>
        <w:rPr>
          <w:rFonts w:eastAsiaTheme="minorHAnsi"/>
          <w:lang w:eastAsia="en-US"/>
        </w:rPr>
      </w:pPr>
      <w:r w:rsidRPr="00817CCE">
        <w:rPr>
          <w:rFonts w:eastAsiaTheme="minorHAnsi"/>
          <w:lang w:eastAsia="en-US"/>
        </w:rPr>
        <w:t>Постановление Администрации города Тюмени от 15.08.2011 N 87-пк (ред. от 09.04.2018) "Об утверждении Административного регламента предоставления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Pr>
          <w:rFonts w:eastAsiaTheme="minorHAnsi"/>
          <w:lang w:eastAsia="en-US"/>
        </w:rPr>
        <w:t>.</w:t>
      </w:r>
    </w:p>
    <w:p w:rsidR="00817CCE" w:rsidRPr="00F97D3F" w:rsidRDefault="00817CCE" w:rsidP="00817CCE">
      <w:pPr>
        <w:pStyle w:val="a5"/>
        <w:numPr>
          <w:ilvl w:val="0"/>
          <w:numId w:val="3"/>
        </w:numPr>
        <w:tabs>
          <w:tab w:val="left" w:pos="993"/>
        </w:tabs>
        <w:autoSpaceDE w:val="0"/>
        <w:autoSpaceDN w:val="0"/>
        <w:adjustRightInd w:val="0"/>
        <w:ind w:left="0" w:firstLine="709"/>
        <w:jc w:val="both"/>
        <w:rPr>
          <w:rFonts w:eastAsiaTheme="minorHAnsi"/>
          <w:lang w:eastAsia="en-US"/>
        </w:rPr>
      </w:pPr>
      <w:r w:rsidRPr="00817CCE">
        <w:rPr>
          <w:rFonts w:eastAsiaTheme="minorHAnsi"/>
          <w:lang w:eastAsia="en-US"/>
        </w:rPr>
        <w:t>Приказ Минприроды России от 26.06.2012 N 167 (ред. от 29.10.2013) "Об утверждении Административного регламента предоставления Федеральным агентством по недропользованию государственной услуги по выдаче разрешений на ввод в эксплуатацию объектов капитального строительства, разрешение на строительство которых было выдано Федеральным агентством по недропользованию" (Зарегистрировано в Минюсте России 18.10.2012 N 25702)</w:t>
      </w:r>
    </w:p>
    <w:p w:rsidR="0048715B" w:rsidRDefault="0048715B" w:rsidP="00553FF9">
      <w:pPr>
        <w:autoSpaceDE w:val="0"/>
        <w:autoSpaceDN w:val="0"/>
        <w:ind w:firstLine="709"/>
        <w:jc w:val="both"/>
        <w:rPr>
          <w:szCs w:val="18"/>
        </w:rPr>
      </w:pPr>
    </w:p>
    <w:p w:rsidR="00CE07BC" w:rsidRDefault="00CE07BC" w:rsidP="00553FF9">
      <w:pPr>
        <w:autoSpaceDE w:val="0"/>
        <w:autoSpaceDN w:val="0"/>
        <w:ind w:firstLine="709"/>
        <w:jc w:val="both"/>
        <w:rPr>
          <w:szCs w:val="18"/>
        </w:rPr>
      </w:pPr>
      <w:r w:rsidRPr="000E0367">
        <w:rPr>
          <w:szCs w:val="18"/>
        </w:rPr>
        <w:t>2.8. Источники данных:</w:t>
      </w:r>
      <w:r w:rsidR="00553FF9">
        <w:rPr>
          <w:szCs w:val="18"/>
        </w:rPr>
        <w:t xml:space="preserve"> </w:t>
      </w:r>
      <w:proofErr w:type="spellStart"/>
      <w:r w:rsidR="00553FF9">
        <w:rPr>
          <w:szCs w:val="18"/>
        </w:rPr>
        <w:t>КонсультантПлюс</w:t>
      </w:r>
      <w:proofErr w:type="spellEnd"/>
    </w:p>
    <w:p w:rsidR="00553FF9" w:rsidRPr="00837ACB" w:rsidRDefault="00553FF9" w:rsidP="00553FF9">
      <w:pPr>
        <w:autoSpaceDE w:val="0"/>
        <w:autoSpaceDN w:val="0"/>
        <w:ind w:firstLine="709"/>
        <w:jc w:val="both"/>
        <w:rPr>
          <w:sz w:val="18"/>
          <w:szCs w:val="18"/>
        </w:rPr>
      </w:pPr>
    </w:p>
    <w:p w:rsidR="00817CCE" w:rsidRPr="00817CCE" w:rsidRDefault="00CE07BC" w:rsidP="00817CCE">
      <w:pPr>
        <w:autoSpaceDE w:val="0"/>
        <w:autoSpaceDN w:val="0"/>
        <w:ind w:firstLine="709"/>
        <w:jc w:val="both"/>
        <w:rPr>
          <w:szCs w:val="18"/>
        </w:rPr>
      </w:pPr>
      <w:r w:rsidRPr="00F711A9">
        <w:rPr>
          <w:szCs w:val="18"/>
        </w:rPr>
        <w:t>2.9. Иная информация о проблеме:</w:t>
      </w:r>
      <w:r w:rsidR="00817CCE">
        <w:rPr>
          <w:szCs w:val="18"/>
        </w:rPr>
        <w:t xml:space="preserve"> </w:t>
      </w:r>
      <w:r w:rsidR="00817CCE" w:rsidRPr="00817CCE">
        <w:rPr>
          <w:szCs w:val="18"/>
        </w:rPr>
        <w:t>отсутствует.</w:t>
      </w:r>
    </w:p>
    <w:p w:rsidR="00CE07BC" w:rsidRPr="00F711A9" w:rsidRDefault="00CE07BC" w:rsidP="00CE07BC">
      <w:pPr>
        <w:autoSpaceDE w:val="0"/>
        <w:autoSpaceDN w:val="0"/>
        <w:ind w:firstLine="709"/>
        <w:jc w:val="both"/>
        <w:rPr>
          <w:szCs w:val="18"/>
        </w:rPr>
      </w:pPr>
    </w:p>
    <w:p w:rsidR="00CE07BC" w:rsidRPr="00F711A9" w:rsidRDefault="00CE07BC" w:rsidP="00CE07BC">
      <w:pPr>
        <w:autoSpaceDE w:val="0"/>
        <w:autoSpaceDN w:val="0"/>
        <w:spacing w:after="240"/>
        <w:ind w:firstLine="709"/>
        <w:rPr>
          <w:bCs/>
          <w:szCs w:val="18"/>
        </w:rPr>
      </w:pPr>
      <w:r w:rsidRPr="00F711A9">
        <w:rPr>
          <w:bCs/>
          <w:szCs w:val="18"/>
        </w:rPr>
        <w:t>3. Определение целей правового регулирования и индикаторов для оценки их достижения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47"/>
        <w:gridCol w:w="1984"/>
        <w:gridCol w:w="4280"/>
      </w:tblGrid>
      <w:tr w:rsidR="00CE07BC" w:rsidRPr="00837ACB" w:rsidTr="004E17F8">
        <w:tc>
          <w:tcPr>
            <w:tcW w:w="1672" w:type="pct"/>
          </w:tcPr>
          <w:p w:rsidR="00CE07BC" w:rsidRPr="00837ACB" w:rsidRDefault="00CE07BC" w:rsidP="00A11621">
            <w:pPr>
              <w:autoSpaceDE w:val="0"/>
              <w:autoSpaceDN w:val="0"/>
              <w:ind w:right="57"/>
              <w:jc w:val="center"/>
              <w:rPr>
                <w:sz w:val="18"/>
                <w:szCs w:val="18"/>
              </w:rPr>
            </w:pPr>
            <w:r w:rsidRPr="00837ACB">
              <w:rPr>
                <w:sz w:val="18"/>
                <w:szCs w:val="18"/>
              </w:rPr>
              <w:t>3.1. Цели правового регулирования</w:t>
            </w:r>
          </w:p>
        </w:tc>
        <w:tc>
          <w:tcPr>
            <w:tcW w:w="1054" w:type="pct"/>
          </w:tcPr>
          <w:p w:rsidR="00CE07BC" w:rsidRPr="00837ACB" w:rsidRDefault="00CE07BC" w:rsidP="00A11621">
            <w:pPr>
              <w:autoSpaceDE w:val="0"/>
              <w:autoSpaceDN w:val="0"/>
              <w:jc w:val="center"/>
              <w:rPr>
                <w:sz w:val="18"/>
                <w:szCs w:val="18"/>
              </w:rPr>
            </w:pPr>
            <w:r w:rsidRPr="00837ACB">
              <w:rPr>
                <w:sz w:val="18"/>
                <w:szCs w:val="18"/>
              </w:rPr>
              <w:t>3.2. Сроки достижения целей правового регулирования</w:t>
            </w:r>
          </w:p>
        </w:tc>
        <w:tc>
          <w:tcPr>
            <w:tcW w:w="2274" w:type="pct"/>
          </w:tcPr>
          <w:p w:rsidR="00CE07BC" w:rsidRPr="00837ACB" w:rsidRDefault="00CE07BC" w:rsidP="00A11621">
            <w:pPr>
              <w:autoSpaceDE w:val="0"/>
              <w:autoSpaceDN w:val="0"/>
              <w:jc w:val="center"/>
              <w:rPr>
                <w:sz w:val="18"/>
                <w:szCs w:val="18"/>
              </w:rPr>
            </w:pPr>
            <w:r w:rsidRPr="00837ACB">
              <w:rPr>
                <w:sz w:val="18"/>
                <w:szCs w:val="18"/>
              </w:rPr>
              <w:t>3.3. Периодичность мониторинга достижения целей правового регулирования</w:t>
            </w:r>
          </w:p>
        </w:tc>
      </w:tr>
      <w:tr w:rsidR="00CE07BC" w:rsidRPr="00837ACB" w:rsidTr="004E17F8">
        <w:tc>
          <w:tcPr>
            <w:tcW w:w="1672" w:type="pct"/>
          </w:tcPr>
          <w:p w:rsidR="00CE07BC" w:rsidRPr="004E17F8" w:rsidRDefault="005574A1" w:rsidP="005574A1">
            <w:pPr>
              <w:autoSpaceDE w:val="0"/>
              <w:autoSpaceDN w:val="0"/>
              <w:ind w:right="57"/>
              <w:jc w:val="both"/>
              <w:rPr>
                <w:i/>
                <w:iCs/>
                <w:sz w:val="18"/>
                <w:szCs w:val="18"/>
              </w:rPr>
            </w:pPr>
            <w:r>
              <w:rPr>
                <w:i/>
                <w:iCs/>
                <w:sz w:val="18"/>
                <w:szCs w:val="18"/>
              </w:rPr>
              <w:t>П</w:t>
            </w:r>
            <w:r w:rsidR="00817CCE">
              <w:rPr>
                <w:i/>
                <w:iCs/>
                <w:sz w:val="18"/>
                <w:szCs w:val="18"/>
              </w:rPr>
              <w:t>редоставлени</w:t>
            </w:r>
            <w:r>
              <w:rPr>
                <w:i/>
                <w:iCs/>
                <w:sz w:val="18"/>
                <w:szCs w:val="18"/>
              </w:rPr>
              <w:t>е</w:t>
            </w:r>
            <w:r w:rsidR="00817CCE">
              <w:rPr>
                <w:i/>
                <w:iCs/>
                <w:sz w:val="18"/>
                <w:szCs w:val="18"/>
              </w:rPr>
              <w:t xml:space="preserve"> муниципальной услуги по выдаче разрешения на строительство</w:t>
            </w:r>
            <w:r w:rsidR="00817CCE" w:rsidRPr="00817CCE">
              <w:rPr>
                <w:lang w:eastAsia="en-US"/>
              </w:rPr>
              <w:t xml:space="preserve"> </w:t>
            </w:r>
            <w:r w:rsidR="00817CCE" w:rsidRPr="00817CCE">
              <w:rPr>
                <w:i/>
                <w:iCs/>
                <w:sz w:val="18"/>
                <w:szCs w:val="18"/>
              </w:rPr>
              <w:t>при осуществлении строительства, реконструкции объекта капитального строительства</w:t>
            </w:r>
            <w:r w:rsidR="00817CCE">
              <w:rPr>
                <w:i/>
                <w:iCs/>
                <w:sz w:val="18"/>
                <w:szCs w:val="18"/>
              </w:rPr>
              <w:t xml:space="preserve">  </w:t>
            </w:r>
          </w:p>
        </w:tc>
        <w:tc>
          <w:tcPr>
            <w:tcW w:w="1054" w:type="pct"/>
          </w:tcPr>
          <w:p w:rsidR="00CE07BC" w:rsidRPr="00837ACB" w:rsidRDefault="005574A1" w:rsidP="00A11621">
            <w:pPr>
              <w:autoSpaceDE w:val="0"/>
              <w:autoSpaceDN w:val="0"/>
              <w:jc w:val="center"/>
              <w:rPr>
                <w:sz w:val="18"/>
                <w:szCs w:val="18"/>
              </w:rPr>
            </w:pPr>
            <w:r>
              <w:rPr>
                <w:sz w:val="18"/>
                <w:szCs w:val="18"/>
              </w:rPr>
              <w:t>Постоянно</w:t>
            </w:r>
          </w:p>
        </w:tc>
        <w:tc>
          <w:tcPr>
            <w:tcW w:w="2274" w:type="pct"/>
          </w:tcPr>
          <w:p w:rsidR="00CE07BC" w:rsidRPr="00837ACB" w:rsidRDefault="005574A1" w:rsidP="00A11621">
            <w:pPr>
              <w:autoSpaceDE w:val="0"/>
              <w:autoSpaceDN w:val="0"/>
              <w:jc w:val="center"/>
              <w:rPr>
                <w:sz w:val="18"/>
                <w:szCs w:val="18"/>
              </w:rPr>
            </w:pPr>
            <w:r>
              <w:rPr>
                <w:sz w:val="18"/>
                <w:szCs w:val="18"/>
              </w:rPr>
              <w:t>Ежеквартально</w:t>
            </w:r>
          </w:p>
        </w:tc>
      </w:tr>
    </w:tbl>
    <w:p w:rsidR="00CE07BC" w:rsidRPr="00837ACB" w:rsidRDefault="00CE07BC" w:rsidP="00CE07BC">
      <w:pPr>
        <w:autoSpaceDE w:val="0"/>
        <w:autoSpaceDN w:val="0"/>
        <w:rPr>
          <w:sz w:val="18"/>
          <w:szCs w:val="18"/>
        </w:rPr>
      </w:pPr>
    </w:p>
    <w:p w:rsidR="00CE07BC" w:rsidRDefault="00CE07BC" w:rsidP="00CE07BC">
      <w:pPr>
        <w:autoSpaceDE w:val="0"/>
        <w:autoSpaceDN w:val="0"/>
        <w:ind w:firstLine="709"/>
        <w:jc w:val="both"/>
        <w:rPr>
          <w:szCs w:val="18"/>
        </w:rPr>
      </w:pPr>
      <w:r w:rsidRPr="00F711A9">
        <w:rPr>
          <w:szCs w:val="18"/>
        </w:rPr>
        <w:t>3.4. Действующие нормативные правовые акты, поручения, другие решения, из которых вытекает необходимость правового регулирования</w:t>
      </w:r>
    </w:p>
    <w:p w:rsidR="002B01B4" w:rsidRPr="002B01B4" w:rsidRDefault="002B01B4" w:rsidP="002B01B4">
      <w:pPr>
        <w:autoSpaceDE w:val="0"/>
        <w:autoSpaceDN w:val="0"/>
        <w:ind w:firstLine="709"/>
        <w:jc w:val="both"/>
        <w:rPr>
          <w:szCs w:val="18"/>
        </w:rPr>
      </w:pPr>
      <w:r w:rsidRPr="002B01B4">
        <w:rPr>
          <w:szCs w:val="18"/>
        </w:rPr>
        <w:t xml:space="preserve">«Градостроительный кодекс Российской Федерации» от 29.12.2004 №190-ФЗ;  </w:t>
      </w:r>
    </w:p>
    <w:p w:rsidR="002B01B4" w:rsidRPr="002B01B4" w:rsidRDefault="002B01B4" w:rsidP="002B01B4">
      <w:pPr>
        <w:autoSpaceDE w:val="0"/>
        <w:autoSpaceDN w:val="0"/>
        <w:ind w:firstLine="709"/>
        <w:jc w:val="both"/>
        <w:rPr>
          <w:szCs w:val="18"/>
        </w:rPr>
      </w:pPr>
      <w:r w:rsidRPr="002B01B4">
        <w:rPr>
          <w:szCs w:val="18"/>
        </w:rPr>
        <w:t xml:space="preserve">Федеральный закон от 27.07.2010 № 210-ФЗ «Об организации предоставления государственных и муниципальных услуг»; </w:t>
      </w:r>
    </w:p>
    <w:p w:rsidR="00CE07BC" w:rsidRPr="002B01B4" w:rsidRDefault="002B01B4" w:rsidP="002B01B4">
      <w:pPr>
        <w:autoSpaceDE w:val="0"/>
        <w:autoSpaceDN w:val="0"/>
        <w:ind w:firstLine="709"/>
        <w:jc w:val="both"/>
        <w:rPr>
          <w:szCs w:val="18"/>
        </w:rPr>
      </w:pPr>
      <w:r w:rsidRPr="002B01B4">
        <w:rPr>
          <w:szCs w:val="18"/>
        </w:rPr>
        <w:t>Федеральный закон от 06.10.2003 №131-ФЗ «Об общих принципах организации местного самоуправления в Российской Федерации».</w:t>
      </w:r>
    </w:p>
    <w:p w:rsidR="00CE07BC" w:rsidRPr="00837ACB" w:rsidRDefault="00CE07BC" w:rsidP="00CE07BC">
      <w:pPr>
        <w:pBdr>
          <w:top w:val="single" w:sz="4" w:space="1" w:color="auto"/>
        </w:pBdr>
        <w:autoSpaceDE w:val="0"/>
        <w:autoSpaceDN w:val="0"/>
        <w:spacing w:after="360"/>
        <w:jc w:val="center"/>
        <w:rPr>
          <w:sz w:val="18"/>
          <w:szCs w:val="18"/>
        </w:rPr>
      </w:pPr>
      <w:r w:rsidRPr="00837ACB">
        <w:rPr>
          <w:sz w:val="18"/>
          <w:szCs w:val="18"/>
        </w:rPr>
        <w:t>указывается нормативный правовой акт более высокого уровня либо инициативный порядок разработки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9"/>
        <w:gridCol w:w="3781"/>
        <w:gridCol w:w="1400"/>
        <w:gridCol w:w="2801"/>
      </w:tblGrid>
      <w:tr w:rsidR="00CE07BC" w:rsidRPr="00837ACB" w:rsidTr="002B01B4">
        <w:tc>
          <w:tcPr>
            <w:tcW w:w="759" w:type="pct"/>
          </w:tcPr>
          <w:p w:rsidR="00CE07BC" w:rsidRPr="00837ACB" w:rsidRDefault="00CE07BC" w:rsidP="00A11621">
            <w:pPr>
              <w:autoSpaceDE w:val="0"/>
              <w:autoSpaceDN w:val="0"/>
              <w:ind w:right="57"/>
              <w:jc w:val="center"/>
              <w:rPr>
                <w:sz w:val="18"/>
                <w:szCs w:val="18"/>
              </w:rPr>
            </w:pPr>
            <w:r w:rsidRPr="00837ACB">
              <w:rPr>
                <w:sz w:val="18"/>
                <w:szCs w:val="18"/>
              </w:rPr>
              <w:t>3.4. Цели правового регулирования</w:t>
            </w:r>
          </w:p>
        </w:tc>
        <w:tc>
          <w:tcPr>
            <w:tcW w:w="2009" w:type="pct"/>
          </w:tcPr>
          <w:p w:rsidR="00CE07BC" w:rsidRPr="00837ACB" w:rsidRDefault="00CE07BC" w:rsidP="00A11621">
            <w:pPr>
              <w:autoSpaceDE w:val="0"/>
              <w:autoSpaceDN w:val="0"/>
              <w:ind w:right="57"/>
              <w:jc w:val="center"/>
              <w:rPr>
                <w:sz w:val="18"/>
                <w:szCs w:val="18"/>
              </w:rPr>
            </w:pPr>
            <w:r w:rsidRPr="00837ACB">
              <w:rPr>
                <w:sz w:val="18"/>
                <w:szCs w:val="18"/>
              </w:rPr>
              <w:t>3.5. Индикаторы достижения целей правового регулирования</w:t>
            </w:r>
          </w:p>
        </w:tc>
        <w:tc>
          <w:tcPr>
            <w:tcW w:w="744" w:type="pct"/>
          </w:tcPr>
          <w:p w:rsidR="00CE07BC" w:rsidRPr="00837ACB" w:rsidRDefault="00CE07BC" w:rsidP="00A11621">
            <w:pPr>
              <w:autoSpaceDE w:val="0"/>
              <w:autoSpaceDN w:val="0"/>
              <w:jc w:val="center"/>
              <w:rPr>
                <w:sz w:val="18"/>
                <w:szCs w:val="18"/>
              </w:rPr>
            </w:pPr>
            <w:r w:rsidRPr="00837ACB">
              <w:rPr>
                <w:sz w:val="18"/>
                <w:szCs w:val="18"/>
              </w:rPr>
              <w:t>3.6. Ед. измерения индикаторов</w:t>
            </w:r>
          </w:p>
        </w:tc>
        <w:tc>
          <w:tcPr>
            <w:tcW w:w="1488" w:type="pct"/>
          </w:tcPr>
          <w:p w:rsidR="00CE07BC" w:rsidRPr="00837ACB" w:rsidRDefault="00CE07BC" w:rsidP="00A11621">
            <w:pPr>
              <w:autoSpaceDE w:val="0"/>
              <w:autoSpaceDN w:val="0"/>
              <w:jc w:val="center"/>
              <w:rPr>
                <w:sz w:val="18"/>
                <w:szCs w:val="18"/>
              </w:rPr>
            </w:pPr>
            <w:r w:rsidRPr="00837ACB">
              <w:rPr>
                <w:sz w:val="18"/>
                <w:szCs w:val="18"/>
              </w:rPr>
              <w:t>3.7. Целевые значения</w:t>
            </w:r>
            <w:r w:rsidRPr="00837ACB">
              <w:rPr>
                <w:sz w:val="18"/>
                <w:szCs w:val="18"/>
              </w:rPr>
              <w:br/>
              <w:t>индикаторов по годам</w:t>
            </w:r>
          </w:p>
        </w:tc>
      </w:tr>
      <w:tr w:rsidR="00CE07BC" w:rsidRPr="00837ACB" w:rsidTr="002B01B4">
        <w:tc>
          <w:tcPr>
            <w:tcW w:w="759" w:type="pct"/>
          </w:tcPr>
          <w:p w:rsidR="00CE07BC" w:rsidRPr="00837ACB" w:rsidRDefault="005574A1" w:rsidP="005574A1">
            <w:pPr>
              <w:autoSpaceDE w:val="0"/>
              <w:autoSpaceDN w:val="0"/>
              <w:ind w:right="57"/>
              <w:jc w:val="both"/>
              <w:rPr>
                <w:i/>
                <w:iCs/>
                <w:sz w:val="18"/>
                <w:szCs w:val="18"/>
              </w:rPr>
            </w:pPr>
            <w:r>
              <w:rPr>
                <w:i/>
                <w:iCs/>
                <w:sz w:val="18"/>
                <w:szCs w:val="18"/>
              </w:rPr>
              <w:t>Предоставление муниципальной услуги по выдаче разрешения на строительство</w:t>
            </w:r>
            <w:r w:rsidRPr="00817CCE">
              <w:rPr>
                <w:lang w:eastAsia="en-US"/>
              </w:rPr>
              <w:t xml:space="preserve"> </w:t>
            </w:r>
            <w:r w:rsidRPr="00817CCE">
              <w:rPr>
                <w:i/>
                <w:iCs/>
                <w:sz w:val="18"/>
                <w:szCs w:val="18"/>
              </w:rPr>
              <w:t>при осуществлении строительства, реконструкции объекта капитального строительства</w:t>
            </w:r>
            <w:r>
              <w:rPr>
                <w:i/>
                <w:iCs/>
                <w:sz w:val="18"/>
                <w:szCs w:val="18"/>
              </w:rPr>
              <w:t xml:space="preserve">  </w:t>
            </w:r>
            <w:r w:rsidR="002B01B4" w:rsidRPr="002B01B4">
              <w:rPr>
                <w:i/>
                <w:iCs/>
                <w:sz w:val="18"/>
                <w:szCs w:val="18"/>
              </w:rPr>
              <w:t xml:space="preserve">  </w:t>
            </w:r>
          </w:p>
        </w:tc>
        <w:tc>
          <w:tcPr>
            <w:tcW w:w="2009" w:type="pct"/>
          </w:tcPr>
          <w:p w:rsidR="00CE07BC" w:rsidRPr="00837ACB" w:rsidRDefault="002B01B4" w:rsidP="00A11621">
            <w:pPr>
              <w:autoSpaceDE w:val="0"/>
              <w:autoSpaceDN w:val="0"/>
              <w:ind w:right="57"/>
              <w:rPr>
                <w:i/>
                <w:iCs/>
                <w:sz w:val="18"/>
                <w:szCs w:val="18"/>
              </w:rPr>
            </w:pPr>
            <w:r w:rsidRPr="002B01B4">
              <w:rPr>
                <w:i/>
                <w:iCs/>
                <w:sz w:val="18"/>
                <w:szCs w:val="18"/>
              </w:rPr>
              <w:t>Количество заявлений поступивших в отношении предоставления муниципальной услуги</w:t>
            </w:r>
          </w:p>
        </w:tc>
        <w:tc>
          <w:tcPr>
            <w:tcW w:w="744" w:type="pct"/>
          </w:tcPr>
          <w:p w:rsidR="00CE07BC" w:rsidRPr="00837ACB" w:rsidRDefault="002B01B4" w:rsidP="002B01B4">
            <w:pPr>
              <w:autoSpaceDE w:val="0"/>
              <w:autoSpaceDN w:val="0"/>
              <w:jc w:val="center"/>
              <w:rPr>
                <w:sz w:val="18"/>
                <w:szCs w:val="18"/>
              </w:rPr>
            </w:pPr>
            <w:proofErr w:type="spellStart"/>
            <w:r>
              <w:rPr>
                <w:sz w:val="18"/>
                <w:szCs w:val="18"/>
              </w:rPr>
              <w:t>шт</w:t>
            </w:r>
            <w:proofErr w:type="spellEnd"/>
          </w:p>
        </w:tc>
        <w:tc>
          <w:tcPr>
            <w:tcW w:w="1488" w:type="pct"/>
          </w:tcPr>
          <w:p w:rsidR="00CE07BC" w:rsidRDefault="002B01B4" w:rsidP="00A11621">
            <w:pPr>
              <w:autoSpaceDE w:val="0"/>
              <w:autoSpaceDN w:val="0"/>
              <w:jc w:val="center"/>
              <w:rPr>
                <w:sz w:val="18"/>
                <w:szCs w:val="18"/>
              </w:rPr>
            </w:pPr>
            <w:r>
              <w:rPr>
                <w:sz w:val="18"/>
                <w:szCs w:val="18"/>
              </w:rPr>
              <w:t>2016 – 139;</w:t>
            </w:r>
          </w:p>
          <w:p w:rsidR="002B01B4" w:rsidRDefault="002B01B4" w:rsidP="00A11621">
            <w:pPr>
              <w:autoSpaceDE w:val="0"/>
              <w:autoSpaceDN w:val="0"/>
              <w:jc w:val="center"/>
              <w:rPr>
                <w:sz w:val="18"/>
                <w:szCs w:val="18"/>
              </w:rPr>
            </w:pPr>
            <w:r>
              <w:rPr>
                <w:sz w:val="18"/>
                <w:szCs w:val="18"/>
              </w:rPr>
              <w:t>2017 – 212;</w:t>
            </w:r>
          </w:p>
          <w:p w:rsidR="002B01B4" w:rsidRPr="00837ACB" w:rsidRDefault="002B01B4" w:rsidP="00A11621">
            <w:pPr>
              <w:autoSpaceDE w:val="0"/>
              <w:autoSpaceDN w:val="0"/>
              <w:jc w:val="center"/>
              <w:rPr>
                <w:sz w:val="18"/>
                <w:szCs w:val="18"/>
              </w:rPr>
            </w:pPr>
            <w:r>
              <w:rPr>
                <w:sz w:val="18"/>
                <w:szCs w:val="18"/>
              </w:rPr>
              <w:t>2018-67</w:t>
            </w:r>
          </w:p>
        </w:tc>
      </w:tr>
    </w:tbl>
    <w:p w:rsidR="00CE07BC" w:rsidRPr="00837ACB" w:rsidRDefault="00CE07BC" w:rsidP="00CE07BC">
      <w:pPr>
        <w:autoSpaceDE w:val="0"/>
        <w:autoSpaceDN w:val="0"/>
        <w:rPr>
          <w:sz w:val="18"/>
          <w:szCs w:val="18"/>
        </w:rPr>
      </w:pPr>
    </w:p>
    <w:p w:rsidR="002B01B4" w:rsidRPr="005574A1" w:rsidRDefault="00CE07BC" w:rsidP="002B01B4">
      <w:pPr>
        <w:autoSpaceDE w:val="0"/>
        <w:autoSpaceDN w:val="0"/>
        <w:ind w:firstLine="709"/>
        <w:jc w:val="both"/>
        <w:rPr>
          <w:color w:val="FF0000"/>
          <w:szCs w:val="18"/>
        </w:rPr>
      </w:pPr>
      <w:r w:rsidRPr="00F711A9">
        <w:rPr>
          <w:szCs w:val="18"/>
        </w:rPr>
        <w:t>3.8.</w:t>
      </w:r>
      <w:r w:rsidRPr="00F711A9">
        <w:rPr>
          <w:szCs w:val="18"/>
          <w:lang w:val="en-US"/>
        </w:rPr>
        <w:t> </w:t>
      </w:r>
      <w:r w:rsidRPr="00F711A9">
        <w:rPr>
          <w:szCs w:val="18"/>
        </w:rPr>
        <w:t>Методы расчета индикаторов достижения целей правового регулирования, источники информации для расчетов:</w:t>
      </w:r>
      <w:r>
        <w:rPr>
          <w:szCs w:val="18"/>
        </w:rPr>
        <w:t xml:space="preserve"> </w:t>
      </w:r>
      <w:r w:rsidR="002B01B4">
        <w:rPr>
          <w:szCs w:val="18"/>
        </w:rPr>
        <w:t xml:space="preserve"> </w:t>
      </w:r>
      <w:r w:rsidR="002B01B4" w:rsidRPr="002B01B4">
        <w:rPr>
          <w:szCs w:val="18"/>
        </w:rPr>
        <w:t xml:space="preserve">Анализ количественных данных </w:t>
      </w:r>
      <w:r w:rsidR="00DD0FD0" w:rsidRPr="00DD0FD0">
        <w:rPr>
          <w:szCs w:val="18"/>
        </w:rPr>
        <w:t xml:space="preserve">(журнал </w:t>
      </w:r>
      <w:r w:rsidR="004A548B">
        <w:rPr>
          <w:szCs w:val="18"/>
        </w:rPr>
        <w:t>выдачи разрешений на строительство</w:t>
      </w:r>
      <w:r w:rsidR="00DD0FD0" w:rsidRPr="00DD0FD0">
        <w:rPr>
          <w:szCs w:val="18"/>
        </w:rPr>
        <w:t>)</w:t>
      </w:r>
      <w:r w:rsidR="00DD0FD0" w:rsidRPr="002B01B4">
        <w:rPr>
          <w:szCs w:val="18"/>
        </w:rPr>
        <w:t xml:space="preserve"> </w:t>
      </w:r>
      <w:r w:rsidR="002B01B4" w:rsidRPr="002B01B4">
        <w:rPr>
          <w:szCs w:val="18"/>
        </w:rPr>
        <w:t>за период 2016-01.06.2018 гг.</w:t>
      </w:r>
      <w:r w:rsidR="005574A1">
        <w:rPr>
          <w:szCs w:val="18"/>
        </w:rPr>
        <w:t xml:space="preserve"> </w:t>
      </w:r>
    </w:p>
    <w:p w:rsidR="00CE07BC" w:rsidRPr="00F711A9" w:rsidRDefault="00CE07BC" w:rsidP="00CE07BC">
      <w:pPr>
        <w:autoSpaceDE w:val="0"/>
        <w:autoSpaceDN w:val="0"/>
        <w:ind w:firstLine="709"/>
        <w:jc w:val="both"/>
        <w:rPr>
          <w:szCs w:val="18"/>
        </w:rPr>
      </w:pPr>
    </w:p>
    <w:p w:rsidR="002B01B4" w:rsidRPr="002B01B4" w:rsidRDefault="00CE07BC" w:rsidP="002B01B4">
      <w:pPr>
        <w:autoSpaceDE w:val="0"/>
        <w:autoSpaceDN w:val="0"/>
        <w:ind w:firstLine="709"/>
        <w:jc w:val="both"/>
        <w:rPr>
          <w:i/>
          <w:szCs w:val="18"/>
        </w:rPr>
      </w:pPr>
      <w:r w:rsidRPr="00F711A9">
        <w:rPr>
          <w:szCs w:val="18"/>
        </w:rPr>
        <w:t>3.9.</w:t>
      </w:r>
      <w:r w:rsidRPr="00F711A9">
        <w:rPr>
          <w:szCs w:val="18"/>
          <w:lang w:val="en-US"/>
        </w:rPr>
        <w:t> </w:t>
      </w:r>
      <w:r w:rsidRPr="00F711A9">
        <w:rPr>
          <w:szCs w:val="18"/>
        </w:rPr>
        <w:t xml:space="preserve"> Оценка затрат на проведение мониторинга достижения целей правового регулирования:</w:t>
      </w:r>
      <w:r w:rsidR="002B01B4">
        <w:rPr>
          <w:szCs w:val="18"/>
        </w:rPr>
        <w:t xml:space="preserve"> </w:t>
      </w:r>
      <w:r w:rsidR="002B01B4" w:rsidRPr="002B01B4">
        <w:rPr>
          <w:i/>
          <w:szCs w:val="18"/>
        </w:rPr>
        <w:t>Затраты отсутствуют.</w:t>
      </w:r>
    </w:p>
    <w:p w:rsidR="00CE07BC" w:rsidRPr="002B01B4" w:rsidRDefault="00CE07BC" w:rsidP="002B01B4">
      <w:pPr>
        <w:autoSpaceDE w:val="0"/>
        <w:autoSpaceDN w:val="0"/>
        <w:ind w:firstLine="709"/>
        <w:jc w:val="both"/>
        <w:rPr>
          <w:szCs w:val="18"/>
        </w:rPr>
      </w:pPr>
    </w:p>
    <w:p w:rsidR="00CE07BC" w:rsidRPr="00F711A9" w:rsidRDefault="00CE07BC" w:rsidP="00CE07BC">
      <w:pPr>
        <w:keepNext/>
        <w:autoSpaceDE w:val="0"/>
        <w:autoSpaceDN w:val="0"/>
        <w:spacing w:after="240"/>
        <w:ind w:firstLine="709"/>
        <w:jc w:val="both"/>
        <w:rPr>
          <w:bCs/>
          <w:szCs w:val="18"/>
        </w:rPr>
      </w:pPr>
      <w:r w:rsidRPr="00F711A9">
        <w:rPr>
          <w:bCs/>
          <w:szCs w:val="18"/>
        </w:rPr>
        <w:t>4. Качественная характеристика и оценка численности потенциальных адресатов правового регулирования (их групп)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9"/>
        <w:gridCol w:w="1681"/>
        <w:gridCol w:w="2101"/>
      </w:tblGrid>
      <w:tr w:rsidR="00CE07BC" w:rsidRPr="00837ACB" w:rsidTr="00A11621">
        <w:trPr>
          <w:cantSplit/>
        </w:trPr>
        <w:tc>
          <w:tcPr>
            <w:tcW w:w="2991" w:type="pct"/>
          </w:tcPr>
          <w:p w:rsidR="00CE07BC" w:rsidRPr="00837ACB" w:rsidRDefault="00CE07BC" w:rsidP="00A11621">
            <w:pPr>
              <w:autoSpaceDE w:val="0"/>
              <w:autoSpaceDN w:val="0"/>
              <w:ind w:right="57"/>
              <w:jc w:val="center"/>
              <w:rPr>
                <w:sz w:val="18"/>
                <w:szCs w:val="18"/>
              </w:rPr>
            </w:pPr>
            <w:r w:rsidRPr="00837ACB">
              <w:rPr>
                <w:sz w:val="18"/>
                <w:szCs w:val="18"/>
              </w:rPr>
              <w:t>4.1. Группы потенциальных адресатов правового регулирования (краткое описание их качественных характеристик)</w:t>
            </w:r>
          </w:p>
        </w:tc>
        <w:tc>
          <w:tcPr>
            <w:tcW w:w="893" w:type="pct"/>
          </w:tcPr>
          <w:p w:rsidR="00CE07BC" w:rsidRPr="00837ACB" w:rsidRDefault="00CE07BC" w:rsidP="00A11621">
            <w:pPr>
              <w:autoSpaceDE w:val="0"/>
              <w:autoSpaceDN w:val="0"/>
              <w:jc w:val="center"/>
              <w:rPr>
                <w:sz w:val="18"/>
                <w:szCs w:val="18"/>
              </w:rPr>
            </w:pPr>
            <w:r w:rsidRPr="00837ACB">
              <w:rPr>
                <w:sz w:val="18"/>
                <w:szCs w:val="18"/>
              </w:rPr>
              <w:t>4.2. Количество участников группы</w:t>
            </w:r>
          </w:p>
        </w:tc>
        <w:tc>
          <w:tcPr>
            <w:tcW w:w="1116" w:type="pct"/>
          </w:tcPr>
          <w:p w:rsidR="00CE07BC" w:rsidRPr="00837ACB" w:rsidRDefault="00CE07BC" w:rsidP="00A11621">
            <w:pPr>
              <w:autoSpaceDE w:val="0"/>
              <w:autoSpaceDN w:val="0"/>
              <w:jc w:val="center"/>
              <w:rPr>
                <w:sz w:val="18"/>
                <w:szCs w:val="18"/>
              </w:rPr>
            </w:pPr>
            <w:r w:rsidRPr="00837ACB">
              <w:rPr>
                <w:sz w:val="18"/>
                <w:szCs w:val="18"/>
              </w:rPr>
              <w:t>4.3. Источники данных</w:t>
            </w:r>
          </w:p>
        </w:tc>
      </w:tr>
      <w:tr w:rsidR="002B01B4" w:rsidRPr="00837ACB" w:rsidTr="00A11621">
        <w:trPr>
          <w:cantSplit/>
        </w:trPr>
        <w:tc>
          <w:tcPr>
            <w:tcW w:w="2991" w:type="pct"/>
          </w:tcPr>
          <w:p w:rsidR="002B01B4" w:rsidRPr="002B01B4" w:rsidRDefault="002B01B4" w:rsidP="00DD0FD0">
            <w:pPr>
              <w:rPr>
                <w:i/>
              </w:rPr>
            </w:pPr>
            <w:r w:rsidRPr="002B01B4">
              <w:rPr>
                <w:i/>
              </w:rPr>
              <w:t xml:space="preserve">Физические лица </w:t>
            </w:r>
          </w:p>
        </w:tc>
        <w:tc>
          <w:tcPr>
            <w:tcW w:w="893" w:type="pct"/>
          </w:tcPr>
          <w:p w:rsidR="002B01B4" w:rsidRDefault="002B01B4" w:rsidP="00A11621">
            <w:pPr>
              <w:autoSpaceDE w:val="0"/>
              <w:autoSpaceDN w:val="0"/>
              <w:jc w:val="center"/>
              <w:rPr>
                <w:sz w:val="18"/>
                <w:szCs w:val="18"/>
              </w:rPr>
            </w:pPr>
            <w:r>
              <w:rPr>
                <w:sz w:val="18"/>
                <w:szCs w:val="18"/>
              </w:rPr>
              <w:t>2016 г. – 103</w:t>
            </w:r>
          </w:p>
          <w:p w:rsidR="002B01B4" w:rsidRDefault="002B01B4" w:rsidP="00A11621">
            <w:pPr>
              <w:autoSpaceDE w:val="0"/>
              <w:autoSpaceDN w:val="0"/>
              <w:jc w:val="center"/>
              <w:rPr>
                <w:sz w:val="18"/>
                <w:szCs w:val="18"/>
              </w:rPr>
            </w:pPr>
            <w:r>
              <w:rPr>
                <w:sz w:val="18"/>
                <w:szCs w:val="18"/>
              </w:rPr>
              <w:t>2017 г. – 164</w:t>
            </w:r>
          </w:p>
          <w:p w:rsidR="002B01B4" w:rsidRPr="00837ACB" w:rsidRDefault="002B01B4" w:rsidP="00A11621">
            <w:pPr>
              <w:autoSpaceDE w:val="0"/>
              <w:autoSpaceDN w:val="0"/>
              <w:jc w:val="center"/>
              <w:rPr>
                <w:sz w:val="18"/>
                <w:szCs w:val="18"/>
              </w:rPr>
            </w:pPr>
            <w:r>
              <w:rPr>
                <w:sz w:val="18"/>
                <w:szCs w:val="18"/>
              </w:rPr>
              <w:t>2018 г. - 54</w:t>
            </w:r>
          </w:p>
        </w:tc>
        <w:tc>
          <w:tcPr>
            <w:tcW w:w="1116" w:type="pct"/>
          </w:tcPr>
          <w:p w:rsidR="002B01B4" w:rsidRPr="00DD0FD0" w:rsidRDefault="004A548B" w:rsidP="004C4E59">
            <w:pPr>
              <w:autoSpaceDE w:val="0"/>
              <w:autoSpaceDN w:val="0"/>
              <w:jc w:val="center"/>
              <w:rPr>
                <w:sz w:val="18"/>
                <w:szCs w:val="18"/>
              </w:rPr>
            </w:pPr>
            <w:r>
              <w:rPr>
                <w:sz w:val="18"/>
                <w:szCs w:val="18"/>
              </w:rPr>
              <w:t>Ж</w:t>
            </w:r>
            <w:r w:rsidRPr="004A548B">
              <w:rPr>
                <w:sz w:val="18"/>
                <w:szCs w:val="18"/>
              </w:rPr>
              <w:t>урнал выдачи разрешений на строительство</w:t>
            </w:r>
          </w:p>
        </w:tc>
      </w:tr>
      <w:tr w:rsidR="002B01B4" w:rsidRPr="00837ACB" w:rsidTr="00A11621">
        <w:trPr>
          <w:cantSplit/>
        </w:trPr>
        <w:tc>
          <w:tcPr>
            <w:tcW w:w="2991" w:type="pct"/>
          </w:tcPr>
          <w:p w:rsidR="002B01B4" w:rsidRPr="002B01B4" w:rsidRDefault="002B01B4" w:rsidP="00DD0FD0">
            <w:pPr>
              <w:rPr>
                <w:i/>
              </w:rPr>
            </w:pPr>
            <w:r w:rsidRPr="002B01B4">
              <w:rPr>
                <w:i/>
              </w:rPr>
              <w:t xml:space="preserve">Юридические лица </w:t>
            </w:r>
          </w:p>
        </w:tc>
        <w:tc>
          <w:tcPr>
            <w:tcW w:w="893" w:type="pct"/>
          </w:tcPr>
          <w:p w:rsidR="002B01B4" w:rsidRDefault="002B01B4" w:rsidP="00DD0FD0">
            <w:pPr>
              <w:autoSpaceDE w:val="0"/>
              <w:autoSpaceDN w:val="0"/>
              <w:jc w:val="center"/>
              <w:rPr>
                <w:sz w:val="18"/>
                <w:szCs w:val="18"/>
              </w:rPr>
            </w:pPr>
            <w:r>
              <w:rPr>
                <w:sz w:val="18"/>
                <w:szCs w:val="18"/>
              </w:rPr>
              <w:t>2016 г. – 25</w:t>
            </w:r>
          </w:p>
          <w:p w:rsidR="002B01B4" w:rsidRDefault="002B01B4" w:rsidP="00DD0FD0">
            <w:pPr>
              <w:autoSpaceDE w:val="0"/>
              <w:autoSpaceDN w:val="0"/>
              <w:jc w:val="center"/>
              <w:rPr>
                <w:sz w:val="18"/>
                <w:szCs w:val="18"/>
              </w:rPr>
            </w:pPr>
            <w:r>
              <w:rPr>
                <w:sz w:val="18"/>
                <w:szCs w:val="18"/>
              </w:rPr>
              <w:t>2017 г. – 33</w:t>
            </w:r>
          </w:p>
          <w:p w:rsidR="002B01B4" w:rsidRPr="00837ACB" w:rsidRDefault="002B01B4" w:rsidP="002B01B4">
            <w:pPr>
              <w:autoSpaceDE w:val="0"/>
              <w:autoSpaceDN w:val="0"/>
              <w:jc w:val="center"/>
              <w:rPr>
                <w:sz w:val="18"/>
                <w:szCs w:val="18"/>
              </w:rPr>
            </w:pPr>
            <w:r>
              <w:rPr>
                <w:sz w:val="18"/>
                <w:szCs w:val="18"/>
              </w:rPr>
              <w:t>2018 г. - 5</w:t>
            </w:r>
          </w:p>
        </w:tc>
        <w:tc>
          <w:tcPr>
            <w:tcW w:w="1116" w:type="pct"/>
          </w:tcPr>
          <w:p w:rsidR="002B01B4" w:rsidRPr="00DD0FD0" w:rsidRDefault="004A548B" w:rsidP="00DD0FD0">
            <w:pPr>
              <w:autoSpaceDE w:val="0"/>
              <w:autoSpaceDN w:val="0"/>
              <w:jc w:val="center"/>
              <w:rPr>
                <w:sz w:val="18"/>
                <w:szCs w:val="18"/>
              </w:rPr>
            </w:pPr>
            <w:r>
              <w:rPr>
                <w:sz w:val="18"/>
                <w:szCs w:val="18"/>
              </w:rPr>
              <w:t>Ж</w:t>
            </w:r>
            <w:r w:rsidRPr="004A548B">
              <w:rPr>
                <w:sz w:val="18"/>
                <w:szCs w:val="18"/>
              </w:rPr>
              <w:t>урнал выдачи разрешений на строительство</w:t>
            </w:r>
          </w:p>
        </w:tc>
      </w:tr>
      <w:tr w:rsidR="002B01B4" w:rsidRPr="00837ACB" w:rsidTr="00A11621">
        <w:trPr>
          <w:cantSplit/>
        </w:trPr>
        <w:tc>
          <w:tcPr>
            <w:tcW w:w="2991" w:type="pct"/>
          </w:tcPr>
          <w:p w:rsidR="002B01B4" w:rsidRPr="002B01B4" w:rsidRDefault="002B01B4" w:rsidP="00DD0FD0">
            <w:pPr>
              <w:rPr>
                <w:i/>
              </w:rPr>
            </w:pPr>
            <w:r w:rsidRPr="002B01B4">
              <w:rPr>
                <w:i/>
              </w:rPr>
              <w:t>Индивидуальные предприниматели</w:t>
            </w:r>
          </w:p>
        </w:tc>
        <w:tc>
          <w:tcPr>
            <w:tcW w:w="893" w:type="pct"/>
          </w:tcPr>
          <w:p w:rsidR="002B01B4" w:rsidRDefault="002B01B4" w:rsidP="00DD0FD0">
            <w:pPr>
              <w:autoSpaceDE w:val="0"/>
              <w:autoSpaceDN w:val="0"/>
              <w:jc w:val="center"/>
              <w:rPr>
                <w:sz w:val="18"/>
                <w:szCs w:val="18"/>
              </w:rPr>
            </w:pPr>
            <w:r>
              <w:rPr>
                <w:sz w:val="18"/>
                <w:szCs w:val="18"/>
              </w:rPr>
              <w:t>2016 г. – 12</w:t>
            </w:r>
          </w:p>
          <w:p w:rsidR="002B01B4" w:rsidRDefault="002B01B4" w:rsidP="00DD0FD0">
            <w:pPr>
              <w:autoSpaceDE w:val="0"/>
              <w:autoSpaceDN w:val="0"/>
              <w:jc w:val="center"/>
              <w:rPr>
                <w:sz w:val="18"/>
                <w:szCs w:val="18"/>
              </w:rPr>
            </w:pPr>
            <w:r>
              <w:rPr>
                <w:sz w:val="18"/>
                <w:szCs w:val="18"/>
              </w:rPr>
              <w:t>2017 г. – 13</w:t>
            </w:r>
          </w:p>
          <w:p w:rsidR="002B01B4" w:rsidRPr="00837ACB" w:rsidRDefault="002B01B4" w:rsidP="002B01B4">
            <w:pPr>
              <w:autoSpaceDE w:val="0"/>
              <w:autoSpaceDN w:val="0"/>
              <w:jc w:val="center"/>
              <w:rPr>
                <w:sz w:val="18"/>
                <w:szCs w:val="18"/>
              </w:rPr>
            </w:pPr>
            <w:r>
              <w:rPr>
                <w:sz w:val="18"/>
                <w:szCs w:val="18"/>
              </w:rPr>
              <w:t>2018 г. - 8</w:t>
            </w:r>
          </w:p>
        </w:tc>
        <w:tc>
          <w:tcPr>
            <w:tcW w:w="1116" w:type="pct"/>
          </w:tcPr>
          <w:p w:rsidR="002B01B4" w:rsidRPr="00DD0FD0" w:rsidRDefault="004A548B" w:rsidP="00DD0FD0">
            <w:pPr>
              <w:autoSpaceDE w:val="0"/>
              <w:autoSpaceDN w:val="0"/>
              <w:jc w:val="center"/>
              <w:rPr>
                <w:sz w:val="18"/>
                <w:szCs w:val="18"/>
              </w:rPr>
            </w:pPr>
            <w:r>
              <w:rPr>
                <w:sz w:val="18"/>
                <w:szCs w:val="18"/>
              </w:rPr>
              <w:t>Ж</w:t>
            </w:r>
            <w:r w:rsidRPr="004A548B">
              <w:rPr>
                <w:sz w:val="18"/>
                <w:szCs w:val="18"/>
              </w:rPr>
              <w:t>урнал выдачи разрешений на строительство</w:t>
            </w:r>
          </w:p>
        </w:tc>
      </w:tr>
      <w:tr w:rsidR="002B01B4" w:rsidRPr="00837ACB" w:rsidTr="00A11621">
        <w:trPr>
          <w:cantSplit/>
        </w:trPr>
        <w:tc>
          <w:tcPr>
            <w:tcW w:w="2991" w:type="pct"/>
          </w:tcPr>
          <w:p w:rsidR="002B01B4" w:rsidRPr="002B01B4" w:rsidRDefault="002B01B4" w:rsidP="00DD0FD0">
            <w:pPr>
              <w:rPr>
                <w:i/>
              </w:rPr>
            </w:pPr>
            <w:r w:rsidRPr="002B01B4">
              <w:rPr>
                <w:i/>
              </w:rPr>
              <w:lastRenderedPageBreak/>
              <w:t xml:space="preserve">Крестьянско-фермерские хозяйства </w:t>
            </w:r>
          </w:p>
        </w:tc>
        <w:tc>
          <w:tcPr>
            <w:tcW w:w="893" w:type="pct"/>
          </w:tcPr>
          <w:p w:rsidR="002B01B4" w:rsidRDefault="002B01B4" w:rsidP="00DD0FD0">
            <w:pPr>
              <w:autoSpaceDE w:val="0"/>
              <w:autoSpaceDN w:val="0"/>
              <w:jc w:val="center"/>
              <w:rPr>
                <w:sz w:val="18"/>
                <w:szCs w:val="18"/>
              </w:rPr>
            </w:pPr>
            <w:r>
              <w:rPr>
                <w:sz w:val="18"/>
                <w:szCs w:val="18"/>
              </w:rPr>
              <w:t>2016 г. – 2</w:t>
            </w:r>
          </w:p>
          <w:p w:rsidR="002B01B4" w:rsidRDefault="002B01B4" w:rsidP="00DD0FD0">
            <w:pPr>
              <w:autoSpaceDE w:val="0"/>
              <w:autoSpaceDN w:val="0"/>
              <w:jc w:val="center"/>
              <w:rPr>
                <w:sz w:val="18"/>
                <w:szCs w:val="18"/>
              </w:rPr>
            </w:pPr>
            <w:r>
              <w:rPr>
                <w:sz w:val="18"/>
                <w:szCs w:val="18"/>
              </w:rPr>
              <w:t>2017 г. – 2</w:t>
            </w:r>
          </w:p>
          <w:p w:rsidR="002B01B4" w:rsidRPr="00837ACB" w:rsidRDefault="002B01B4" w:rsidP="002B01B4">
            <w:pPr>
              <w:autoSpaceDE w:val="0"/>
              <w:autoSpaceDN w:val="0"/>
              <w:jc w:val="center"/>
              <w:rPr>
                <w:sz w:val="18"/>
                <w:szCs w:val="18"/>
              </w:rPr>
            </w:pPr>
            <w:r>
              <w:rPr>
                <w:sz w:val="18"/>
                <w:szCs w:val="18"/>
              </w:rPr>
              <w:t>2018 г. - 0</w:t>
            </w:r>
          </w:p>
        </w:tc>
        <w:tc>
          <w:tcPr>
            <w:tcW w:w="1116" w:type="pct"/>
          </w:tcPr>
          <w:p w:rsidR="002B01B4" w:rsidRPr="00DD0FD0" w:rsidRDefault="004A548B" w:rsidP="00DD0FD0">
            <w:pPr>
              <w:autoSpaceDE w:val="0"/>
              <w:autoSpaceDN w:val="0"/>
              <w:jc w:val="center"/>
              <w:rPr>
                <w:sz w:val="18"/>
                <w:szCs w:val="18"/>
              </w:rPr>
            </w:pPr>
            <w:r>
              <w:rPr>
                <w:sz w:val="18"/>
                <w:szCs w:val="18"/>
              </w:rPr>
              <w:t>Ж</w:t>
            </w:r>
            <w:r w:rsidRPr="004A548B">
              <w:rPr>
                <w:sz w:val="18"/>
                <w:szCs w:val="18"/>
              </w:rPr>
              <w:t>урнал выдачи разрешений на строительство</w:t>
            </w:r>
          </w:p>
        </w:tc>
      </w:tr>
    </w:tbl>
    <w:p w:rsidR="00CE07BC" w:rsidRPr="00F711A9" w:rsidRDefault="00CE07BC" w:rsidP="00CE07BC">
      <w:pPr>
        <w:autoSpaceDE w:val="0"/>
        <w:autoSpaceDN w:val="0"/>
        <w:spacing w:before="240" w:after="240"/>
        <w:ind w:firstLine="709"/>
        <w:jc w:val="both"/>
        <w:rPr>
          <w:bCs/>
          <w:szCs w:val="18"/>
        </w:rPr>
      </w:pPr>
      <w:r w:rsidRPr="00F711A9">
        <w:rPr>
          <w:bCs/>
          <w:szCs w:val="18"/>
        </w:rPr>
        <w:t>5. Функции (полномочия, обязанности, права) органов местного самоуправления Кондинский район, а также порядок их реализации в соответствии с правовым регулированием</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05"/>
        <w:gridCol w:w="3686"/>
        <w:gridCol w:w="1559"/>
        <w:gridCol w:w="1558"/>
      </w:tblGrid>
      <w:tr w:rsidR="007F1DC4" w:rsidRPr="00837ACB" w:rsidTr="00D5533F">
        <w:tc>
          <w:tcPr>
            <w:tcW w:w="1532" w:type="pct"/>
          </w:tcPr>
          <w:p w:rsidR="00CE07BC" w:rsidRPr="00837ACB" w:rsidRDefault="00CE07BC" w:rsidP="00A11621">
            <w:pPr>
              <w:autoSpaceDE w:val="0"/>
              <w:autoSpaceDN w:val="0"/>
              <w:ind w:right="57"/>
              <w:jc w:val="center"/>
              <w:rPr>
                <w:strike/>
                <w:sz w:val="18"/>
                <w:szCs w:val="18"/>
              </w:rPr>
            </w:pPr>
            <w:r w:rsidRPr="00837ACB">
              <w:rPr>
                <w:sz w:val="18"/>
                <w:szCs w:val="18"/>
              </w:rPr>
              <w:t>5.1. Наименование функции (полномочия, обязанности или права)</w:t>
            </w:r>
          </w:p>
        </w:tc>
        <w:tc>
          <w:tcPr>
            <w:tcW w:w="1879" w:type="pct"/>
          </w:tcPr>
          <w:p w:rsidR="00CE07BC" w:rsidRPr="00837ACB" w:rsidRDefault="00CE07BC" w:rsidP="00A11621">
            <w:pPr>
              <w:autoSpaceDE w:val="0"/>
              <w:autoSpaceDN w:val="0"/>
              <w:jc w:val="center"/>
              <w:rPr>
                <w:sz w:val="18"/>
                <w:szCs w:val="18"/>
              </w:rPr>
            </w:pPr>
            <w:r w:rsidRPr="00837ACB">
              <w:rPr>
                <w:sz w:val="18"/>
                <w:szCs w:val="18"/>
              </w:rPr>
              <w:t>5.2. Порядок реализации</w:t>
            </w:r>
          </w:p>
        </w:tc>
        <w:tc>
          <w:tcPr>
            <w:tcW w:w="795" w:type="pct"/>
          </w:tcPr>
          <w:p w:rsidR="00CE07BC" w:rsidRPr="00837ACB" w:rsidRDefault="00CE07BC" w:rsidP="00A11621">
            <w:pPr>
              <w:autoSpaceDE w:val="0"/>
              <w:autoSpaceDN w:val="0"/>
              <w:jc w:val="center"/>
              <w:rPr>
                <w:sz w:val="18"/>
                <w:szCs w:val="18"/>
              </w:rPr>
            </w:pPr>
            <w:r w:rsidRPr="00837ACB">
              <w:rPr>
                <w:sz w:val="18"/>
                <w:szCs w:val="18"/>
              </w:rPr>
              <w:t>5.3. Оценка трудовых затрат</w:t>
            </w:r>
          </w:p>
          <w:p w:rsidR="00CE07BC" w:rsidRPr="00837ACB" w:rsidRDefault="00CE07BC" w:rsidP="00A11621">
            <w:pPr>
              <w:autoSpaceDE w:val="0"/>
              <w:autoSpaceDN w:val="0"/>
              <w:jc w:val="center"/>
              <w:rPr>
                <w:sz w:val="18"/>
                <w:szCs w:val="18"/>
              </w:rPr>
            </w:pPr>
            <w:r w:rsidRPr="00837ACB">
              <w:rPr>
                <w:sz w:val="18"/>
                <w:szCs w:val="18"/>
              </w:rPr>
              <w:t>(чел./час. в год),</w:t>
            </w:r>
          </w:p>
          <w:p w:rsidR="00CE07BC" w:rsidRPr="00837ACB" w:rsidRDefault="00CE07BC" w:rsidP="00A11621">
            <w:pPr>
              <w:autoSpaceDE w:val="0"/>
              <w:autoSpaceDN w:val="0"/>
              <w:jc w:val="center"/>
              <w:rPr>
                <w:sz w:val="18"/>
                <w:szCs w:val="18"/>
              </w:rPr>
            </w:pPr>
            <w:r w:rsidRPr="00837ACB">
              <w:rPr>
                <w:sz w:val="18"/>
                <w:szCs w:val="18"/>
              </w:rPr>
              <w:t>численности сотрудников (чел.)</w:t>
            </w:r>
          </w:p>
        </w:tc>
        <w:tc>
          <w:tcPr>
            <w:tcW w:w="794" w:type="pct"/>
          </w:tcPr>
          <w:p w:rsidR="00CE07BC" w:rsidRPr="00837ACB" w:rsidRDefault="00CE07BC" w:rsidP="00A11621">
            <w:pPr>
              <w:autoSpaceDE w:val="0"/>
              <w:autoSpaceDN w:val="0"/>
              <w:jc w:val="center"/>
              <w:rPr>
                <w:sz w:val="18"/>
                <w:szCs w:val="18"/>
              </w:rPr>
            </w:pPr>
            <w:r w:rsidRPr="00837ACB">
              <w:rPr>
                <w:sz w:val="18"/>
                <w:szCs w:val="18"/>
              </w:rPr>
              <w:t>5.4. Оценка потребностей в других ресурсах</w:t>
            </w:r>
          </w:p>
        </w:tc>
      </w:tr>
      <w:tr w:rsidR="00CE07BC" w:rsidRPr="00837ACB" w:rsidTr="007F1DC4">
        <w:trPr>
          <w:cantSplit/>
        </w:trPr>
        <w:tc>
          <w:tcPr>
            <w:tcW w:w="5000" w:type="pct"/>
            <w:gridSpan w:val="4"/>
          </w:tcPr>
          <w:p w:rsidR="00CE07BC" w:rsidRPr="00837ACB" w:rsidRDefault="002B01B4" w:rsidP="00A11621">
            <w:pPr>
              <w:autoSpaceDE w:val="0"/>
              <w:autoSpaceDN w:val="0"/>
              <w:ind w:right="57"/>
              <w:rPr>
                <w:i/>
                <w:iCs/>
                <w:sz w:val="18"/>
                <w:szCs w:val="18"/>
              </w:rPr>
            </w:pPr>
            <w:r w:rsidRPr="002B01B4">
              <w:rPr>
                <w:i/>
                <w:iCs/>
                <w:sz w:val="18"/>
                <w:szCs w:val="18"/>
              </w:rPr>
              <w:t>Управление архитектуры и градостроительства администрации Кондинского района</w:t>
            </w:r>
          </w:p>
        </w:tc>
      </w:tr>
      <w:tr w:rsidR="007F1DC4" w:rsidRPr="00837ACB" w:rsidTr="00D5533F">
        <w:tc>
          <w:tcPr>
            <w:tcW w:w="1532" w:type="pct"/>
          </w:tcPr>
          <w:p w:rsidR="00CE07BC" w:rsidRPr="00837ACB" w:rsidRDefault="002B01B4" w:rsidP="00A11621">
            <w:pPr>
              <w:autoSpaceDE w:val="0"/>
              <w:autoSpaceDN w:val="0"/>
              <w:jc w:val="center"/>
              <w:rPr>
                <w:sz w:val="18"/>
                <w:szCs w:val="18"/>
              </w:rPr>
            </w:pPr>
            <w:r>
              <w:rPr>
                <w:i/>
                <w:iCs/>
                <w:sz w:val="18"/>
                <w:szCs w:val="18"/>
              </w:rPr>
              <w:t xml:space="preserve">Выдача разрешения на строительство (за исключением случаев, предусмотренных </w:t>
            </w:r>
            <w:r w:rsidR="007F1DC4">
              <w:rPr>
                <w:i/>
                <w:iCs/>
                <w:sz w:val="18"/>
                <w:szCs w:val="18"/>
              </w:rPr>
              <w:t>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муниципального образования Кондинский район.</w:t>
            </w:r>
          </w:p>
        </w:tc>
        <w:tc>
          <w:tcPr>
            <w:tcW w:w="1879" w:type="pct"/>
          </w:tcPr>
          <w:p w:rsidR="007F1DC4" w:rsidRPr="007F1DC4" w:rsidRDefault="007F1DC4" w:rsidP="00E63360">
            <w:pPr>
              <w:autoSpaceDE w:val="0"/>
              <w:autoSpaceDN w:val="0"/>
              <w:jc w:val="both"/>
              <w:rPr>
                <w:sz w:val="18"/>
                <w:szCs w:val="18"/>
              </w:rPr>
            </w:pPr>
            <w:r w:rsidRPr="007F1DC4">
              <w:rPr>
                <w:sz w:val="18"/>
                <w:szCs w:val="18"/>
              </w:rPr>
              <w:t>Предоставление муниципальной услуги включает в себя следующие административные процедуры:</w:t>
            </w:r>
          </w:p>
          <w:p w:rsidR="007F1DC4" w:rsidRPr="007F1DC4" w:rsidRDefault="007F1DC4" w:rsidP="00E63360">
            <w:pPr>
              <w:autoSpaceDE w:val="0"/>
              <w:autoSpaceDN w:val="0"/>
              <w:jc w:val="both"/>
              <w:rPr>
                <w:sz w:val="18"/>
                <w:szCs w:val="18"/>
              </w:rPr>
            </w:pPr>
            <w:r w:rsidRPr="007F1DC4">
              <w:rPr>
                <w:sz w:val="18"/>
                <w:szCs w:val="18"/>
              </w:rPr>
              <w:t xml:space="preserve">информирование о правилах предоставления муниципальной услуги; </w:t>
            </w:r>
          </w:p>
          <w:p w:rsidR="007F1DC4" w:rsidRPr="007F1DC4" w:rsidRDefault="007F1DC4" w:rsidP="00E63360">
            <w:pPr>
              <w:autoSpaceDE w:val="0"/>
              <w:autoSpaceDN w:val="0"/>
              <w:jc w:val="both"/>
              <w:rPr>
                <w:sz w:val="18"/>
                <w:szCs w:val="18"/>
              </w:rPr>
            </w:pPr>
            <w:r w:rsidRPr="007F1DC4">
              <w:rPr>
                <w:sz w:val="18"/>
                <w:szCs w:val="18"/>
              </w:rPr>
              <w:t>прием и регистрация заявления о предоставлении муниципальной услуги;</w:t>
            </w:r>
          </w:p>
          <w:p w:rsidR="007F1DC4" w:rsidRPr="007F1DC4" w:rsidRDefault="007F1DC4" w:rsidP="00E63360">
            <w:pPr>
              <w:autoSpaceDE w:val="0"/>
              <w:autoSpaceDN w:val="0"/>
              <w:jc w:val="both"/>
              <w:rPr>
                <w:sz w:val="18"/>
                <w:szCs w:val="18"/>
              </w:rPr>
            </w:pPr>
            <w:r w:rsidRPr="007F1DC4">
              <w:rPr>
                <w:sz w:val="18"/>
                <w:szCs w:val="18"/>
              </w:rPr>
              <w:t>формирование и направление межведомственных запросов, получение на них ответов;</w:t>
            </w:r>
          </w:p>
          <w:p w:rsidR="007F1DC4" w:rsidRPr="007F1DC4" w:rsidRDefault="007F1DC4" w:rsidP="00E63360">
            <w:pPr>
              <w:autoSpaceDE w:val="0"/>
              <w:autoSpaceDN w:val="0"/>
              <w:jc w:val="both"/>
              <w:rPr>
                <w:sz w:val="18"/>
                <w:szCs w:val="18"/>
              </w:rPr>
            </w:pPr>
            <w:r w:rsidRPr="007F1DC4">
              <w:rPr>
                <w:sz w:val="18"/>
                <w:szCs w:val="18"/>
              </w:rPr>
              <w:t>проверка комплектности представленных документов и принятие решения о предоставлении или об отказе в предоставлении муниципальной услуги;</w:t>
            </w:r>
          </w:p>
          <w:p w:rsidR="00CE07BC" w:rsidRPr="00837ACB" w:rsidRDefault="007F1DC4" w:rsidP="00E63360">
            <w:pPr>
              <w:autoSpaceDE w:val="0"/>
              <w:autoSpaceDN w:val="0"/>
              <w:jc w:val="both"/>
              <w:rPr>
                <w:sz w:val="18"/>
                <w:szCs w:val="18"/>
              </w:rPr>
            </w:pPr>
            <w:r w:rsidRPr="007F1DC4">
              <w:rPr>
                <w:sz w:val="18"/>
                <w:szCs w:val="18"/>
              </w:rPr>
              <w:t>выдача (направление) заявителю документов, являющихся результатом пред</w:t>
            </w:r>
            <w:r>
              <w:rPr>
                <w:sz w:val="18"/>
                <w:szCs w:val="18"/>
              </w:rPr>
              <w:t>оставления муниципальной услуги.</w:t>
            </w:r>
          </w:p>
        </w:tc>
        <w:tc>
          <w:tcPr>
            <w:tcW w:w="795" w:type="pct"/>
          </w:tcPr>
          <w:p w:rsidR="00CE07BC" w:rsidRDefault="00A34098" w:rsidP="00A11621">
            <w:pPr>
              <w:autoSpaceDE w:val="0"/>
              <w:autoSpaceDN w:val="0"/>
              <w:jc w:val="center"/>
              <w:rPr>
                <w:sz w:val="18"/>
                <w:szCs w:val="18"/>
              </w:rPr>
            </w:pPr>
            <w:r>
              <w:rPr>
                <w:sz w:val="18"/>
                <w:szCs w:val="18"/>
              </w:rPr>
              <w:t xml:space="preserve">В рамках служебных обязанностей </w:t>
            </w:r>
          </w:p>
          <w:p w:rsidR="00A34098" w:rsidRPr="00837ACB" w:rsidRDefault="00A34098" w:rsidP="00A11621">
            <w:pPr>
              <w:autoSpaceDE w:val="0"/>
              <w:autoSpaceDN w:val="0"/>
              <w:jc w:val="center"/>
              <w:rPr>
                <w:sz w:val="18"/>
                <w:szCs w:val="18"/>
              </w:rPr>
            </w:pPr>
            <w:r>
              <w:rPr>
                <w:sz w:val="18"/>
                <w:szCs w:val="18"/>
              </w:rPr>
              <w:t>5чел.</w:t>
            </w:r>
          </w:p>
        </w:tc>
        <w:tc>
          <w:tcPr>
            <w:tcW w:w="794" w:type="pct"/>
          </w:tcPr>
          <w:p w:rsidR="00CE07BC" w:rsidRPr="00837ACB" w:rsidRDefault="00A34098" w:rsidP="00A34098">
            <w:pPr>
              <w:autoSpaceDE w:val="0"/>
              <w:autoSpaceDN w:val="0"/>
              <w:jc w:val="center"/>
              <w:rPr>
                <w:sz w:val="18"/>
                <w:szCs w:val="18"/>
              </w:rPr>
            </w:pPr>
            <w:r>
              <w:rPr>
                <w:sz w:val="18"/>
                <w:szCs w:val="18"/>
              </w:rPr>
              <w:t>Отсутствует потребность в других ресурсах.</w:t>
            </w:r>
          </w:p>
        </w:tc>
      </w:tr>
    </w:tbl>
    <w:p w:rsidR="00451072" w:rsidRDefault="00451072" w:rsidP="00CE07BC">
      <w:pPr>
        <w:autoSpaceDE w:val="0"/>
        <w:autoSpaceDN w:val="0"/>
        <w:ind w:firstLine="709"/>
        <w:jc w:val="both"/>
        <w:rPr>
          <w:szCs w:val="18"/>
        </w:rPr>
      </w:pPr>
    </w:p>
    <w:p w:rsidR="00CE07BC" w:rsidRPr="00F711A9" w:rsidRDefault="00CE07BC" w:rsidP="00CE07BC">
      <w:pPr>
        <w:autoSpaceDE w:val="0"/>
        <w:autoSpaceDN w:val="0"/>
        <w:ind w:firstLine="709"/>
        <w:jc w:val="both"/>
        <w:rPr>
          <w:szCs w:val="18"/>
        </w:rPr>
      </w:pPr>
      <w:r w:rsidRPr="00F711A9">
        <w:rPr>
          <w:szCs w:val="18"/>
        </w:rPr>
        <w:t>6. Оценка расходов (доходов) бюджета Кондинского района, связанных с правовым регулированием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16"/>
        <w:gridCol w:w="3587"/>
        <w:gridCol w:w="2208"/>
      </w:tblGrid>
      <w:tr w:rsidR="00CE07BC" w:rsidRPr="00837ACB" w:rsidTr="00A11621">
        <w:trPr>
          <w:cantSplit/>
        </w:trPr>
        <w:tc>
          <w:tcPr>
            <w:tcW w:w="1921" w:type="pct"/>
          </w:tcPr>
          <w:p w:rsidR="00CE07BC" w:rsidRPr="00837ACB" w:rsidRDefault="00CE07BC" w:rsidP="00A11621">
            <w:pPr>
              <w:autoSpaceDE w:val="0"/>
              <w:autoSpaceDN w:val="0"/>
              <w:jc w:val="center"/>
              <w:rPr>
                <w:sz w:val="18"/>
                <w:szCs w:val="18"/>
              </w:rPr>
            </w:pPr>
            <w:r w:rsidRPr="00837ACB">
              <w:rPr>
                <w:sz w:val="18"/>
                <w:szCs w:val="18"/>
              </w:rPr>
              <w:t>6.1. Наименование функции (полномочия, обязанности или права) (в соответствии с пунктом 5.1)</w:t>
            </w:r>
          </w:p>
        </w:tc>
        <w:tc>
          <w:tcPr>
            <w:tcW w:w="1906" w:type="pct"/>
          </w:tcPr>
          <w:p w:rsidR="00CE07BC" w:rsidRPr="00837ACB" w:rsidRDefault="00CE07BC" w:rsidP="00A11621">
            <w:pPr>
              <w:autoSpaceDE w:val="0"/>
              <w:autoSpaceDN w:val="0"/>
              <w:jc w:val="center"/>
              <w:rPr>
                <w:sz w:val="18"/>
                <w:szCs w:val="18"/>
              </w:rPr>
            </w:pPr>
            <w:r w:rsidRPr="00837ACB">
              <w:rPr>
                <w:sz w:val="18"/>
                <w:szCs w:val="18"/>
              </w:rPr>
              <w:t xml:space="preserve">6.2. Виды расходов (поступлений) бюджета </w:t>
            </w:r>
            <w:r w:rsidRPr="00837ACB">
              <w:rPr>
                <w:sz w:val="18"/>
                <w:szCs w:val="18"/>
              </w:rPr>
              <w:br/>
              <w:t xml:space="preserve">Кондинского района </w:t>
            </w:r>
          </w:p>
        </w:tc>
        <w:tc>
          <w:tcPr>
            <w:tcW w:w="1173" w:type="pct"/>
          </w:tcPr>
          <w:p w:rsidR="00CE07BC" w:rsidRPr="00837ACB" w:rsidRDefault="00CE07BC" w:rsidP="00A11621">
            <w:pPr>
              <w:autoSpaceDE w:val="0"/>
              <w:autoSpaceDN w:val="0"/>
              <w:jc w:val="center"/>
              <w:rPr>
                <w:sz w:val="18"/>
                <w:szCs w:val="18"/>
              </w:rPr>
            </w:pPr>
            <w:r w:rsidRPr="00837ACB">
              <w:rPr>
                <w:sz w:val="18"/>
                <w:szCs w:val="18"/>
              </w:rPr>
              <w:t>6.3. Количественная оценка расходов и поступлений, млн. рублей</w:t>
            </w:r>
          </w:p>
        </w:tc>
      </w:tr>
      <w:tr w:rsidR="00451072" w:rsidRPr="00837ACB" w:rsidTr="00A11621">
        <w:trPr>
          <w:cantSplit/>
          <w:trHeight w:val="396"/>
        </w:trPr>
        <w:tc>
          <w:tcPr>
            <w:tcW w:w="5000" w:type="pct"/>
            <w:gridSpan w:val="3"/>
          </w:tcPr>
          <w:p w:rsidR="00451072" w:rsidRPr="00451072" w:rsidRDefault="00451072" w:rsidP="00DD0FD0">
            <w:pPr>
              <w:rPr>
                <w:i/>
              </w:rPr>
            </w:pPr>
            <w:r w:rsidRPr="00451072">
              <w:rPr>
                <w:i/>
              </w:rPr>
              <w:t>Управление архитектуры и градостроительства администрации Кондинского района</w:t>
            </w:r>
          </w:p>
        </w:tc>
      </w:tr>
      <w:tr w:rsidR="00451072" w:rsidRPr="00837ACB" w:rsidTr="00A11621">
        <w:trPr>
          <w:cantSplit/>
          <w:trHeight w:val="399"/>
        </w:trPr>
        <w:tc>
          <w:tcPr>
            <w:tcW w:w="1921" w:type="pct"/>
            <w:vMerge w:val="restart"/>
          </w:tcPr>
          <w:p w:rsidR="00451072" w:rsidRPr="00451072" w:rsidRDefault="00F3017C" w:rsidP="00DD0FD0">
            <w:pPr>
              <w:rPr>
                <w:i/>
              </w:rPr>
            </w:pPr>
            <w:r w:rsidRPr="00F3017C">
              <w:rPr>
                <w:i/>
                <w:iCs/>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муниципального образования Кондинский район.</w:t>
            </w:r>
          </w:p>
        </w:tc>
        <w:tc>
          <w:tcPr>
            <w:tcW w:w="1906" w:type="pct"/>
          </w:tcPr>
          <w:p w:rsidR="00451072" w:rsidRPr="00451072" w:rsidRDefault="00451072" w:rsidP="00DD0FD0">
            <w:pPr>
              <w:rPr>
                <w:i/>
              </w:rPr>
            </w:pPr>
            <w:r w:rsidRPr="00451072">
              <w:rPr>
                <w:i/>
              </w:rPr>
              <w:t>Единовременные расходы 2016 – 2018  г.:</w:t>
            </w:r>
          </w:p>
        </w:tc>
        <w:tc>
          <w:tcPr>
            <w:tcW w:w="1173" w:type="pct"/>
          </w:tcPr>
          <w:p w:rsidR="00451072" w:rsidRPr="00451072" w:rsidRDefault="00451072" w:rsidP="00451072">
            <w:pPr>
              <w:jc w:val="center"/>
              <w:rPr>
                <w:i/>
              </w:rPr>
            </w:pPr>
            <w:r w:rsidRPr="00451072">
              <w:rPr>
                <w:i/>
              </w:rPr>
              <w:t>0</w:t>
            </w:r>
          </w:p>
        </w:tc>
      </w:tr>
      <w:tr w:rsidR="00451072" w:rsidRPr="00837ACB" w:rsidTr="00A11621">
        <w:trPr>
          <w:cantSplit/>
          <w:trHeight w:val="420"/>
        </w:trPr>
        <w:tc>
          <w:tcPr>
            <w:tcW w:w="1921" w:type="pct"/>
            <w:vMerge/>
          </w:tcPr>
          <w:p w:rsidR="00451072" w:rsidRPr="00451072" w:rsidRDefault="00451072" w:rsidP="00A11621">
            <w:pPr>
              <w:autoSpaceDE w:val="0"/>
              <w:autoSpaceDN w:val="0"/>
              <w:ind w:right="57"/>
              <w:rPr>
                <w:i/>
                <w:iCs/>
                <w:sz w:val="18"/>
                <w:szCs w:val="18"/>
              </w:rPr>
            </w:pPr>
          </w:p>
        </w:tc>
        <w:tc>
          <w:tcPr>
            <w:tcW w:w="1906" w:type="pct"/>
          </w:tcPr>
          <w:p w:rsidR="00451072" w:rsidRPr="00451072" w:rsidRDefault="00451072" w:rsidP="00A11621">
            <w:pPr>
              <w:autoSpaceDE w:val="0"/>
              <w:autoSpaceDN w:val="0"/>
              <w:ind w:right="57"/>
              <w:rPr>
                <w:i/>
                <w:iCs/>
                <w:sz w:val="18"/>
                <w:szCs w:val="18"/>
              </w:rPr>
            </w:pPr>
            <w:r w:rsidRPr="00451072">
              <w:rPr>
                <w:i/>
              </w:rPr>
              <w:t>Периодические расходы за период 2016 – 2018 г.:</w:t>
            </w:r>
          </w:p>
        </w:tc>
        <w:tc>
          <w:tcPr>
            <w:tcW w:w="1173" w:type="pct"/>
          </w:tcPr>
          <w:p w:rsidR="00451072" w:rsidRPr="00451072" w:rsidRDefault="00451072" w:rsidP="00451072">
            <w:pPr>
              <w:autoSpaceDE w:val="0"/>
              <w:autoSpaceDN w:val="0"/>
              <w:ind w:right="57"/>
              <w:jc w:val="center"/>
              <w:rPr>
                <w:i/>
                <w:iCs/>
                <w:sz w:val="18"/>
                <w:szCs w:val="18"/>
              </w:rPr>
            </w:pPr>
            <w:r w:rsidRPr="00451072">
              <w:rPr>
                <w:i/>
              </w:rPr>
              <w:t>0</w:t>
            </w:r>
          </w:p>
        </w:tc>
      </w:tr>
      <w:tr w:rsidR="00451072" w:rsidRPr="00837ACB" w:rsidTr="00A11621">
        <w:trPr>
          <w:cantSplit/>
          <w:trHeight w:val="412"/>
        </w:trPr>
        <w:tc>
          <w:tcPr>
            <w:tcW w:w="1921" w:type="pct"/>
            <w:vMerge/>
          </w:tcPr>
          <w:p w:rsidR="00451072" w:rsidRPr="00451072" w:rsidRDefault="00451072" w:rsidP="00A11621">
            <w:pPr>
              <w:autoSpaceDE w:val="0"/>
              <w:autoSpaceDN w:val="0"/>
              <w:ind w:right="57"/>
              <w:rPr>
                <w:i/>
                <w:iCs/>
                <w:sz w:val="18"/>
                <w:szCs w:val="18"/>
              </w:rPr>
            </w:pPr>
          </w:p>
        </w:tc>
        <w:tc>
          <w:tcPr>
            <w:tcW w:w="1906" w:type="pct"/>
          </w:tcPr>
          <w:p w:rsidR="00451072" w:rsidRPr="00451072" w:rsidRDefault="00451072" w:rsidP="00A11621">
            <w:pPr>
              <w:autoSpaceDE w:val="0"/>
              <w:autoSpaceDN w:val="0"/>
              <w:ind w:right="57"/>
              <w:rPr>
                <w:i/>
                <w:iCs/>
                <w:sz w:val="18"/>
                <w:szCs w:val="18"/>
              </w:rPr>
            </w:pPr>
            <w:r w:rsidRPr="00451072">
              <w:rPr>
                <w:i/>
              </w:rPr>
              <w:t>Возможные доходы за период 2016 – 2018г.:</w:t>
            </w:r>
          </w:p>
        </w:tc>
        <w:tc>
          <w:tcPr>
            <w:tcW w:w="1173" w:type="pct"/>
          </w:tcPr>
          <w:p w:rsidR="00451072" w:rsidRPr="00451072" w:rsidRDefault="00451072" w:rsidP="00451072">
            <w:pPr>
              <w:autoSpaceDE w:val="0"/>
              <w:autoSpaceDN w:val="0"/>
              <w:ind w:right="57"/>
              <w:jc w:val="center"/>
              <w:rPr>
                <w:i/>
                <w:iCs/>
                <w:sz w:val="18"/>
                <w:szCs w:val="18"/>
              </w:rPr>
            </w:pPr>
            <w:r w:rsidRPr="00451072">
              <w:rPr>
                <w:i/>
              </w:rPr>
              <w:t>0</w:t>
            </w:r>
          </w:p>
        </w:tc>
      </w:tr>
      <w:tr w:rsidR="00451072" w:rsidRPr="00837ACB" w:rsidTr="00DD0FD0">
        <w:trPr>
          <w:cantSplit/>
          <w:trHeight w:val="408"/>
        </w:trPr>
        <w:tc>
          <w:tcPr>
            <w:tcW w:w="3827" w:type="pct"/>
            <w:gridSpan w:val="2"/>
          </w:tcPr>
          <w:p w:rsidR="00451072" w:rsidRPr="00451072" w:rsidRDefault="00451072" w:rsidP="00DD0FD0">
            <w:pPr>
              <w:rPr>
                <w:i/>
              </w:rPr>
            </w:pPr>
            <w:r w:rsidRPr="00451072">
              <w:rPr>
                <w:i/>
              </w:rPr>
              <w:t>Итого единовременные расходы за период _2016 – 2018_ гг.:</w:t>
            </w:r>
          </w:p>
        </w:tc>
        <w:tc>
          <w:tcPr>
            <w:tcW w:w="1173" w:type="pct"/>
          </w:tcPr>
          <w:p w:rsidR="00451072" w:rsidRPr="00451072" w:rsidRDefault="00451072" w:rsidP="00451072">
            <w:pPr>
              <w:jc w:val="center"/>
              <w:rPr>
                <w:i/>
              </w:rPr>
            </w:pPr>
            <w:r w:rsidRPr="00451072">
              <w:rPr>
                <w:i/>
              </w:rPr>
              <w:t>0</w:t>
            </w:r>
          </w:p>
        </w:tc>
      </w:tr>
      <w:tr w:rsidR="00451072" w:rsidRPr="00837ACB" w:rsidTr="00DD0FD0">
        <w:trPr>
          <w:cantSplit/>
          <w:trHeight w:val="408"/>
        </w:trPr>
        <w:tc>
          <w:tcPr>
            <w:tcW w:w="3827" w:type="pct"/>
            <w:gridSpan w:val="2"/>
          </w:tcPr>
          <w:p w:rsidR="00451072" w:rsidRPr="00451072" w:rsidRDefault="00451072" w:rsidP="00DD0FD0">
            <w:pPr>
              <w:rPr>
                <w:i/>
              </w:rPr>
            </w:pPr>
            <w:r w:rsidRPr="00451072">
              <w:rPr>
                <w:i/>
              </w:rPr>
              <w:t>Итого периодические расходы за период __2016 – 2018__ гг.:</w:t>
            </w:r>
          </w:p>
        </w:tc>
        <w:tc>
          <w:tcPr>
            <w:tcW w:w="1173" w:type="pct"/>
          </w:tcPr>
          <w:p w:rsidR="00451072" w:rsidRPr="00451072" w:rsidRDefault="00451072" w:rsidP="00451072">
            <w:pPr>
              <w:jc w:val="center"/>
              <w:rPr>
                <w:i/>
              </w:rPr>
            </w:pPr>
            <w:r w:rsidRPr="00451072">
              <w:rPr>
                <w:i/>
              </w:rPr>
              <w:t>0</w:t>
            </w:r>
          </w:p>
        </w:tc>
      </w:tr>
      <w:tr w:rsidR="00451072" w:rsidRPr="00837ACB" w:rsidTr="00DD0FD0">
        <w:trPr>
          <w:cantSplit/>
          <w:trHeight w:val="419"/>
        </w:trPr>
        <w:tc>
          <w:tcPr>
            <w:tcW w:w="3827" w:type="pct"/>
            <w:gridSpan w:val="2"/>
          </w:tcPr>
          <w:p w:rsidR="00451072" w:rsidRPr="00451072" w:rsidRDefault="00451072" w:rsidP="00DD0FD0">
            <w:pPr>
              <w:rPr>
                <w:i/>
              </w:rPr>
            </w:pPr>
            <w:r w:rsidRPr="00451072">
              <w:rPr>
                <w:i/>
              </w:rPr>
              <w:t>Итого возможные доходы за период _2016 – 2018__ гг.:</w:t>
            </w:r>
          </w:p>
        </w:tc>
        <w:tc>
          <w:tcPr>
            <w:tcW w:w="1173" w:type="pct"/>
          </w:tcPr>
          <w:p w:rsidR="00451072" w:rsidRPr="00451072" w:rsidRDefault="00451072" w:rsidP="00451072">
            <w:pPr>
              <w:jc w:val="center"/>
              <w:rPr>
                <w:i/>
              </w:rPr>
            </w:pPr>
            <w:r w:rsidRPr="00451072">
              <w:rPr>
                <w:i/>
              </w:rPr>
              <w:t>0</w:t>
            </w:r>
          </w:p>
        </w:tc>
      </w:tr>
    </w:tbl>
    <w:p w:rsidR="00CE07BC" w:rsidRPr="00837ACB" w:rsidRDefault="00CE07BC" w:rsidP="00CE07BC">
      <w:pPr>
        <w:autoSpaceDE w:val="0"/>
        <w:autoSpaceDN w:val="0"/>
        <w:rPr>
          <w:sz w:val="18"/>
          <w:szCs w:val="18"/>
        </w:rPr>
      </w:pPr>
    </w:p>
    <w:p w:rsidR="00CE07BC" w:rsidRPr="00F711A9" w:rsidRDefault="00CE07BC" w:rsidP="00CE07BC">
      <w:pPr>
        <w:autoSpaceDE w:val="0"/>
        <w:autoSpaceDN w:val="0"/>
        <w:ind w:firstLine="709"/>
        <w:jc w:val="both"/>
        <w:rPr>
          <w:szCs w:val="18"/>
        </w:rPr>
      </w:pPr>
      <w:r w:rsidRPr="00F711A9">
        <w:rPr>
          <w:szCs w:val="18"/>
        </w:rPr>
        <w:t xml:space="preserve">6.4. Другие сведения о расходах (доходах) бюджета </w:t>
      </w:r>
      <w:r w:rsidRPr="00F711A9">
        <w:rPr>
          <w:bCs/>
          <w:szCs w:val="18"/>
        </w:rPr>
        <w:t>Кондинского района</w:t>
      </w:r>
      <w:r w:rsidRPr="00F711A9">
        <w:rPr>
          <w:szCs w:val="18"/>
        </w:rPr>
        <w:t xml:space="preserve"> в связи с правовым регулированием:</w:t>
      </w:r>
      <w:r w:rsidR="00C71255">
        <w:rPr>
          <w:szCs w:val="18"/>
        </w:rPr>
        <w:t xml:space="preserve"> отсутствуют.</w:t>
      </w:r>
    </w:p>
    <w:p w:rsidR="00CE07BC" w:rsidRPr="00837ACB" w:rsidRDefault="00CE07BC" w:rsidP="00CE07BC">
      <w:pPr>
        <w:autoSpaceDE w:val="0"/>
        <w:autoSpaceDN w:val="0"/>
        <w:rPr>
          <w:sz w:val="18"/>
          <w:szCs w:val="18"/>
        </w:rPr>
      </w:pPr>
    </w:p>
    <w:p w:rsidR="00CE07BC" w:rsidRDefault="00CE07BC" w:rsidP="00C71255">
      <w:pPr>
        <w:autoSpaceDE w:val="0"/>
        <w:autoSpaceDN w:val="0"/>
        <w:ind w:firstLine="709"/>
        <w:rPr>
          <w:szCs w:val="18"/>
        </w:rPr>
      </w:pPr>
      <w:r w:rsidRPr="00F711A9">
        <w:rPr>
          <w:szCs w:val="18"/>
        </w:rPr>
        <w:t>6.5. Источники данных:</w:t>
      </w:r>
    </w:p>
    <w:p w:rsidR="00C71255" w:rsidRPr="00C71255" w:rsidRDefault="00C71255" w:rsidP="00564BCE">
      <w:pPr>
        <w:autoSpaceDE w:val="0"/>
        <w:autoSpaceDN w:val="0"/>
        <w:ind w:firstLine="709"/>
        <w:jc w:val="both"/>
        <w:rPr>
          <w:szCs w:val="18"/>
        </w:rPr>
      </w:pPr>
      <w:r w:rsidRPr="00C71255">
        <w:rPr>
          <w:szCs w:val="18"/>
        </w:rPr>
        <w:lastRenderedPageBreak/>
        <w:t>Постановление администрации Кондинского района от 22.08.2016 №</w:t>
      </w:r>
      <w:r>
        <w:rPr>
          <w:szCs w:val="18"/>
        </w:rPr>
        <w:t>1281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w:t>
      </w:r>
      <w:r w:rsidR="00564BCE">
        <w:rPr>
          <w:szCs w:val="18"/>
        </w:rPr>
        <w:t xml:space="preserve">льными законами) при осуществлении строительства, реконструкции объекта при осуществлении строительства, расположенного на территории </w:t>
      </w:r>
      <w:r w:rsidR="00B051A4">
        <w:rPr>
          <w:szCs w:val="18"/>
        </w:rPr>
        <w:t>муниципального образования Кондинский район».</w:t>
      </w:r>
    </w:p>
    <w:p w:rsidR="00CE07BC" w:rsidRPr="00F711A9" w:rsidRDefault="00CE07BC" w:rsidP="00CE07BC">
      <w:pPr>
        <w:autoSpaceDE w:val="0"/>
        <w:autoSpaceDN w:val="0"/>
        <w:spacing w:after="360"/>
        <w:ind w:firstLine="709"/>
        <w:jc w:val="both"/>
        <w:rPr>
          <w:i/>
          <w:szCs w:val="18"/>
        </w:rPr>
      </w:pPr>
      <w:r w:rsidRPr="00F711A9">
        <w:rPr>
          <w:bCs/>
          <w:szCs w:val="18"/>
        </w:rPr>
        <w:t>7. Обязанности (ограничения) потенциальных адресатов правового регулирования и связанные с ними расходы (доходы)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2"/>
        <w:gridCol w:w="2210"/>
        <w:gridCol w:w="2281"/>
        <w:gridCol w:w="2548"/>
      </w:tblGrid>
      <w:tr w:rsidR="00CE07BC" w:rsidRPr="00837ACB" w:rsidTr="00933956">
        <w:tc>
          <w:tcPr>
            <w:tcW w:w="1260" w:type="pct"/>
          </w:tcPr>
          <w:p w:rsidR="00CE07BC" w:rsidRPr="00837ACB" w:rsidRDefault="00CE07BC" w:rsidP="00A11621">
            <w:pPr>
              <w:autoSpaceDE w:val="0"/>
              <w:autoSpaceDN w:val="0"/>
              <w:ind w:right="57"/>
              <w:jc w:val="center"/>
              <w:rPr>
                <w:sz w:val="18"/>
                <w:szCs w:val="18"/>
              </w:rPr>
            </w:pPr>
            <w:r w:rsidRPr="00837ACB">
              <w:rPr>
                <w:sz w:val="18"/>
                <w:szCs w:val="18"/>
              </w:rPr>
              <w:t>7.1. Группы потенциальных адресатов правового регулирования</w:t>
            </w:r>
          </w:p>
          <w:p w:rsidR="00CE07BC" w:rsidRPr="00837ACB" w:rsidRDefault="00CE07BC" w:rsidP="00A11621">
            <w:pPr>
              <w:autoSpaceDE w:val="0"/>
              <w:autoSpaceDN w:val="0"/>
              <w:ind w:right="57"/>
              <w:jc w:val="center"/>
              <w:rPr>
                <w:i/>
                <w:iCs/>
                <w:sz w:val="18"/>
                <w:szCs w:val="18"/>
              </w:rPr>
            </w:pPr>
            <w:r w:rsidRPr="00837ACB">
              <w:rPr>
                <w:i/>
                <w:iCs/>
                <w:sz w:val="18"/>
                <w:szCs w:val="18"/>
              </w:rPr>
              <w:t>(в соответствии с п. 4.1 сводного отчета)</w:t>
            </w:r>
          </w:p>
        </w:tc>
        <w:tc>
          <w:tcPr>
            <w:tcW w:w="1174" w:type="pct"/>
          </w:tcPr>
          <w:p w:rsidR="00CE07BC" w:rsidRPr="00837ACB" w:rsidRDefault="00CE07BC" w:rsidP="00A11621">
            <w:pPr>
              <w:autoSpaceDE w:val="0"/>
              <w:autoSpaceDN w:val="0"/>
              <w:ind w:right="57"/>
              <w:jc w:val="center"/>
              <w:rPr>
                <w:sz w:val="18"/>
                <w:szCs w:val="18"/>
              </w:rPr>
            </w:pPr>
            <w:r w:rsidRPr="00837ACB">
              <w:rPr>
                <w:sz w:val="18"/>
                <w:szCs w:val="18"/>
              </w:rPr>
              <w:t xml:space="preserve">7.2. Обязанности и ограничения, введенные правовым регулированием </w:t>
            </w:r>
            <w:r w:rsidRPr="00837ACB">
              <w:rPr>
                <w:i/>
                <w:iCs/>
                <w:sz w:val="18"/>
                <w:szCs w:val="18"/>
              </w:rPr>
              <w:t>(с указанием соответствующих положений нормативного правового акта)</w:t>
            </w:r>
          </w:p>
        </w:tc>
        <w:tc>
          <w:tcPr>
            <w:tcW w:w="1212" w:type="pct"/>
          </w:tcPr>
          <w:p w:rsidR="00CE07BC" w:rsidRPr="00CB07C6" w:rsidRDefault="00CE07BC" w:rsidP="00A11621">
            <w:pPr>
              <w:autoSpaceDE w:val="0"/>
              <w:autoSpaceDN w:val="0"/>
              <w:ind w:right="57"/>
              <w:jc w:val="center"/>
              <w:rPr>
                <w:i/>
                <w:sz w:val="18"/>
                <w:szCs w:val="18"/>
              </w:rPr>
            </w:pPr>
            <w:r w:rsidRPr="00CB07C6">
              <w:rPr>
                <w:i/>
                <w:sz w:val="18"/>
                <w:szCs w:val="18"/>
              </w:rPr>
              <w:t>7.3. Описание расходов и  доходов, связанных с правовым регулированием</w:t>
            </w:r>
          </w:p>
        </w:tc>
        <w:tc>
          <w:tcPr>
            <w:tcW w:w="1354" w:type="pct"/>
          </w:tcPr>
          <w:p w:rsidR="00CE07BC" w:rsidRPr="00837ACB" w:rsidRDefault="00CE07BC" w:rsidP="00933956">
            <w:pPr>
              <w:autoSpaceDE w:val="0"/>
              <w:autoSpaceDN w:val="0"/>
              <w:ind w:right="57"/>
              <w:rPr>
                <w:sz w:val="18"/>
                <w:szCs w:val="18"/>
              </w:rPr>
            </w:pPr>
            <w:r w:rsidRPr="00837ACB">
              <w:rPr>
                <w:sz w:val="18"/>
                <w:szCs w:val="18"/>
              </w:rPr>
              <w:t>7.4. Количественная оценка,</w:t>
            </w:r>
            <w:r w:rsidRPr="00837ACB">
              <w:rPr>
                <w:sz w:val="18"/>
                <w:szCs w:val="18"/>
              </w:rPr>
              <w:br/>
              <w:t>млн. рублей</w:t>
            </w:r>
          </w:p>
        </w:tc>
      </w:tr>
      <w:tr w:rsidR="00564BCE" w:rsidRPr="00837ACB" w:rsidTr="00933956">
        <w:trPr>
          <w:cantSplit/>
          <w:trHeight w:val="207"/>
        </w:trPr>
        <w:tc>
          <w:tcPr>
            <w:tcW w:w="1260" w:type="pct"/>
            <w:tcBorders>
              <w:bottom w:val="single" w:sz="4" w:space="0" w:color="auto"/>
            </w:tcBorders>
          </w:tcPr>
          <w:p w:rsidR="00564BCE" w:rsidRPr="00837ACB" w:rsidRDefault="00564BCE" w:rsidP="00564BCE">
            <w:pPr>
              <w:autoSpaceDE w:val="0"/>
              <w:autoSpaceDN w:val="0"/>
              <w:ind w:left="57" w:right="57"/>
              <w:jc w:val="both"/>
              <w:rPr>
                <w:i/>
                <w:iCs/>
                <w:sz w:val="18"/>
                <w:szCs w:val="18"/>
              </w:rPr>
            </w:pPr>
            <w:r w:rsidRPr="00564BCE">
              <w:rPr>
                <w:i/>
                <w:iCs/>
                <w:sz w:val="18"/>
                <w:szCs w:val="18"/>
              </w:rPr>
              <w:t>Физические лица</w:t>
            </w:r>
          </w:p>
        </w:tc>
        <w:tc>
          <w:tcPr>
            <w:tcW w:w="1174" w:type="pct"/>
            <w:vMerge w:val="restart"/>
            <w:tcBorders>
              <w:bottom w:val="single" w:sz="4" w:space="0" w:color="auto"/>
            </w:tcBorders>
          </w:tcPr>
          <w:p w:rsidR="00564BCE" w:rsidRDefault="00564BCE" w:rsidP="00564BCE">
            <w:pPr>
              <w:autoSpaceDE w:val="0"/>
              <w:autoSpaceDN w:val="0"/>
              <w:rPr>
                <w:i/>
                <w:iCs/>
                <w:sz w:val="18"/>
                <w:szCs w:val="18"/>
              </w:rPr>
            </w:pPr>
            <w:r>
              <w:rPr>
                <w:i/>
                <w:iCs/>
                <w:sz w:val="18"/>
                <w:szCs w:val="18"/>
              </w:rPr>
              <w:t>Обязанности:</w:t>
            </w:r>
          </w:p>
          <w:p w:rsidR="00564BCE" w:rsidRDefault="00564BCE" w:rsidP="00564BCE">
            <w:pPr>
              <w:autoSpaceDE w:val="0"/>
              <w:autoSpaceDN w:val="0"/>
              <w:rPr>
                <w:i/>
                <w:iCs/>
                <w:sz w:val="18"/>
                <w:szCs w:val="18"/>
              </w:rPr>
            </w:pPr>
            <w:r>
              <w:rPr>
                <w:i/>
                <w:iCs/>
                <w:sz w:val="18"/>
                <w:szCs w:val="18"/>
              </w:rPr>
              <w:t>Предоставление</w:t>
            </w:r>
            <w:r w:rsidR="00CB07C6">
              <w:rPr>
                <w:i/>
                <w:iCs/>
                <w:sz w:val="18"/>
                <w:szCs w:val="18"/>
              </w:rPr>
              <w:t xml:space="preserve"> в уполномоченный на выдачу разрешения на строительство</w:t>
            </w:r>
            <w:r>
              <w:rPr>
                <w:i/>
                <w:iCs/>
                <w:sz w:val="18"/>
                <w:szCs w:val="18"/>
              </w:rPr>
              <w:t xml:space="preserve"> </w:t>
            </w:r>
            <w:r w:rsidR="00CB07C6">
              <w:rPr>
                <w:i/>
                <w:iCs/>
                <w:sz w:val="18"/>
                <w:szCs w:val="18"/>
              </w:rPr>
              <w:t xml:space="preserve">орган местного самоуправления </w:t>
            </w:r>
            <w:r>
              <w:rPr>
                <w:i/>
                <w:iCs/>
                <w:sz w:val="18"/>
                <w:szCs w:val="18"/>
              </w:rPr>
              <w:t xml:space="preserve">исчерпывающего </w:t>
            </w:r>
            <w:r w:rsidR="00CB07C6">
              <w:rPr>
                <w:i/>
                <w:iCs/>
                <w:sz w:val="18"/>
                <w:szCs w:val="18"/>
              </w:rPr>
              <w:t>перечня</w:t>
            </w:r>
            <w:r>
              <w:rPr>
                <w:i/>
                <w:iCs/>
                <w:sz w:val="18"/>
                <w:szCs w:val="18"/>
              </w:rPr>
              <w:t xml:space="preserve"> документов</w:t>
            </w:r>
            <w:r w:rsidR="00CB07C6">
              <w:rPr>
                <w:i/>
                <w:iCs/>
                <w:sz w:val="18"/>
                <w:szCs w:val="18"/>
              </w:rPr>
              <w:t>, указанных в части 7 статьи 51 градостроительного кодекса РФ.</w:t>
            </w:r>
          </w:p>
          <w:p w:rsidR="00564BCE" w:rsidRPr="00837ACB" w:rsidRDefault="00564BCE" w:rsidP="00564BCE">
            <w:pPr>
              <w:autoSpaceDE w:val="0"/>
              <w:autoSpaceDN w:val="0"/>
              <w:rPr>
                <w:i/>
                <w:iCs/>
                <w:sz w:val="18"/>
                <w:szCs w:val="18"/>
              </w:rPr>
            </w:pPr>
            <w:r>
              <w:rPr>
                <w:i/>
                <w:iCs/>
                <w:sz w:val="18"/>
                <w:szCs w:val="18"/>
              </w:rPr>
              <w:t>Ограничения: отсутствуют.</w:t>
            </w:r>
          </w:p>
        </w:tc>
        <w:tc>
          <w:tcPr>
            <w:tcW w:w="1212" w:type="pct"/>
            <w:vMerge w:val="restart"/>
            <w:tcBorders>
              <w:bottom w:val="single" w:sz="4" w:space="0" w:color="auto"/>
            </w:tcBorders>
          </w:tcPr>
          <w:p w:rsidR="00564BCE" w:rsidRPr="00CB07C6" w:rsidRDefault="00564BCE" w:rsidP="00A34098">
            <w:pPr>
              <w:autoSpaceDE w:val="0"/>
              <w:autoSpaceDN w:val="0"/>
              <w:jc w:val="center"/>
              <w:rPr>
                <w:i/>
                <w:sz w:val="18"/>
                <w:szCs w:val="18"/>
              </w:rPr>
            </w:pPr>
            <w:r w:rsidRPr="00CB07C6">
              <w:rPr>
                <w:i/>
                <w:sz w:val="18"/>
                <w:szCs w:val="18"/>
              </w:rPr>
              <w:t>Доходы не предусмотрены</w:t>
            </w:r>
            <w:r w:rsidR="00CB07C6" w:rsidRPr="00CB07C6">
              <w:rPr>
                <w:i/>
                <w:sz w:val="18"/>
                <w:szCs w:val="18"/>
              </w:rPr>
              <w:t>.</w:t>
            </w:r>
          </w:p>
          <w:p w:rsidR="00CB07C6" w:rsidRPr="00CB07C6" w:rsidRDefault="00CB07C6" w:rsidP="00CB07C6">
            <w:pPr>
              <w:autoSpaceDE w:val="0"/>
              <w:autoSpaceDN w:val="0"/>
              <w:jc w:val="center"/>
              <w:rPr>
                <w:i/>
                <w:sz w:val="18"/>
                <w:szCs w:val="18"/>
              </w:rPr>
            </w:pPr>
            <w:r w:rsidRPr="00CB07C6">
              <w:rPr>
                <w:i/>
                <w:sz w:val="18"/>
                <w:szCs w:val="18"/>
              </w:rPr>
              <w:t>Расходы застройщика возникают за оказание услуг по разработке проектной документации, а также услуг по проведению экспертизы проектной документации (если в соответствии с требованиями статьи 49 Градостроительного кодекса Российской Федерации в отношении проектной документации объектов капитального строительства предусмотрено проведение экспертизы). Дополнительные расходы могут возникнуть в случае, если интересы заявителя по получению услуги непосредственно в уполномоченном органе либо в МФЦ, будет представлять доверенное лицо (уплата госпошлины за выдачу доверенности).</w:t>
            </w:r>
          </w:p>
          <w:p w:rsidR="00CB07C6" w:rsidRPr="00CB07C6" w:rsidRDefault="00CB07C6" w:rsidP="00CB07C6">
            <w:pPr>
              <w:autoSpaceDE w:val="0"/>
              <w:autoSpaceDN w:val="0"/>
              <w:jc w:val="center"/>
              <w:rPr>
                <w:i/>
                <w:sz w:val="18"/>
                <w:szCs w:val="18"/>
                <w:highlight w:val="yellow"/>
              </w:rPr>
            </w:pPr>
            <w:r w:rsidRPr="00CB07C6">
              <w:rPr>
                <w:i/>
                <w:sz w:val="18"/>
                <w:szCs w:val="18"/>
              </w:rPr>
              <w:t>Затраты, связанные с необходимостью предоставления копий документов отсутствуют в связи с возможностью направления документов в электронной форме, а также через Многофункциональный центр предоставления услуг, где копии документов снимает и заверяет сотрудник центра.</w:t>
            </w:r>
            <w:r w:rsidRPr="00CB07C6">
              <w:rPr>
                <w:i/>
                <w:sz w:val="18"/>
                <w:szCs w:val="18"/>
                <w:highlight w:val="yellow"/>
              </w:rPr>
              <w:t xml:space="preserve">  </w:t>
            </w:r>
          </w:p>
        </w:tc>
        <w:tc>
          <w:tcPr>
            <w:tcW w:w="1354" w:type="pct"/>
            <w:vMerge w:val="restart"/>
            <w:tcBorders>
              <w:bottom w:val="single" w:sz="4" w:space="0" w:color="auto"/>
            </w:tcBorders>
          </w:tcPr>
          <w:p w:rsidR="00564BCE" w:rsidRPr="00933956" w:rsidRDefault="00933956" w:rsidP="00933956">
            <w:pPr>
              <w:pStyle w:val="a5"/>
              <w:numPr>
                <w:ilvl w:val="0"/>
                <w:numId w:val="5"/>
              </w:numPr>
              <w:tabs>
                <w:tab w:val="left" w:pos="199"/>
              </w:tabs>
              <w:autoSpaceDE w:val="0"/>
              <w:autoSpaceDN w:val="0"/>
              <w:ind w:left="0" w:firstLine="0"/>
              <w:rPr>
                <w:sz w:val="18"/>
                <w:szCs w:val="18"/>
              </w:rPr>
            </w:pPr>
            <w:r w:rsidRPr="00933956">
              <w:rPr>
                <w:sz w:val="18"/>
                <w:szCs w:val="18"/>
              </w:rPr>
              <w:t>Размер платы, за оказание услуг  по разработке проектной документации определяется соглашением, заключенным между застройщиком и проектной организацией.</w:t>
            </w:r>
          </w:p>
          <w:p w:rsidR="00933956" w:rsidRPr="00933956" w:rsidRDefault="00933956" w:rsidP="00933956">
            <w:pPr>
              <w:pStyle w:val="a5"/>
              <w:numPr>
                <w:ilvl w:val="0"/>
                <w:numId w:val="5"/>
              </w:numPr>
              <w:tabs>
                <w:tab w:val="left" w:pos="199"/>
              </w:tabs>
              <w:autoSpaceDE w:val="0"/>
              <w:autoSpaceDN w:val="0"/>
              <w:ind w:left="0" w:firstLine="0"/>
              <w:rPr>
                <w:sz w:val="18"/>
                <w:szCs w:val="18"/>
              </w:rPr>
            </w:pPr>
            <w:r w:rsidRPr="00933956">
              <w:rPr>
                <w:sz w:val="18"/>
                <w:szCs w:val="18"/>
              </w:rPr>
              <w:t>Размер и основания взимания платы за проведение государственной экспертизы проектной документации установлен постановлением Правительства Российской Федерации от 05 марта 2007 года № 145 «О порядке организации и проведения государственной экспертизы проектной документации и результатов инженерных изысканий».</w:t>
            </w:r>
          </w:p>
          <w:p w:rsidR="00933956" w:rsidRPr="00933956" w:rsidRDefault="00933956" w:rsidP="00933956">
            <w:pPr>
              <w:pStyle w:val="a5"/>
              <w:numPr>
                <w:ilvl w:val="0"/>
                <w:numId w:val="5"/>
              </w:numPr>
              <w:tabs>
                <w:tab w:val="left" w:pos="199"/>
              </w:tabs>
              <w:autoSpaceDE w:val="0"/>
              <w:autoSpaceDN w:val="0"/>
              <w:ind w:left="0" w:firstLine="0"/>
              <w:rPr>
                <w:sz w:val="18"/>
                <w:szCs w:val="18"/>
              </w:rPr>
            </w:pPr>
            <w:r w:rsidRPr="00933956">
              <w:rPr>
                <w:sz w:val="18"/>
                <w:szCs w:val="18"/>
              </w:rPr>
              <w:t>Размер платы за проведение негосударственной экспертизы  проектной документации определяется договором, заключенным между застройщиком и юридическим лицом.</w:t>
            </w:r>
          </w:p>
          <w:p w:rsidR="00933956" w:rsidRPr="00933956" w:rsidRDefault="00933956" w:rsidP="00933956">
            <w:pPr>
              <w:pStyle w:val="a5"/>
              <w:numPr>
                <w:ilvl w:val="0"/>
                <w:numId w:val="5"/>
              </w:numPr>
              <w:tabs>
                <w:tab w:val="left" w:pos="199"/>
              </w:tabs>
              <w:autoSpaceDE w:val="0"/>
              <w:autoSpaceDN w:val="0"/>
              <w:ind w:left="0" w:firstLine="0"/>
              <w:rPr>
                <w:sz w:val="18"/>
                <w:szCs w:val="18"/>
              </w:rPr>
            </w:pPr>
            <w:r w:rsidRPr="00933956">
              <w:rPr>
                <w:sz w:val="18"/>
                <w:szCs w:val="18"/>
              </w:rPr>
              <w:t>Размер госпошлины за выдачу доверенности (если такая необходимость существует) – 1700 рублей.</w:t>
            </w:r>
          </w:p>
          <w:p w:rsidR="00933956" w:rsidRPr="00933956" w:rsidRDefault="00933956" w:rsidP="00933956">
            <w:pPr>
              <w:pStyle w:val="a5"/>
              <w:numPr>
                <w:ilvl w:val="0"/>
                <w:numId w:val="5"/>
              </w:numPr>
              <w:tabs>
                <w:tab w:val="left" w:pos="199"/>
              </w:tabs>
              <w:autoSpaceDE w:val="0"/>
              <w:autoSpaceDN w:val="0"/>
              <w:ind w:left="0" w:firstLine="0"/>
              <w:rPr>
                <w:sz w:val="18"/>
                <w:szCs w:val="18"/>
              </w:rPr>
            </w:pPr>
            <w:r w:rsidRPr="00933956">
              <w:rPr>
                <w:sz w:val="18"/>
                <w:szCs w:val="18"/>
              </w:rPr>
              <w:t>Плата за снятие копий с документов (в случае подачи заявления в ведомство)  в отделениях МФЦ не предусмотрена.</w:t>
            </w:r>
          </w:p>
        </w:tc>
      </w:tr>
      <w:tr w:rsidR="00564BCE" w:rsidRPr="00837ACB" w:rsidTr="00933956">
        <w:trPr>
          <w:cantSplit/>
          <w:trHeight w:val="217"/>
        </w:trPr>
        <w:tc>
          <w:tcPr>
            <w:tcW w:w="1260" w:type="pct"/>
            <w:tcBorders>
              <w:bottom w:val="single" w:sz="4" w:space="0" w:color="auto"/>
            </w:tcBorders>
          </w:tcPr>
          <w:p w:rsidR="00564BCE" w:rsidRPr="00837ACB" w:rsidRDefault="00564BCE" w:rsidP="00DD0FD0">
            <w:pPr>
              <w:autoSpaceDE w:val="0"/>
              <w:autoSpaceDN w:val="0"/>
              <w:ind w:left="57" w:right="57"/>
              <w:jc w:val="both"/>
              <w:rPr>
                <w:i/>
                <w:iCs/>
                <w:sz w:val="18"/>
                <w:szCs w:val="18"/>
              </w:rPr>
            </w:pPr>
            <w:r w:rsidRPr="00564BCE">
              <w:rPr>
                <w:i/>
                <w:iCs/>
                <w:sz w:val="18"/>
                <w:szCs w:val="18"/>
              </w:rPr>
              <w:t>Юридические лица</w:t>
            </w:r>
          </w:p>
        </w:tc>
        <w:tc>
          <w:tcPr>
            <w:tcW w:w="1174" w:type="pct"/>
            <w:vMerge/>
            <w:tcBorders>
              <w:bottom w:val="single" w:sz="4" w:space="0" w:color="auto"/>
            </w:tcBorders>
          </w:tcPr>
          <w:p w:rsidR="00564BCE" w:rsidRPr="00837ACB" w:rsidRDefault="00564BCE" w:rsidP="00A11621">
            <w:pPr>
              <w:autoSpaceDE w:val="0"/>
              <w:autoSpaceDN w:val="0"/>
              <w:rPr>
                <w:i/>
                <w:iCs/>
                <w:sz w:val="18"/>
                <w:szCs w:val="18"/>
              </w:rPr>
            </w:pPr>
          </w:p>
        </w:tc>
        <w:tc>
          <w:tcPr>
            <w:tcW w:w="1212" w:type="pct"/>
            <w:vMerge/>
            <w:tcBorders>
              <w:bottom w:val="single" w:sz="4" w:space="0" w:color="auto"/>
            </w:tcBorders>
          </w:tcPr>
          <w:p w:rsidR="00564BCE" w:rsidRPr="00837ACB" w:rsidRDefault="00564BCE" w:rsidP="00A11621">
            <w:pPr>
              <w:autoSpaceDE w:val="0"/>
              <w:autoSpaceDN w:val="0"/>
              <w:rPr>
                <w:sz w:val="18"/>
                <w:szCs w:val="18"/>
              </w:rPr>
            </w:pPr>
          </w:p>
        </w:tc>
        <w:tc>
          <w:tcPr>
            <w:tcW w:w="1354" w:type="pct"/>
            <w:vMerge/>
            <w:tcBorders>
              <w:bottom w:val="single" w:sz="4" w:space="0" w:color="auto"/>
            </w:tcBorders>
          </w:tcPr>
          <w:p w:rsidR="00564BCE" w:rsidRPr="00837ACB" w:rsidRDefault="00564BCE" w:rsidP="00A11621">
            <w:pPr>
              <w:autoSpaceDE w:val="0"/>
              <w:autoSpaceDN w:val="0"/>
              <w:jc w:val="center"/>
              <w:rPr>
                <w:sz w:val="18"/>
                <w:szCs w:val="18"/>
              </w:rPr>
            </w:pPr>
          </w:p>
        </w:tc>
      </w:tr>
      <w:tr w:rsidR="00564BCE" w:rsidRPr="00837ACB" w:rsidTr="00933956">
        <w:trPr>
          <w:cantSplit/>
        </w:trPr>
        <w:tc>
          <w:tcPr>
            <w:tcW w:w="1260" w:type="pct"/>
          </w:tcPr>
          <w:p w:rsidR="00564BCE" w:rsidRPr="00837ACB" w:rsidRDefault="00564BCE" w:rsidP="00DD0FD0">
            <w:pPr>
              <w:autoSpaceDE w:val="0"/>
              <w:autoSpaceDN w:val="0"/>
              <w:ind w:left="57" w:right="57"/>
              <w:jc w:val="both"/>
              <w:rPr>
                <w:i/>
                <w:iCs/>
                <w:sz w:val="18"/>
                <w:szCs w:val="18"/>
              </w:rPr>
            </w:pPr>
            <w:r w:rsidRPr="00564BCE">
              <w:rPr>
                <w:i/>
                <w:iCs/>
                <w:sz w:val="18"/>
                <w:szCs w:val="18"/>
              </w:rPr>
              <w:t>Индивидуальные предприниматели</w:t>
            </w:r>
          </w:p>
        </w:tc>
        <w:tc>
          <w:tcPr>
            <w:tcW w:w="1174" w:type="pct"/>
            <w:vMerge/>
          </w:tcPr>
          <w:p w:rsidR="00564BCE" w:rsidRPr="00837ACB" w:rsidRDefault="00564BCE" w:rsidP="00A11621">
            <w:pPr>
              <w:autoSpaceDE w:val="0"/>
              <w:autoSpaceDN w:val="0"/>
              <w:rPr>
                <w:i/>
                <w:iCs/>
                <w:sz w:val="18"/>
                <w:szCs w:val="18"/>
              </w:rPr>
            </w:pPr>
          </w:p>
        </w:tc>
        <w:tc>
          <w:tcPr>
            <w:tcW w:w="1212" w:type="pct"/>
            <w:vMerge/>
          </w:tcPr>
          <w:p w:rsidR="00564BCE" w:rsidRPr="00837ACB" w:rsidRDefault="00564BCE" w:rsidP="00A11621">
            <w:pPr>
              <w:autoSpaceDE w:val="0"/>
              <w:autoSpaceDN w:val="0"/>
              <w:rPr>
                <w:sz w:val="18"/>
                <w:szCs w:val="18"/>
              </w:rPr>
            </w:pPr>
          </w:p>
        </w:tc>
        <w:tc>
          <w:tcPr>
            <w:tcW w:w="1354" w:type="pct"/>
            <w:vMerge/>
          </w:tcPr>
          <w:p w:rsidR="00564BCE" w:rsidRPr="00837ACB" w:rsidRDefault="00564BCE" w:rsidP="00A11621">
            <w:pPr>
              <w:autoSpaceDE w:val="0"/>
              <w:autoSpaceDN w:val="0"/>
              <w:jc w:val="center"/>
              <w:rPr>
                <w:sz w:val="18"/>
                <w:szCs w:val="18"/>
              </w:rPr>
            </w:pPr>
          </w:p>
        </w:tc>
      </w:tr>
      <w:tr w:rsidR="00564BCE" w:rsidRPr="00837ACB" w:rsidTr="00933956">
        <w:trPr>
          <w:cantSplit/>
        </w:trPr>
        <w:tc>
          <w:tcPr>
            <w:tcW w:w="1260" w:type="pct"/>
          </w:tcPr>
          <w:p w:rsidR="00564BCE" w:rsidRPr="00837ACB" w:rsidRDefault="00564BCE" w:rsidP="00564BCE">
            <w:pPr>
              <w:autoSpaceDE w:val="0"/>
              <w:autoSpaceDN w:val="0"/>
              <w:ind w:left="57" w:right="57" w:hanging="57"/>
              <w:jc w:val="both"/>
              <w:rPr>
                <w:i/>
                <w:iCs/>
                <w:sz w:val="18"/>
                <w:szCs w:val="18"/>
              </w:rPr>
            </w:pPr>
            <w:r w:rsidRPr="00564BCE">
              <w:rPr>
                <w:i/>
                <w:iCs/>
                <w:sz w:val="18"/>
                <w:szCs w:val="18"/>
              </w:rPr>
              <w:t>Крестьянско-фермерские хозяйства</w:t>
            </w:r>
          </w:p>
        </w:tc>
        <w:tc>
          <w:tcPr>
            <w:tcW w:w="1174" w:type="pct"/>
            <w:vMerge/>
          </w:tcPr>
          <w:p w:rsidR="00564BCE" w:rsidRPr="00837ACB" w:rsidRDefault="00564BCE" w:rsidP="00A11621">
            <w:pPr>
              <w:autoSpaceDE w:val="0"/>
              <w:autoSpaceDN w:val="0"/>
              <w:rPr>
                <w:i/>
                <w:iCs/>
                <w:sz w:val="18"/>
                <w:szCs w:val="18"/>
              </w:rPr>
            </w:pPr>
          </w:p>
        </w:tc>
        <w:tc>
          <w:tcPr>
            <w:tcW w:w="1212" w:type="pct"/>
            <w:vMerge/>
          </w:tcPr>
          <w:p w:rsidR="00564BCE" w:rsidRPr="00837ACB" w:rsidRDefault="00564BCE" w:rsidP="00A11621">
            <w:pPr>
              <w:autoSpaceDE w:val="0"/>
              <w:autoSpaceDN w:val="0"/>
              <w:rPr>
                <w:sz w:val="18"/>
                <w:szCs w:val="18"/>
              </w:rPr>
            </w:pPr>
          </w:p>
        </w:tc>
        <w:tc>
          <w:tcPr>
            <w:tcW w:w="1354" w:type="pct"/>
            <w:vMerge/>
          </w:tcPr>
          <w:p w:rsidR="00564BCE" w:rsidRPr="00837ACB" w:rsidRDefault="00564BCE" w:rsidP="00A11621">
            <w:pPr>
              <w:autoSpaceDE w:val="0"/>
              <w:autoSpaceDN w:val="0"/>
              <w:jc w:val="center"/>
              <w:rPr>
                <w:sz w:val="18"/>
                <w:szCs w:val="18"/>
              </w:rPr>
            </w:pPr>
          </w:p>
        </w:tc>
      </w:tr>
    </w:tbl>
    <w:p w:rsidR="00564BCE" w:rsidRDefault="00CE07BC" w:rsidP="00564BCE">
      <w:pPr>
        <w:autoSpaceDE w:val="0"/>
        <w:autoSpaceDN w:val="0"/>
        <w:ind w:firstLine="709"/>
        <w:jc w:val="both"/>
        <w:rPr>
          <w:szCs w:val="18"/>
        </w:rPr>
      </w:pPr>
      <w:r w:rsidRPr="00F711A9">
        <w:rPr>
          <w:szCs w:val="18"/>
        </w:rPr>
        <w:t>7.5. Издержки и выгоды адресатов правового регулирования, не поддающиеся количественной оценке:</w:t>
      </w:r>
      <w:r w:rsidR="00564BCE">
        <w:rPr>
          <w:szCs w:val="18"/>
        </w:rPr>
        <w:t xml:space="preserve"> отсутствуют.</w:t>
      </w:r>
    </w:p>
    <w:p w:rsidR="00B051A4" w:rsidRDefault="00CE07BC" w:rsidP="00B051A4">
      <w:pPr>
        <w:autoSpaceDE w:val="0"/>
        <w:autoSpaceDN w:val="0"/>
        <w:ind w:firstLine="709"/>
        <w:jc w:val="both"/>
        <w:rPr>
          <w:szCs w:val="18"/>
        </w:rPr>
      </w:pPr>
      <w:r w:rsidRPr="00F711A9">
        <w:rPr>
          <w:szCs w:val="18"/>
        </w:rPr>
        <w:t xml:space="preserve">7.6. Источники данных: </w:t>
      </w:r>
    </w:p>
    <w:p w:rsidR="00B051A4" w:rsidRPr="00C71255" w:rsidRDefault="00B051A4" w:rsidP="00B051A4">
      <w:pPr>
        <w:autoSpaceDE w:val="0"/>
        <w:autoSpaceDN w:val="0"/>
        <w:ind w:firstLine="709"/>
        <w:jc w:val="both"/>
        <w:rPr>
          <w:szCs w:val="18"/>
        </w:rPr>
      </w:pPr>
      <w:r w:rsidRPr="00C71255">
        <w:rPr>
          <w:szCs w:val="18"/>
        </w:rPr>
        <w:t>Постановление администрации Кондинского района от 22.08.2016 №</w:t>
      </w:r>
      <w:r>
        <w:rPr>
          <w:szCs w:val="18"/>
        </w:rPr>
        <w:t xml:space="preserve">1281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w:t>
      </w:r>
      <w:r>
        <w:rPr>
          <w:szCs w:val="18"/>
        </w:rPr>
        <w:lastRenderedPageBreak/>
        <w:t>Градостроительным кодексом  Российской Федерации, иными федеральными законами) при осуществлении строительства, реконструкции объекта при осуществлении строительства, расположенного на территории муниципального образования Кондинский район».</w:t>
      </w:r>
    </w:p>
    <w:p w:rsidR="00CE07BC" w:rsidRPr="00837ACB" w:rsidRDefault="00CE07BC" w:rsidP="00564BCE">
      <w:pPr>
        <w:autoSpaceDE w:val="0"/>
        <w:autoSpaceDN w:val="0"/>
        <w:ind w:firstLine="709"/>
        <w:jc w:val="both"/>
        <w:rPr>
          <w:i/>
          <w:sz w:val="18"/>
          <w:szCs w:val="18"/>
        </w:rPr>
      </w:pPr>
    </w:p>
    <w:p w:rsidR="00CE07BC" w:rsidRPr="00F711A9" w:rsidRDefault="00CE07BC" w:rsidP="00CE07BC">
      <w:pPr>
        <w:autoSpaceDE w:val="0"/>
        <w:autoSpaceDN w:val="0"/>
        <w:ind w:firstLine="709"/>
        <w:rPr>
          <w:szCs w:val="18"/>
        </w:rPr>
      </w:pPr>
      <w:r w:rsidRPr="00F711A9">
        <w:rPr>
          <w:szCs w:val="18"/>
        </w:rPr>
        <w:t xml:space="preserve">7.6.1. Описание упущенной выгоды, ее количественная оценка: </w:t>
      </w:r>
      <w:r w:rsidR="00B051A4">
        <w:rPr>
          <w:szCs w:val="18"/>
        </w:rPr>
        <w:t>отсутствуют.</w:t>
      </w:r>
    </w:p>
    <w:p w:rsidR="00CE07BC" w:rsidRPr="00F711A9" w:rsidRDefault="00CE07BC" w:rsidP="00CE07BC">
      <w:pPr>
        <w:autoSpaceDE w:val="0"/>
        <w:autoSpaceDN w:val="0"/>
        <w:spacing w:after="240"/>
        <w:ind w:firstLine="709"/>
        <w:jc w:val="both"/>
        <w:rPr>
          <w:bCs/>
          <w:szCs w:val="18"/>
        </w:rPr>
      </w:pPr>
      <w:r w:rsidRPr="00F711A9">
        <w:rPr>
          <w:bCs/>
          <w:szCs w:val="18"/>
        </w:rPr>
        <w:t>8. Оценка рисков неблагоприятных последствий применения правового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3"/>
        <w:gridCol w:w="3040"/>
        <w:gridCol w:w="1850"/>
        <w:gridCol w:w="2908"/>
      </w:tblGrid>
      <w:tr w:rsidR="00CE07BC" w:rsidRPr="00837ACB" w:rsidTr="00A11621">
        <w:tc>
          <w:tcPr>
            <w:tcW w:w="857" w:type="pct"/>
          </w:tcPr>
          <w:p w:rsidR="00CE07BC" w:rsidRPr="00837ACB" w:rsidRDefault="00CE07BC" w:rsidP="00A11621">
            <w:pPr>
              <w:autoSpaceDE w:val="0"/>
              <w:autoSpaceDN w:val="0"/>
              <w:ind w:right="57"/>
              <w:jc w:val="center"/>
              <w:rPr>
                <w:sz w:val="18"/>
                <w:szCs w:val="18"/>
              </w:rPr>
            </w:pPr>
            <w:r w:rsidRPr="00837ACB">
              <w:rPr>
                <w:sz w:val="18"/>
                <w:szCs w:val="18"/>
              </w:rPr>
              <w:t>8.1. Виды рисков</w:t>
            </w:r>
          </w:p>
        </w:tc>
        <w:tc>
          <w:tcPr>
            <w:tcW w:w="1615" w:type="pct"/>
          </w:tcPr>
          <w:p w:rsidR="00CE07BC" w:rsidRPr="00837ACB" w:rsidRDefault="00CE07BC" w:rsidP="00A11621">
            <w:pPr>
              <w:autoSpaceDE w:val="0"/>
              <w:autoSpaceDN w:val="0"/>
              <w:ind w:right="57"/>
              <w:jc w:val="center"/>
              <w:rPr>
                <w:sz w:val="18"/>
                <w:szCs w:val="18"/>
              </w:rPr>
            </w:pPr>
            <w:r w:rsidRPr="00837ACB">
              <w:rPr>
                <w:sz w:val="18"/>
                <w:szCs w:val="18"/>
              </w:rPr>
              <w:t>8.2. Оценка вероятности наступления неблагоприятных последствий</w:t>
            </w:r>
          </w:p>
        </w:tc>
        <w:tc>
          <w:tcPr>
            <w:tcW w:w="983" w:type="pct"/>
          </w:tcPr>
          <w:p w:rsidR="00CE07BC" w:rsidRPr="00837ACB" w:rsidRDefault="00CE07BC" w:rsidP="00A11621">
            <w:pPr>
              <w:autoSpaceDE w:val="0"/>
              <w:autoSpaceDN w:val="0"/>
              <w:ind w:right="57"/>
              <w:jc w:val="center"/>
              <w:rPr>
                <w:sz w:val="18"/>
                <w:szCs w:val="18"/>
              </w:rPr>
            </w:pPr>
            <w:r w:rsidRPr="00837ACB">
              <w:rPr>
                <w:sz w:val="18"/>
                <w:szCs w:val="18"/>
              </w:rPr>
              <w:t>8.3. Методы контроля рисков</w:t>
            </w:r>
          </w:p>
        </w:tc>
        <w:tc>
          <w:tcPr>
            <w:tcW w:w="1545" w:type="pct"/>
          </w:tcPr>
          <w:p w:rsidR="00CE07BC" w:rsidRPr="00837ACB" w:rsidRDefault="00CE07BC" w:rsidP="00A11621">
            <w:pPr>
              <w:autoSpaceDE w:val="0"/>
              <w:autoSpaceDN w:val="0"/>
              <w:ind w:right="57"/>
              <w:jc w:val="center"/>
              <w:rPr>
                <w:sz w:val="18"/>
                <w:szCs w:val="18"/>
              </w:rPr>
            </w:pPr>
            <w:r w:rsidRPr="00837ACB">
              <w:rPr>
                <w:sz w:val="18"/>
                <w:szCs w:val="18"/>
              </w:rPr>
              <w:t>8.4. Степень контроля рисков</w:t>
            </w:r>
          </w:p>
          <w:p w:rsidR="00CE07BC" w:rsidRPr="00837ACB" w:rsidRDefault="00CE07BC" w:rsidP="00A11621">
            <w:pPr>
              <w:autoSpaceDE w:val="0"/>
              <w:autoSpaceDN w:val="0"/>
              <w:ind w:right="57"/>
              <w:jc w:val="center"/>
              <w:rPr>
                <w:i/>
                <w:iCs/>
                <w:sz w:val="18"/>
                <w:szCs w:val="18"/>
              </w:rPr>
            </w:pPr>
            <w:r w:rsidRPr="00837ACB">
              <w:rPr>
                <w:i/>
                <w:iCs/>
                <w:sz w:val="18"/>
                <w:szCs w:val="18"/>
              </w:rPr>
              <w:t>(полный/частичный/</w:t>
            </w:r>
            <w:r w:rsidRPr="00837ACB">
              <w:rPr>
                <w:i/>
                <w:iCs/>
                <w:sz w:val="18"/>
                <w:szCs w:val="18"/>
              </w:rPr>
              <w:br/>
              <w:t>отсутствует)</w:t>
            </w:r>
          </w:p>
        </w:tc>
      </w:tr>
      <w:tr w:rsidR="00CE07BC" w:rsidRPr="00837ACB" w:rsidTr="00A11621">
        <w:trPr>
          <w:cantSplit/>
        </w:trPr>
        <w:tc>
          <w:tcPr>
            <w:tcW w:w="857" w:type="pct"/>
          </w:tcPr>
          <w:p w:rsidR="00CE07BC" w:rsidRPr="002E3E85" w:rsidRDefault="005A47A7" w:rsidP="00A11621">
            <w:pPr>
              <w:autoSpaceDE w:val="0"/>
              <w:autoSpaceDN w:val="0"/>
              <w:ind w:right="57"/>
              <w:jc w:val="both"/>
              <w:rPr>
                <w:i/>
                <w:iCs/>
                <w:sz w:val="18"/>
                <w:szCs w:val="18"/>
              </w:rPr>
            </w:pPr>
            <w:r w:rsidRPr="002E3E85">
              <w:rPr>
                <w:i/>
                <w:iCs/>
                <w:sz w:val="18"/>
                <w:szCs w:val="18"/>
              </w:rPr>
              <w:t xml:space="preserve">Нарушение действующего законодательства, в части предоставления муниципальной услуги </w:t>
            </w:r>
            <w:r w:rsidR="001B410F" w:rsidRPr="002E3E85">
              <w:rPr>
                <w:i/>
                <w:iCs/>
                <w:sz w:val="18"/>
                <w:szCs w:val="18"/>
              </w:rPr>
              <w:t>со стороны органов местного самоуправления</w:t>
            </w:r>
          </w:p>
        </w:tc>
        <w:tc>
          <w:tcPr>
            <w:tcW w:w="1615" w:type="pct"/>
          </w:tcPr>
          <w:p w:rsidR="00CE07BC" w:rsidRPr="002E3E85" w:rsidRDefault="005A47A7" w:rsidP="002E3E85">
            <w:pPr>
              <w:autoSpaceDE w:val="0"/>
              <w:autoSpaceDN w:val="0"/>
              <w:rPr>
                <w:i/>
                <w:iCs/>
                <w:sz w:val="18"/>
                <w:szCs w:val="18"/>
              </w:rPr>
            </w:pPr>
            <w:r w:rsidRPr="002E3E85">
              <w:rPr>
                <w:i/>
                <w:iCs/>
                <w:sz w:val="18"/>
                <w:szCs w:val="18"/>
              </w:rPr>
              <w:t xml:space="preserve">Вероятность наступления неблагоприятных последствий </w:t>
            </w:r>
            <w:r w:rsidR="002E3E85" w:rsidRPr="002E3E85">
              <w:rPr>
                <w:i/>
                <w:iCs/>
                <w:sz w:val="18"/>
                <w:szCs w:val="18"/>
              </w:rPr>
              <w:t>средняя.</w:t>
            </w:r>
          </w:p>
        </w:tc>
        <w:tc>
          <w:tcPr>
            <w:tcW w:w="983" w:type="pct"/>
          </w:tcPr>
          <w:p w:rsidR="00CE07BC" w:rsidRPr="002E3E85" w:rsidRDefault="001B410F" w:rsidP="00B051A4">
            <w:pPr>
              <w:autoSpaceDE w:val="0"/>
              <w:autoSpaceDN w:val="0"/>
              <w:rPr>
                <w:sz w:val="18"/>
                <w:szCs w:val="18"/>
              </w:rPr>
            </w:pPr>
            <w:r w:rsidRPr="002E3E85">
              <w:rPr>
                <w:sz w:val="18"/>
                <w:szCs w:val="18"/>
              </w:rPr>
              <w:t xml:space="preserve">Проверка соблюдения сроков предоставления муниципальной услуги; проверка полноты предоставляемого пакета документов; </w:t>
            </w:r>
            <w:r w:rsidR="007D30AB" w:rsidRPr="002E3E85">
              <w:rPr>
                <w:sz w:val="18"/>
                <w:szCs w:val="18"/>
              </w:rPr>
              <w:t>осуществление контроля по порядку предоставления муниципальной услуги.</w:t>
            </w:r>
          </w:p>
        </w:tc>
        <w:tc>
          <w:tcPr>
            <w:tcW w:w="1545" w:type="pct"/>
          </w:tcPr>
          <w:p w:rsidR="00CE07BC" w:rsidRPr="002E3E85" w:rsidRDefault="007D30AB" w:rsidP="00A11621">
            <w:pPr>
              <w:autoSpaceDE w:val="0"/>
              <w:autoSpaceDN w:val="0"/>
              <w:jc w:val="center"/>
              <w:rPr>
                <w:sz w:val="18"/>
                <w:szCs w:val="18"/>
              </w:rPr>
            </w:pPr>
            <w:r w:rsidRPr="002E3E85">
              <w:rPr>
                <w:sz w:val="18"/>
                <w:szCs w:val="18"/>
              </w:rPr>
              <w:t>Полный контроль</w:t>
            </w:r>
          </w:p>
        </w:tc>
      </w:tr>
      <w:tr w:rsidR="005A47A7" w:rsidRPr="00837ACB" w:rsidTr="00A11621">
        <w:trPr>
          <w:cantSplit/>
        </w:trPr>
        <w:tc>
          <w:tcPr>
            <w:tcW w:w="857" w:type="pct"/>
          </w:tcPr>
          <w:p w:rsidR="005A47A7" w:rsidRPr="002E3E85" w:rsidRDefault="005A47A7" w:rsidP="00D77837">
            <w:pPr>
              <w:autoSpaceDE w:val="0"/>
              <w:autoSpaceDN w:val="0"/>
              <w:ind w:right="57"/>
              <w:jc w:val="both"/>
              <w:rPr>
                <w:i/>
                <w:iCs/>
                <w:sz w:val="18"/>
                <w:szCs w:val="18"/>
              </w:rPr>
            </w:pPr>
            <w:r w:rsidRPr="002E3E85">
              <w:rPr>
                <w:i/>
                <w:iCs/>
                <w:sz w:val="18"/>
                <w:szCs w:val="18"/>
              </w:rPr>
              <w:t>Отсутствие рисков</w:t>
            </w:r>
            <w:r w:rsidR="002E3E85" w:rsidRPr="002E3E85">
              <w:rPr>
                <w:i/>
                <w:iCs/>
                <w:sz w:val="18"/>
                <w:szCs w:val="18"/>
              </w:rPr>
              <w:t xml:space="preserve"> со стороны заявителей</w:t>
            </w:r>
          </w:p>
        </w:tc>
        <w:tc>
          <w:tcPr>
            <w:tcW w:w="1615" w:type="pct"/>
          </w:tcPr>
          <w:p w:rsidR="005A47A7" w:rsidRPr="002E3E85" w:rsidRDefault="005A47A7" w:rsidP="002E3E85">
            <w:pPr>
              <w:autoSpaceDE w:val="0"/>
              <w:autoSpaceDN w:val="0"/>
              <w:rPr>
                <w:i/>
                <w:iCs/>
                <w:sz w:val="18"/>
                <w:szCs w:val="18"/>
              </w:rPr>
            </w:pPr>
            <w:r w:rsidRPr="002E3E85">
              <w:rPr>
                <w:i/>
                <w:iCs/>
                <w:sz w:val="18"/>
                <w:szCs w:val="18"/>
              </w:rPr>
              <w:t xml:space="preserve">Вероятность наступления неблагоприятных последствий </w:t>
            </w:r>
            <w:r w:rsidR="002E3E85" w:rsidRPr="002E3E85">
              <w:rPr>
                <w:i/>
                <w:iCs/>
                <w:sz w:val="18"/>
                <w:szCs w:val="18"/>
              </w:rPr>
              <w:t>низкая.</w:t>
            </w:r>
          </w:p>
        </w:tc>
        <w:tc>
          <w:tcPr>
            <w:tcW w:w="983" w:type="pct"/>
          </w:tcPr>
          <w:p w:rsidR="005A47A7" w:rsidRPr="002E3E85" w:rsidRDefault="005A47A7" w:rsidP="00D77837">
            <w:pPr>
              <w:autoSpaceDE w:val="0"/>
              <w:autoSpaceDN w:val="0"/>
              <w:rPr>
                <w:sz w:val="18"/>
                <w:szCs w:val="18"/>
              </w:rPr>
            </w:pPr>
            <w:r w:rsidRPr="002E3E85">
              <w:rPr>
                <w:sz w:val="18"/>
                <w:szCs w:val="18"/>
              </w:rPr>
              <w:t>В указанной сфере правового регулирования применимы следующие методы контроля: проверка.</w:t>
            </w:r>
          </w:p>
        </w:tc>
        <w:tc>
          <w:tcPr>
            <w:tcW w:w="1545" w:type="pct"/>
          </w:tcPr>
          <w:p w:rsidR="005A47A7" w:rsidRPr="002E3E85" w:rsidRDefault="005A47A7" w:rsidP="00D77837">
            <w:pPr>
              <w:autoSpaceDE w:val="0"/>
              <w:autoSpaceDN w:val="0"/>
              <w:jc w:val="center"/>
              <w:rPr>
                <w:sz w:val="18"/>
                <w:szCs w:val="18"/>
              </w:rPr>
            </w:pPr>
            <w:r w:rsidRPr="002E3E85">
              <w:rPr>
                <w:sz w:val="18"/>
                <w:szCs w:val="18"/>
              </w:rPr>
              <w:t>Полный контроль</w:t>
            </w:r>
          </w:p>
        </w:tc>
      </w:tr>
    </w:tbl>
    <w:p w:rsidR="00CE07BC" w:rsidRPr="00F711A9" w:rsidRDefault="00CE07BC" w:rsidP="00CE07BC">
      <w:pPr>
        <w:autoSpaceDE w:val="0"/>
        <w:autoSpaceDN w:val="0"/>
        <w:ind w:firstLine="709"/>
        <w:rPr>
          <w:szCs w:val="18"/>
        </w:rPr>
      </w:pPr>
      <w:r w:rsidRPr="00F711A9">
        <w:rPr>
          <w:szCs w:val="18"/>
        </w:rPr>
        <w:t>8.5. Источники данных:</w:t>
      </w:r>
      <w:r w:rsidR="00B051A4" w:rsidRPr="0098142C">
        <w:rPr>
          <w:color w:val="FF0000"/>
          <w:szCs w:val="18"/>
        </w:rPr>
        <w:t xml:space="preserve"> </w:t>
      </w:r>
      <w:r w:rsidR="00AB2689" w:rsidRPr="00AB2689">
        <w:rPr>
          <w:szCs w:val="18"/>
        </w:rPr>
        <w:t>экспертная оценка.</w:t>
      </w:r>
    </w:p>
    <w:p w:rsidR="00CE07BC" w:rsidRPr="00837ACB" w:rsidRDefault="00CE07BC" w:rsidP="00CE07BC">
      <w:pPr>
        <w:autoSpaceDE w:val="0"/>
        <w:autoSpaceDN w:val="0"/>
        <w:rPr>
          <w:sz w:val="18"/>
          <w:szCs w:val="18"/>
        </w:rPr>
      </w:pPr>
    </w:p>
    <w:p w:rsidR="00CE07BC" w:rsidRPr="00F711A9" w:rsidRDefault="00CE07BC" w:rsidP="00CE07BC">
      <w:pPr>
        <w:autoSpaceDE w:val="0"/>
        <w:autoSpaceDN w:val="0"/>
        <w:spacing w:after="120"/>
        <w:ind w:firstLine="709"/>
        <w:jc w:val="both"/>
        <w:rPr>
          <w:szCs w:val="18"/>
        </w:rPr>
      </w:pPr>
      <w:r w:rsidRPr="00F711A9">
        <w:rPr>
          <w:szCs w:val="18"/>
        </w:rPr>
        <w:t xml:space="preserve">Приложение: свод предложений, поступивших в ходе публичных консультаций, с указанием сведений об их учете или причинах отклонения. </w:t>
      </w:r>
    </w:p>
    <w:p w:rsidR="00CE07BC" w:rsidRPr="00F711A9" w:rsidRDefault="00CE07BC" w:rsidP="00CE07BC">
      <w:pPr>
        <w:autoSpaceDE w:val="0"/>
        <w:autoSpaceDN w:val="0"/>
        <w:spacing w:after="120"/>
        <w:ind w:firstLine="709"/>
        <w:jc w:val="both"/>
        <w:rPr>
          <w:szCs w:val="18"/>
        </w:rPr>
      </w:pPr>
      <w:r w:rsidRPr="00F711A9">
        <w:rPr>
          <w:szCs w:val="18"/>
        </w:rPr>
        <w:t>Иные приложения (по усмотрению органа власти, осуществляющего экспертизу нормативных правовых актов)</w:t>
      </w:r>
      <w:r w:rsidRPr="00F711A9">
        <w:rPr>
          <w:i/>
          <w:szCs w:val="18"/>
        </w:rPr>
        <w:t>.</w:t>
      </w:r>
    </w:p>
    <w:p w:rsidR="00CE07BC" w:rsidRPr="00F711A9" w:rsidRDefault="00CE07BC" w:rsidP="00CE07BC">
      <w:pPr>
        <w:autoSpaceDE w:val="0"/>
        <w:autoSpaceDN w:val="0"/>
        <w:spacing w:after="120"/>
        <w:jc w:val="both"/>
        <w:rPr>
          <w:szCs w:val="18"/>
        </w:rPr>
      </w:pPr>
    </w:p>
    <w:p w:rsidR="00CE07BC" w:rsidRDefault="00CE07BC" w:rsidP="00CE07BC">
      <w:pPr>
        <w:autoSpaceDE w:val="0"/>
        <w:autoSpaceDN w:val="0"/>
        <w:ind w:right="3244"/>
        <w:jc w:val="both"/>
        <w:rPr>
          <w:szCs w:val="18"/>
        </w:rPr>
      </w:pPr>
      <w:r w:rsidRPr="00F711A9">
        <w:rPr>
          <w:szCs w:val="18"/>
        </w:rPr>
        <w:t>Руководитель структурного подразделения органа власти, осуществляющего экспертизу муниципальных нормативных правовых актов</w:t>
      </w:r>
    </w:p>
    <w:p w:rsidR="00CE07BC" w:rsidRPr="00F711A9" w:rsidRDefault="00CE07BC" w:rsidP="00CE07BC">
      <w:pPr>
        <w:autoSpaceDE w:val="0"/>
        <w:autoSpaceDN w:val="0"/>
        <w:ind w:right="3244"/>
        <w:jc w:val="both"/>
        <w:rPr>
          <w:szCs w:val="18"/>
        </w:rPr>
      </w:pPr>
    </w:p>
    <w:tbl>
      <w:tblPr>
        <w:tblW w:w="5000" w:type="pct"/>
        <w:tblCellMar>
          <w:left w:w="28" w:type="dxa"/>
          <w:right w:w="28" w:type="dxa"/>
        </w:tblCellMar>
        <w:tblLook w:val="0000" w:firstRow="0" w:lastRow="0" w:firstColumn="0" w:lastColumn="0" w:noHBand="0" w:noVBand="0"/>
      </w:tblPr>
      <w:tblGrid>
        <w:gridCol w:w="4544"/>
        <w:gridCol w:w="1263"/>
        <w:gridCol w:w="1261"/>
        <w:gridCol w:w="216"/>
        <w:gridCol w:w="2127"/>
      </w:tblGrid>
      <w:tr w:rsidR="00CE07BC" w:rsidRPr="00F711A9" w:rsidTr="00A11621">
        <w:tc>
          <w:tcPr>
            <w:tcW w:w="2414" w:type="pct"/>
            <w:tcBorders>
              <w:top w:val="nil"/>
              <w:left w:val="nil"/>
              <w:bottom w:val="single" w:sz="4" w:space="0" w:color="auto"/>
              <w:right w:val="nil"/>
            </w:tcBorders>
            <w:vAlign w:val="bottom"/>
          </w:tcPr>
          <w:p w:rsidR="00CE07BC" w:rsidRPr="00F711A9" w:rsidRDefault="0029212E" w:rsidP="00A11621">
            <w:pPr>
              <w:autoSpaceDE w:val="0"/>
              <w:autoSpaceDN w:val="0"/>
              <w:jc w:val="center"/>
              <w:rPr>
                <w:szCs w:val="18"/>
              </w:rPr>
            </w:pPr>
            <w:r>
              <w:rPr>
                <w:szCs w:val="18"/>
              </w:rPr>
              <w:t>Гаранин Н.А.</w:t>
            </w:r>
          </w:p>
        </w:tc>
        <w:tc>
          <w:tcPr>
            <w:tcW w:w="671" w:type="pct"/>
            <w:tcBorders>
              <w:top w:val="nil"/>
              <w:left w:val="nil"/>
              <w:bottom w:val="nil"/>
              <w:right w:val="nil"/>
            </w:tcBorders>
            <w:vAlign w:val="bottom"/>
          </w:tcPr>
          <w:p w:rsidR="00CE07BC" w:rsidRPr="00F711A9" w:rsidRDefault="00CE07BC" w:rsidP="00A11621">
            <w:pPr>
              <w:autoSpaceDE w:val="0"/>
              <w:autoSpaceDN w:val="0"/>
              <w:rPr>
                <w:szCs w:val="18"/>
              </w:rPr>
            </w:pPr>
          </w:p>
        </w:tc>
        <w:tc>
          <w:tcPr>
            <w:tcW w:w="670" w:type="pct"/>
            <w:tcBorders>
              <w:top w:val="nil"/>
              <w:left w:val="nil"/>
              <w:bottom w:val="single" w:sz="4" w:space="0" w:color="auto"/>
              <w:right w:val="nil"/>
            </w:tcBorders>
            <w:vAlign w:val="bottom"/>
          </w:tcPr>
          <w:p w:rsidR="00CE07BC" w:rsidRPr="00F711A9" w:rsidRDefault="0029212E" w:rsidP="00A11621">
            <w:pPr>
              <w:autoSpaceDE w:val="0"/>
              <w:autoSpaceDN w:val="0"/>
              <w:jc w:val="center"/>
              <w:rPr>
                <w:szCs w:val="18"/>
              </w:rPr>
            </w:pPr>
            <w:r>
              <w:rPr>
                <w:szCs w:val="18"/>
              </w:rPr>
              <w:t>09.06.2018</w:t>
            </w:r>
            <w:bookmarkStart w:id="0" w:name="_GoBack"/>
            <w:bookmarkEnd w:id="0"/>
          </w:p>
        </w:tc>
        <w:tc>
          <w:tcPr>
            <w:tcW w:w="115" w:type="pct"/>
            <w:tcBorders>
              <w:top w:val="nil"/>
              <w:left w:val="nil"/>
              <w:bottom w:val="nil"/>
              <w:right w:val="nil"/>
            </w:tcBorders>
            <w:vAlign w:val="bottom"/>
          </w:tcPr>
          <w:p w:rsidR="00CE07BC" w:rsidRPr="00F711A9" w:rsidRDefault="00CE07BC" w:rsidP="00A11621">
            <w:pPr>
              <w:autoSpaceDE w:val="0"/>
              <w:autoSpaceDN w:val="0"/>
              <w:rPr>
                <w:szCs w:val="18"/>
              </w:rPr>
            </w:pPr>
          </w:p>
        </w:tc>
        <w:tc>
          <w:tcPr>
            <w:tcW w:w="1130" w:type="pct"/>
            <w:tcBorders>
              <w:top w:val="nil"/>
              <w:left w:val="nil"/>
              <w:bottom w:val="single" w:sz="4" w:space="0" w:color="auto"/>
              <w:right w:val="nil"/>
            </w:tcBorders>
            <w:vAlign w:val="bottom"/>
          </w:tcPr>
          <w:p w:rsidR="00CE07BC" w:rsidRPr="00F711A9" w:rsidRDefault="00CE07BC" w:rsidP="00A11621">
            <w:pPr>
              <w:autoSpaceDE w:val="0"/>
              <w:autoSpaceDN w:val="0"/>
              <w:jc w:val="center"/>
              <w:rPr>
                <w:szCs w:val="18"/>
              </w:rPr>
            </w:pPr>
          </w:p>
        </w:tc>
      </w:tr>
      <w:tr w:rsidR="00CE07BC" w:rsidRPr="00837ACB" w:rsidTr="00A11621">
        <w:tc>
          <w:tcPr>
            <w:tcW w:w="2414" w:type="pct"/>
            <w:tcBorders>
              <w:top w:val="nil"/>
              <w:left w:val="nil"/>
              <w:bottom w:val="nil"/>
              <w:right w:val="nil"/>
            </w:tcBorders>
          </w:tcPr>
          <w:p w:rsidR="00CE07BC" w:rsidRPr="00837ACB" w:rsidRDefault="00CE07BC" w:rsidP="00A11621">
            <w:pPr>
              <w:autoSpaceDE w:val="0"/>
              <w:autoSpaceDN w:val="0"/>
              <w:jc w:val="center"/>
              <w:rPr>
                <w:sz w:val="18"/>
                <w:szCs w:val="18"/>
              </w:rPr>
            </w:pPr>
            <w:r w:rsidRPr="00837ACB">
              <w:rPr>
                <w:sz w:val="18"/>
                <w:szCs w:val="18"/>
              </w:rPr>
              <w:t>(инициалы, фамилия)</w:t>
            </w:r>
          </w:p>
        </w:tc>
        <w:tc>
          <w:tcPr>
            <w:tcW w:w="671" w:type="pct"/>
            <w:tcBorders>
              <w:top w:val="nil"/>
              <w:left w:val="nil"/>
              <w:bottom w:val="nil"/>
              <w:right w:val="nil"/>
            </w:tcBorders>
          </w:tcPr>
          <w:p w:rsidR="00CE07BC" w:rsidRPr="00837ACB" w:rsidRDefault="00CE07BC" w:rsidP="00A11621">
            <w:pPr>
              <w:autoSpaceDE w:val="0"/>
              <w:autoSpaceDN w:val="0"/>
              <w:rPr>
                <w:sz w:val="18"/>
                <w:szCs w:val="18"/>
              </w:rPr>
            </w:pPr>
          </w:p>
        </w:tc>
        <w:tc>
          <w:tcPr>
            <w:tcW w:w="670" w:type="pct"/>
            <w:tcBorders>
              <w:top w:val="nil"/>
              <w:left w:val="nil"/>
              <w:bottom w:val="nil"/>
              <w:right w:val="nil"/>
            </w:tcBorders>
          </w:tcPr>
          <w:p w:rsidR="00CE07BC" w:rsidRPr="00837ACB" w:rsidRDefault="00CE07BC" w:rsidP="00A11621">
            <w:pPr>
              <w:autoSpaceDE w:val="0"/>
              <w:autoSpaceDN w:val="0"/>
              <w:jc w:val="center"/>
              <w:rPr>
                <w:sz w:val="18"/>
                <w:szCs w:val="18"/>
              </w:rPr>
            </w:pPr>
            <w:r w:rsidRPr="00837ACB">
              <w:rPr>
                <w:sz w:val="18"/>
                <w:szCs w:val="18"/>
              </w:rPr>
              <w:t>Дата</w:t>
            </w:r>
          </w:p>
        </w:tc>
        <w:tc>
          <w:tcPr>
            <w:tcW w:w="115" w:type="pct"/>
            <w:tcBorders>
              <w:top w:val="nil"/>
              <w:left w:val="nil"/>
              <w:bottom w:val="nil"/>
              <w:right w:val="nil"/>
            </w:tcBorders>
          </w:tcPr>
          <w:p w:rsidR="00CE07BC" w:rsidRPr="00837ACB" w:rsidRDefault="00CE07BC" w:rsidP="00A11621">
            <w:pPr>
              <w:autoSpaceDE w:val="0"/>
              <w:autoSpaceDN w:val="0"/>
              <w:rPr>
                <w:sz w:val="18"/>
                <w:szCs w:val="18"/>
              </w:rPr>
            </w:pPr>
          </w:p>
        </w:tc>
        <w:tc>
          <w:tcPr>
            <w:tcW w:w="1130" w:type="pct"/>
            <w:tcBorders>
              <w:top w:val="nil"/>
              <w:left w:val="nil"/>
              <w:bottom w:val="nil"/>
              <w:right w:val="nil"/>
            </w:tcBorders>
          </w:tcPr>
          <w:p w:rsidR="00CE07BC" w:rsidRPr="00837ACB" w:rsidRDefault="00CE07BC" w:rsidP="00A11621">
            <w:pPr>
              <w:autoSpaceDE w:val="0"/>
              <w:autoSpaceDN w:val="0"/>
              <w:jc w:val="center"/>
              <w:rPr>
                <w:sz w:val="18"/>
                <w:szCs w:val="18"/>
              </w:rPr>
            </w:pPr>
            <w:r w:rsidRPr="00837ACB">
              <w:rPr>
                <w:sz w:val="18"/>
                <w:szCs w:val="18"/>
              </w:rPr>
              <w:t>Подпись</w:t>
            </w:r>
          </w:p>
        </w:tc>
      </w:tr>
    </w:tbl>
    <w:p w:rsidR="00AD3B8F" w:rsidRDefault="00AD3B8F" w:rsidP="00CE07BC"/>
    <w:sectPr w:rsidR="00AD3B8F" w:rsidSect="00AD3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D72C0"/>
    <w:multiLevelType w:val="hybridMultilevel"/>
    <w:tmpl w:val="12E4FC18"/>
    <w:lvl w:ilvl="0" w:tplc="DCFE8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7C0822"/>
    <w:multiLevelType w:val="hybridMultilevel"/>
    <w:tmpl w:val="74D0D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9D5689"/>
    <w:multiLevelType w:val="hybridMultilevel"/>
    <w:tmpl w:val="2BC0F2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9D06C35"/>
    <w:multiLevelType w:val="hybridMultilevel"/>
    <w:tmpl w:val="01FA2B00"/>
    <w:lvl w:ilvl="0" w:tplc="DCFE8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BC"/>
    <w:rsid w:val="001A55F5"/>
    <w:rsid w:val="001B410F"/>
    <w:rsid w:val="001F156A"/>
    <w:rsid w:val="00234289"/>
    <w:rsid w:val="0029212E"/>
    <w:rsid w:val="002B01B4"/>
    <w:rsid w:val="002E3E85"/>
    <w:rsid w:val="0042212F"/>
    <w:rsid w:val="00451072"/>
    <w:rsid w:val="0048715B"/>
    <w:rsid w:val="004A548B"/>
    <w:rsid w:val="004C4E59"/>
    <w:rsid w:val="004D3B1F"/>
    <w:rsid w:val="004E17F8"/>
    <w:rsid w:val="00553FF9"/>
    <w:rsid w:val="005574A1"/>
    <w:rsid w:val="00564BCE"/>
    <w:rsid w:val="00585AC1"/>
    <w:rsid w:val="005A47A7"/>
    <w:rsid w:val="005D22CA"/>
    <w:rsid w:val="005D628D"/>
    <w:rsid w:val="00681C24"/>
    <w:rsid w:val="0069179B"/>
    <w:rsid w:val="006A5A97"/>
    <w:rsid w:val="006E2E7F"/>
    <w:rsid w:val="006F05EE"/>
    <w:rsid w:val="007801ED"/>
    <w:rsid w:val="007D30AB"/>
    <w:rsid w:val="007F1DC4"/>
    <w:rsid w:val="00817CCE"/>
    <w:rsid w:val="008760E7"/>
    <w:rsid w:val="008F2812"/>
    <w:rsid w:val="00924F01"/>
    <w:rsid w:val="00933956"/>
    <w:rsid w:val="0098142C"/>
    <w:rsid w:val="009B7B90"/>
    <w:rsid w:val="00A11621"/>
    <w:rsid w:val="00A34098"/>
    <w:rsid w:val="00A73016"/>
    <w:rsid w:val="00A9147D"/>
    <w:rsid w:val="00AB2689"/>
    <w:rsid w:val="00AD3B8F"/>
    <w:rsid w:val="00B00228"/>
    <w:rsid w:val="00B051A4"/>
    <w:rsid w:val="00B4252D"/>
    <w:rsid w:val="00BA7043"/>
    <w:rsid w:val="00C23877"/>
    <w:rsid w:val="00C71255"/>
    <w:rsid w:val="00CB07C6"/>
    <w:rsid w:val="00CE07BC"/>
    <w:rsid w:val="00CF33B0"/>
    <w:rsid w:val="00D267C8"/>
    <w:rsid w:val="00D5533F"/>
    <w:rsid w:val="00DD0FD0"/>
    <w:rsid w:val="00E3055D"/>
    <w:rsid w:val="00E63360"/>
    <w:rsid w:val="00E92455"/>
    <w:rsid w:val="00F3017C"/>
    <w:rsid w:val="00F97D3F"/>
    <w:rsid w:val="00FC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621"/>
    <w:rPr>
      <w:color w:val="0000FF" w:themeColor="hyperlink"/>
      <w:u w:val="single"/>
    </w:rPr>
  </w:style>
  <w:style w:type="paragraph" w:styleId="a4">
    <w:name w:val="No Spacing"/>
    <w:uiPriority w:val="1"/>
    <w:qFormat/>
    <w:rsid w:val="00A11621"/>
    <w:pPr>
      <w:spacing w:after="0" w:line="240" w:lineRule="auto"/>
    </w:pPr>
    <w:rPr>
      <w:rFonts w:ascii="Times New Roman" w:eastAsia="Times New Roman" w:hAnsi="Times New Roman" w:cs="Times New Roman"/>
      <w:sz w:val="28"/>
      <w:szCs w:val="20"/>
      <w:lang w:eastAsia="ru-RU"/>
    </w:rPr>
  </w:style>
  <w:style w:type="paragraph" w:styleId="a5">
    <w:name w:val="List Paragraph"/>
    <w:basedOn w:val="a"/>
    <w:uiPriority w:val="34"/>
    <w:qFormat/>
    <w:rsid w:val="00F97D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621"/>
    <w:rPr>
      <w:color w:val="0000FF" w:themeColor="hyperlink"/>
      <w:u w:val="single"/>
    </w:rPr>
  </w:style>
  <w:style w:type="paragraph" w:styleId="a4">
    <w:name w:val="No Spacing"/>
    <w:uiPriority w:val="1"/>
    <w:qFormat/>
    <w:rsid w:val="00A11621"/>
    <w:pPr>
      <w:spacing w:after="0" w:line="240" w:lineRule="auto"/>
    </w:pPr>
    <w:rPr>
      <w:rFonts w:ascii="Times New Roman" w:eastAsia="Times New Roman" w:hAnsi="Times New Roman" w:cs="Times New Roman"/>
      <w:sz w:val="28"/>
      <w:szCs w:val="20"/>
      <w:lang w:eastAsia="ru-RU"/>
    </w:rPr>
  </w:style>
  <w:style w:type="paragraph" w:styleId="a5">
    <w:name w:val="List Paragraph"/>
    <w:basedOn w:val="a"/>
    <w:uiPriority w:val="34"/>
    <w:qFormat/>
    <w:rsid w:val="00F97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54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aig@admkond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7</Pages>
  <Words>2880</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062613</dc:creator>
  <cp:lastModifiedBy>Илюшина Валентина Юрьевна</cp:lastModifiedBy>
  <cp:revision>9</cp:revision>
  <cp:lastPrinted>2018-07-05T04:58:00Z</cp:lastPrinted>
  <dcterms:created xsi:type="dcterms:W3CDTF">2018-04-14T09:36:00Z</dcterms:created>
  <dcterms:modified xsi:type="dcterms:W3CDTF">2018-07-05T04:58:00Z</dcterms:modified>
</cp:coreProperties>
</file>