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03" w:rsidRPr="00601B7B" w:rsidRDefault="00601B7B" w:rsidP="00540103">
      <w:pPr>
        <w:pStyle w:val="a4"/>
        <w:jc w:val="center"/>
        <w:rPr>
          <w:b/>
          <w:sz w:val="28"/>
          <w:szCs w:val="28"/>
        </w:rPr>
      </w:pPr>
      <w:r w:rsidRPr="00601B7B">
        <w:rPr>
          <w:b/>
          <w:sz w:val="28"/>
          <w:szCs w:val="28"/>
        </w:rPr>
        <w:t>ОБЗОР</w:t>
      </w:r>
      <w:r w:rsidR="00540103" w:rsidRPr="00601B7B">
        <w:rPr>
          <w:b/>
          <w:sz w:val="28"/>
          <w:szCs w:val="28"/>
        </w:rPr>
        <w:t xml:space="preserve"> </w:t>
      </w:r>
    </w:p>
    <w:p w:rsidR="00601B7B" w:rsidRPr="00601B7B" w:rsidRDefault="00540103" w:rsidP="00601B7B">
      <w:pPr>
        <w:pStyle w:val="a4"/>
        <w:jc w:val="center"/>
        <w:rPr>
          <w:b/>
          <w:sz w:val="28"/>
          <w:szCs w:val="28"/>
        </w:rPr>
      </w:pPr>
      <w:r w:rsidRPr="00601B7B">
        <w:rPr>
          <w:b/>
          <w:sz w:val="28"/>
          <w:szCs w:val="28"/>
        </w:rPr>
        <w:t>ОЦЕНК</w:t>
      </w:r>
      <w:r w:rsidR="00601B7B" w:rsidRPr="00601B7B">
        <w:rPr>
          <w:b/>
          <w:sz w:val="28"/>
          <w:szCs w:val="28"/>
        </w:rPr>
        <w:t>И</w:t>
      </w:r>
      <w:r w:rsidRPr="00601B7B">
        <w:rPr>
          <w:b/>
          <w:sz w:val="28"/>
          <w:szCs w:val="28"/>
        </w:rPr>
        <w:t xml:space="preserve"> </w:t>
      </w:r>
      <w:r w:rsidR="00601B7B" w:rsidRPr="00601B7B">
        <w:rPr>
          <w:b/>
          <w:sz w:val="28"/>
          <w:szCs w:val="28"/>
        </w:rPr>
        <w:t xml:space="preserve">ВНЕДРЕНИЯ АНТИКОРРУПЦИОННЫХ СТАНДАРТОВ, </w:t>
      </w:r>
    </w:p>
    <w:p w:rsidR="00601B7B" w:rsidRPr="00601B7B" w:rsidRDefault="00601B7B" w:rsidP="00601B7B">
      <w:pPr>
        <w:pStyle w:val="a4"/>
        <w:jc w:val="center"/>
        <w:rPr>
          <w:b/>
          <w:sz w:val="28"/>
          <w:szCs w:val="28"/>
        </w:rPr>
      </w:pPr>
      <w:r w:rsidRPr="00601B7B">
        <w:rPr>
          <w:b/>
          <w:sz w:val="28"/>
          <w:szCs w:val="28"/>
        </w:rPr>
        <w:t>ДЕЯТЕЛЬНОСТИ ПО РЕАЛИЗАЦИИ АНТИКОРРУПЦИОННОГО ЗАКОНОДАТЕЛЬСТВА В МУНИЦИПАЛЬНЫХ УЧРЕЖДЕНИЯХ, ПОДВЕДОМСТВЕННЫХ АДМИНИСТРАЦИИ СЕЛЬСКОГО ПОСЕЛЕНИЯ БОЛЧАРЫ</w:t>
      </w:r>
    </w:p>
    <w:p w:rsidR="00601B7B" w:rsidRPr="00601B7B" w:rsidRDefault="00601B7B" w:rsidP="00601B7B">
      <w:pPr>
        <w:pStyle w:val="a4"/>
        <w:jc w:val="center"/>
        <w:rPr>
          <w:b/>
          <w:sz w:val="28"/>
          <w:szCs w:val="28"/>
        </w:rPr>
      </w:pPr>
      <w:r w:rsidRPr="00601B7B">
        <w:rPr>
          <w:b/>
          <w:sz w:val="28"/>
          <w:szCs w:val="28"/>
        </w:rPr>
        <w:t>В 202</w:t>
      </w:r>
      <w:r w:rsidR="003D67FC">
        <w:rPr>
          <w:b/>
          <w:sz w:val="28"/>
          <w:szCs w:val="28"/>
        </w:rPr>
        <w:t>3</w:t>
      </w:r>
      <w:r w:rsidRPr="00601B7B">
        <w:rPr>
          <w:b/>
          <w:sz w:val="28"/>
          <w:szCs w:val="28"/>
        </w:rPr>
        <w:t xml:space="preserve"> ГОДУ</w:t>
      </w:r>
    </w:p>
    <w:p w:rsidR="001F10A1" w:rsidRPr="00540103" w:rsidRDefault="001F10A1" w:rsidP="00540103">
      <w:pPr>
        <w:pStyle w:val="a4"/>
        <w:jc w:val="center"/>
        <w:rPr>
          <w:b/>
        </w:rPr>
      </w:pPr>
    </w:p>
    <w:p w:rsidR="001F10A1" w:rsidRPr="00540103" w:rsidRDefault="001F10A1" w:rsidP="00540103">
      <w:pPr>
        <w:pStyle w:val="a4"/>
        <w:jc w:val="center"/>
        <w:rPr>
          <w:b/>
        </w:rPr>
      </w:pPr>
    </w:p>
    <w:p w:rsidR="00601B7B" w:rsidRPr="00A769AB" w:rsidRDefault="00601B7B" w:rsidP="004661A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01B7B">
        <w:rPr>
          <w:rFonts w:ascii="Times New Roman" w:hAnsi="Times New Roman"/>
          <w:sz w:val="28"/>
          <w:szCs w:val="28"/>
        </w:rPr>
        <w:t>Во исполнение</w:t>
      </w:r>
      <w:r w:rsidR="001F10A1" w:rsidRPr="00601B7B">
        <w:rPr>
          <w:rFonts w:ascii="Times New Roman" w:hAnsi="Times New Roman"/>
          <w:sz w:val="28"/>
          <w:szCs w:val="28"/>
        </w:rPr>
        <w:t xml:space="preserve"> Федерального зак</w:t>
      </w:r>
      <w:r w:rsidR="00540103" w:rsidRPr="00601B7B">
        <w:rPr>
          <w:rFonts w:ascii="Times New Roman" w:hAnsi="Times New Roman"/>
          <w:sz w:val="28"/>
          <w:szCs w:val="28"/>
        </w:rPr>
        <w:t xml:space="preserve">она от 25 декабря </w:t>
      </w:r>
      <w:r w:rsidR="001F10A1" w:rsidRPr="00601B7B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F10A1" w:rsidRPr="00601B7B">
        <w:rPr>
          <w:rFonts w:ascii="Times New Roman" w:hAnsi="Times New Roman"/>
          <w:sz w:val="28"/>
          <w:szCs w:val="28"/>
        </w:rPr>
        <w:t xml:space="preserve"> № 273</w:t>
      </w:r>
      <w:r w:rsidR="00AA4705" w:rsidRPr="00601B7B">
        <w:rPr>
          <w:rFonts w:ascii="Times New Roman" w:hAnsi="Times New Roman"/>
          <w:sz w:val="28"/>
          <w:szCs w:val="28"/>
        </w:rPr>
        <w:t xml:space="preserve"> – </w:t>
      </w:r>
      <w:r w:rsidR="001F10A1" w:rsidRPr="00601B7B">
        <w:rPr>
          <w:rFonts w:ascii="Times New Roman" w:hAnsi="Times New Roman"/>
          <w:sz w:val="28"/>
          <w:szCs w:val="28"/>
        </w:rPr>
        <w:t>ФЗ «О противодействии коррупции</w:t>
      </w:r>
      <w:r w:rsidR="001F10A1" w:rsidRPr="00C8092C">
        <w:rPr>
          <w:rFonts w:ascii="Times New Roman" w:hAnsi="Times New Roman"/>
          <w:sz w:val="28"/>
          <w:szCs w:val="28"/>
        </w:rPr>
        <w:t>»,</w:t>
      </w:r>
      <w:r w:rsidR="00C8092C" w:rsidRPr="00C8092C">
        <w:rPr>
          <w:rFonts w:ascii="Times New Roman" w:hAnsi="Times New Roman"/>
          <w:sz w:val="28"/>
          <w:szCs w:val="28"/>
        </w:rPr>
        <w:t xml:space="preserve"> пункта</w:t>
      </w:r>
      <w:r w:rsidR="00540103" w:rsidRPr="00C8092C">
        <w:rPr>
          <w:rFonts w:ascii="Times New Roman" w:hAnsi="Times New Roman"/>
          <w:sz w:val="28"/>
          <w:szCs w:val="28"/>
        </w:rPr>
        <w:t xml:space="preserve"> </w:t>
      </w:r>
      <w:r w:rsidR="001F10A1" w:rsidRPr="00C8092C">
        <w:rPr>
          <w:rFonts w:ascii="Times New Roman" w:hAnsi="Times New Roman"/>
          <w:sz w:val="28"/>
          <w:szCs w:val="28"/>
        </w:rPr>
        <w:t>2.</w:t>
      </w:r>
      <w:r w:rsidR="00C8092C">
        <w:rPr>
          <w:rFonts w:ascii="Times New Roman" w:hAnsi="Times New Roman"/>
          <w:sz w:val="28"/>
          <w:szCs w:val="28"/>
        </w:rPr>
        <w:t>6.</w:t>
      </w:r>
      <w:r w:rsidR="001F10A1" w:rsidRPr="00C809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10A1" w:rsidRPr="00C8092C">
        <w:rPr>
          <w:rFonts w:ascii="Times New Roman" w:hAnsi="Times New Roman"/>
          <w:sz w:val="28"/>
          <w:szCs w:val="28"/>
        </w:rPr>
        <w:t xml:space="preserve">Плана противодействия коррупции в </w:t>
      </w:r>
      <w:r w:rsidR="00C8092C">
        <w:rPr>
          <w:rFonts w:ascii="Times New Roman" w:hAnsi="Times New Roman"/>
          <w:sz w:val="28"/>
          <w:szCs w:val="28"/>
        </w:rPr>
        <w:t>муниципальном образовании сельское поселение Болчары</w:t>
      </w:r>
      <w:r w:rsidR="001F10A1" w:rsidRPr="00C8092C">
        <w:rPr>
          <w:rFonts w:ascii="Times New Roman" w:hAnsi="Times New Roman"/>
          <w:sz w:val="28"/>
          <w:szCs w:val="28"/>
        </w:rPr>
        <w:t xml:space="preserve"> на 20</w:t>
      </w:r>
      <w:r w:rsidR="00C8092C" w:rsidRPr="00C8092C">
        <w:rPr>
          <w:rFonts w:ascii="Times New Roman" w:hAnsi="Times New Roman"/>
          <w:sz w:val="28"/>
          <w:szCs w:val="28"/>
        </w:rPr>
        <w:t xml:space="preserve">21 – </w:t>
      </w:r>
      <w:r w:rsidR="001F10A1" w:rsidRPr="00C8092C">
        <w:rPr>
          <w:rFonts w:ascii="Times New Roman" w:hAnsi="Times New Roman"/>
          <w:sz w:val="28"/>
          <w:szCs w:val="28"/>
        </w:rPr>
        <w:t>202</w:t>
      </w:r>
      <w:r w:rsidR="00C8092C" w:rsidRPr="00C8092C">
        <w:rPr>
          <w:rFonts w:ascii="Times New Roman" w:hAnsi="Times New Roman"/>
          <w:sz w:val="28"/>
          <w:szCs w:val="28"/>
        </w:rPr>
        <w:t>4</w:t>
      </w:r>
      <w:r w:rsidR="001F10A1" w:rsidRPr="00C8092C">
        <w:rPr>
          <w:rFonts w:ascii="Times New Roman" w:hAnsi="Times New Roman"/>
          <w:sz w:val="28"/>
          <w:szCs w:val="28"/>
        </w:rPr>
        <w:t xml:space="preserve"> годы», утвержденн</w:t>
      </w:r>
      <w:r w:rsidR="00C8092C" w:rsidRPr="00C8092C">
        <w:rPr>
          <w:rFonts w:ascii="Times New Roman" w:hAnsi="Times New Roman"/>
          <w:sz w:val="28"/>
          <w:szCs w:val="28"/>
        </w:rPr>
        <w:t>ого</w:t>
      </w:r>
      <w:r w:rsidR="001F10A1" w:rsidRPr="00C8092C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C8092C">
        <w:rPr>
          <w:rFonts w:ascii="Times New Roman" w:hAnsi="Times New Roman"/>
          <w:sz w:val="28"/>
          <w:szCs w:val="28"/>
        </w:rPr>
        <w:t>сельского поселения Болчары</w:t>
      </w:r>
      <w:r w:rsidR="001F10A1" w:rsidRPr="00C8092C">
        <w:rPr>
          <w:rFonts w:ascii="Times New Roman" w:hAnsi="Times New Roman"/>
          <w:sz w:val="28"/>
          <w:szCs w:val="28"/>
        </w:rPr>
        <w:t xml:space="preserve"> от </w:t>
      </w:r>
      <w:r w:rsidR="00C8092C">
        <w:rPr>
          <w:rFonts w:ascii="Times New Roman" w:hAnsi="Times New Roman"/>
          <w:sz w:val="28"/>
          <w:szCs w:val="28"/>
        </w:rPr>
        <w:t>01</w:t>
      </w:r>
      <w:r w:rsidR="00C8092C" w:rsidRPr="00C8092C">
        <w:rPr>
          <w:rFonts w:ascii="Times New Roman" w:hAnsi="Times New Roman"/>
          <w:sz w:val="28"/>
          <w:szCs w:val="28"/>
        </w:rPr>
        <w:t xml:space="preserve"> марта 2021 года</w:t>
      </w:r>
      <w:r w:rsidR="001F10A1" w:rsidRPr="00C8092C">
        <w:rPr>
          <w:rFonts w:ascii="Times New Roman" w:hAnsi="Times New Roman"/>
          <w:sz w:val="28"/>
          <w:szCs w:val="28"/>
        </w:rPr>
        <w:t xml:space="preserve"> № </w:t>
      </w:r>
      <w:r w:rsidR="00C8092C" w:rsidRPr="00C8092C">
        <w:rPr>
          <w:rFonts w:ascii="Times New Roman" w:hAnsi="Times New Roman"/>
          <w:sz w:val="28"/>
          <w:szCs w:val="28"/>
        </w:rPr>
        <w:t>12 «Об утверждении Плана противодействия коррупции в муниципальном образовании сельское поселение Болчары на 2021– 2023 годы»,</w:t>
      </w:r>
      <w:r w:rsidR="00C8092C">
        <w:rPr>
          <w:rFonts w:ascii="Times New Roman" w:hAnsi="Times New Roman"/>
          <w:sz w:val="28"/>
          <w:szCs w:val="28"/>
        </w:rPr>
        <w:t xml:space="preserve"> </w:t>
      </w:r>
      <w:r w:rsidR="001F10A1" w:rsidRPr="00C8092C">
        <w:rPr>
          <w:rFonts w:ascii="Times New Roman" w:hAnsi="Times New Roman"/>
          <w:sz w:val="28"/>
          <w:szCs w:val="28"/>
        </w:rPr>
        <w:t>постановлени</w:t>
      </w:r>
      <w:r w:rsidR="00540103" w:rsidRPr="00C8092C">
        <w:rPr>
          <w:rFonts w:ascii="Times New Roman" w:hAnsi="Times New Roman"/>
          <w:sz w:val="28"/>
          <w:szCs w:val="28"/>
        </w:rPr>
        <w:t>ем</w:t>
      </w:r>
      <w:r w:rsidR="001F10A1" w:rsidRPr="00C8092C">
        <w:rPr>
          <w:rFonts w:ascii="Times New Roman" w:hAnsi="Times New Roman"/>
          <w:sz w:val="28"/>
          <w:szCs w:val="28"/>
        </w:rPr>
        <w:t xml:space="preserve"> администрации </w:t>
      </w:r>
      <w:r w:rsidR="00C8092C">
        <w:rPr>
          <w:rFonts w:ascii="Times New Roman" w:hAnsi="Times New Roman"/>
          <w:sz w:val="28"/>
          <w:szCs w:val="28"/>
        </w:rPr>
        <w:t>сельского поселения Болчары</w:t>
      </w:r>
      <w:r w:rsidR="00C8092C" w:rsidRPr="00C8092C">
        <w:rPr>
          <w:rFonts w:ascii="Times New Roman" w:hAnsi="Times New Roman"/>
          <w:sz w:val="28"/>
          <w:szCs w:val="28"/>
        </w:rPr>
        <w:t xml:space="preserve"> </w:t>
      </w:r>
      <w:r w:rsidR="00C8092C">
        <w:rPr>
          <w:rFonts w:ascii="Times New Roman" w:hAnsi="Times New Roman"/>
          <w:sz w:val="28"/>
          <w:szCs w:val="28"/>
        </w:rPr>
        <w:t xml:space="preserve">                           </w:t>
      </w:r>
      <w:r w:rsidR="001F10A1" w:rsidRPr="00C8092C">
        <w:rPr>
          <w:rFonts w:ascii="Times New Roman" w:hAnsi="Times New Roman"/>
          <w:bCs/>
          <w:sz w:val="28"/>
          <w:szCs w:val="28"/>
        </w:rPr>
        <w:t xml:space="preserve">от </w:t>
      </w:r>
      <w:r w:rsidR="00540103" w:rsidRPr="00C8092C">
        <w:rPr>
          <w:rFonts w:ascii="Times New Roman" w:hAnsi="Times New Roman"/>
          <w:bCs/>
          <w:sz w:val="28"/>
          <w:szCs w:val="28"/>
        </w:rPr>
        <w:t>15 ноября 2016</w:t>
      </w:r>
      <w:r w:rsidRPr="00C8092C">
        <w:rPr>
          <w:rFonts w:ascii="Times New Roman" w:hAnsi="Times New Roman"/>
          <w:bCs/>
          <w:sz w:val="28"/>
          <w:szCs w:val="28"/>
        </w:rPr>
        <w:t xml:space="preserve"> года</w:t>
      </w:r>
      <w:r w:rsidR="001F10A1" w:rsidRPr="00C8092C">
        <w:rPr>
          <w:rFonts w:ascii="Times New Roman" w:hAnsi="Times New Roman"/>
          <w:bCs/>
          <w:sz w:val="28"/>
          <w:szCs w:val="28"/>
        </w:rPr>
        <w:t xml:space="preserve"> № </w:t>
      </w:r>
      <w:r w:rsidR="00540103" w:rsidRPr="00C8092C">
        <w:rPr>
          <w:rFonts w:ascii="Times New Roman" w:hAnsi="Times New Roman"/>
          <w:bCs/>
          <w:sz w:val="28"/>
          <w:szCs w:val="28"/>
        </w:rPr>
        <w:t>176</w:t>
      </w:r>
      <w:r w:rsidR="001F10A1" w:rsidRPr="00C8092C">
        <w:rPr>
          <w:rFonts w:ascii="Times New Roman" w:hAnsi="Times New Roman"/>
          <w:sz w:val="28"/>
          <w:szCs w:val="28"/>
        </w:rPr>
        <w:t xml:space="preserve"> «Об утверждении основных направлений антикоррупционной деятельнос</w:t>
      </w:r>
      <w:r w:rsidR="00540103" w:rsidRPr="00C8092C">
        <w:rPr>
          <w:rFonts w:ascii="Times New Roman" w:hAnsi="Times New Roman"/>
          <w:sz w:val="28"/>
          <w:szCs w:val="28"/>
        </w:rPr>
        <w:t>ти в муниципальных учреждениях</w:t>
      </w:r>
      <w:proofErr w:type="gramEnd"/>
      <w:r w:rsidR="00540103" w:rsidRPr="00C8092C">
        <w:rPr>
          <w:rFonts w:ascii="Times New Roman" w:hAnsi="Times New Roman"/>
          <w:sz w:val="28"/>
          <w:szCs w:val="28"/>
        </w:rPr>
        <w:t xml:space="preserve">, </w:t>
      </w:r>
      <w:r w:rsidR="001F10A1" w:rsidRPr="00C8092C">
        <w:rPr>
          <w:rFonts w:ascii="Times New Roman" w:hAnsi="Times New Roman"/>
          <w:sz w:val="28"/>
          <w:szCs w:val="28"/>
        </w:rPr>
        <w:t xml:space="preserve">единственным учредителем (участником) которых является муниципальное образование </w:t>
      </w:r>
      <w:r w:rsidR="00540103" w:rsidRPr="00807D6A">
        <w:rPr>
          <w:rFonts w:ascii="Times New Roman" w:hAnsi="Times New Roman"/>
          <w:sz w:val="28"/>
          <w:szCs w:val="28"/>
        </w:rPr>
        <w:t>сельское поселение Болчары</w:t>
      </w:r>
      <w:r w:rsidR="001F10A1" w:rsidRPr="00807D6A">
        <w:rPr>
          <w:rFonts w:ascii="Times New Roman" w:hAnsi="Times New Roman"/>
          <w:sz w:val="28"/>
          <w:szCs w:val="28"/>
        </w:rPr>
        <w:t>»,</w:t>
      </w:r>
      <w:r w:rsidR="00540103" w:rsidRPr="00807D6A">
        <w:rPr>
          <w:rFonts w:ascii="Times New Roman" w:hAnsi="Times New Roman"/>
          <w:sz w:val="28"/>
          <w:szCs w:val="28"/>
        </w:rPr>
        <w:t xml:space="preserve"> распоряжением</w:t>
      </w:r>
      <w:r w:rsidR="001F10A1" w:rsidRPr="00807D6A">
        <w:rPr>
          <w:rFonts w:ascii="Times New Roman" w:hAnsi="Times New Roman"/>
          <w:sz w:val="28"/>
          <w:szCs w:val="28"/>
        </w:rPr>
        <w:t xml:space="preserve"> </w:t>
      </w:r>
      <w:r w:rsidR="00540103" w:rsidRPr="00807D6A">
        <w:rPr>
          <w:rFonts w:ascii="Times New Roman" w:hAnsi="Times New Roman"/>
          <w:sz w:val="28"/>
          <w:szCs w:val="28"/>
        </w:rPr>
        <w:t xml:space="preserve">администрации сельского поселения Болчары </w:t>
      </w:r>
      <w:r w:rsidR="001F10A1" w:rsidRPr="00807D6A">
        <w:rPr>
          <w:rFonts w:ascii="Times New Roman" w:hAnsi="Times New Roman"/>
          <w:sz w:val="28"/>
          <w:szCs w:val="28"/>
        </w:rPr>
        <w:t xml:space="preserve">от </w:t>
      </w:r>
      <w:r w:rsidR="003D67FC">
        <w:rPr>
          <w:rFonts w:ascii="Times New Roman" w:hAnsi="Times New Roman"/>
          <w:sz w:val="28"/>
          <w:szCs w:val="28"/>
        </w:rPr>
        <w:t>15 июня 2023</w:t>
      </w:r>
      <w:r w:rsidRPr="00807D6A">
        <w:rPr>
          <w:rFonts w:ascii="Times New Roman" w:hAnsi="Times New Roman"/>
          <w:sz w:val="28"/>
          <w:szCs w:val="28"/>
        </w:rPr>
        <w:t xml:space="preserve"> года </w:t>
      </w:r>
      <w:r w:rsidR="001F10A1" w:rsidRPr="00807D6A">
        <w:rPr>
          <w:rFonts w:ascii="Times New Roman" w:hAnsi="Times New Roman"/>
          <w:sz w:val="28"/>
          <w:szCs w:val="28"/>
        </w:rPr>
        <w:t xml:space="preserve">№ </w:t>
      </w:r>
      <w:r w:rsidR="003D67FC">
        <w:rPr>
          <w:rFonts w:ascii="Times New Roman" w:hAnsi="Times New Roman"/>
          <w:sz w:val="28"/>
          <w:szCs w:val="28"/>
        </w:rPr>
        <w:t>84</w:t>
      </w:r>
      <w:r w:rsidR="00540103" w:rsidRPr="00807D6A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="00540103" w:rsidRPr="00807D6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1F10A1" w:rsidRPr="00807D6A">
        <w:rPr>
          <w:rFonts w:ascii="Times New Roman" w:hAnsi="Times New Roman"/>
          <w:sz w:val="28"/>
          <w:szCs w:val="28"/>
        </w:rPr>
        <w:t xml:space="preserve"> «</w:t>
      </w:r>
      <w:r w:rsidR="00540103" w:rsidRPr="00807D6A">
        <w:rPr>
          <w:rFonts w:ascii="Times New Roman" w:hAnsi="Times New Roman"/>
          <w:sz w:val="28"/>
          <w:szCs w:val="28"/>
        </w:rPr>
        <w:t>Об оценке деятельности реализации антикоррупционного законодательства в муниципальных учреждениях, подведомственных администрации сельского поселения Болчары»</w:t>
      </w:r>
      <w:r w:rsidRPr="00807D6A">
        <w:rPr>
          <w:rFonts w:ascii="Times New Roman" w:hAnsi="Times New Roman"/>
          <w:sz w:val="28"/>
          <w:szCs w:val="28"/>
        </w:rPr>
        <w:t>,</w:t>
      </w:r>
      <w:r w:rsidR="00540103" w:rsidRPr="00601B7B">
        <w:rPr>
          <w:rFonts w:ascii="Times New Roman" w:hAnsi="Times New Roman"/>
          <w:sz w:val="28"/>
          <w:szCs w:val="28"/>
        </w:rPr>
        <w:t xml:space="preserve"> </w:t>
      </w:r>
      <w:r w:rsidRPr="00601B7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лжностными лицами администрации</w:t>
      </w:r>
      <w:r w:rsidRPr="00601B7B">
        <w:rPr>
          <w:rFonts w:ascii="Times New Roman" w:hAnsi="Times New Roman"/>
          <w:sz w:val="28"/>
          <w:szCs w:val="28"/>
        </w:rPr>
        <w:t xml:space="preserve"> сельского поселения Болчары ответственными за работу по профилактике коррупционных и иных правонарушений в администрации сельского поселения Болчары (далее – должностные лица администрации) в 202</w:t>
      </w:r>
      <w:r w:rsidR="003D67FC">
        <w:rPr>
          <w:rFonts w:ascii="Times New Roman" w:hAnsi="Times New Roman"/>
          <w:sz w:val="28"/>
          <w:szCs w:val="28"/>
        </w:rPr>
        <w:t>3</w:t>
      </w:r>
      <w:r w:rsidRPr="00601B7B">
        <w:rPr>
          <w:rFonts w:ascii="Times New Roman" w:hAnsi="Times New Roman"/>
          <w:sz w:val="28"/>
          <w:szCs w:val="28"/>
        </w:rPr>
        <w:t xml:space="preserve"> году были осуществлены мероприятия по оказанию методической и практической помощи, проведена оценка деятельности по реализации антикоррупционного законодательства, и уровня внедрения антикоррупционных стандартов в муниципальных учреждениях (далее – Учреждения):</w:t>
      </w:r>
    </w:p>
    <w:p w:rsidR="00AE4B89" w:rsidRPr="00601B7B" w:rsidRDefault="00601B7B" w:rsidP="004661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1B7B">
        <w:rPr>
          <w:rFonts w:ascii="Times New Roman" w:hAnsi="Times New Roman"/>
          <w:sz w:val="28"/>
          <w:szCs w:val="28"/>
        </w:rPr>
        <w:t xml:space="preserve">– </w:t>
      </w:r>
      <w:r w:rsidR="00E048B6" w:rsidRPr="00601B7B">
        <w:rPr>
          <w:rFonts w:ascii="Times New Roman" w:hAnsi="Times New Roman"/>
          <w:sz w:val="28"/>
          <w:szCs w:val="28"/>
        </w:rPr>
        <w:t xml:space="preserve">в </w:t>
      </w:r>
      <w:r w:rsidR="008604BC" w:rsidRPr="00601B7B">
        <w:rPr>
          <w:rFonts w:ascii="Times New Roman" w:hAnsi="Times New Roman"/>
          <w:sz w:val="28"/>
          <w:szCs w:val="28"/>
        </w:rPr>
        <w:t>муниципальном</w:t>
      </w:r>
      <w:r w:rsidR="00540103" w:rsidRPr="00601B7B">
        <w:rPr>
          <w:rFonts w:ascii="Times New Roman" w:hAnsi="Times New Roman"/>
          <w:sz w:val="28"/>
          <w:szCs w:val="28"/>
        </w:rPr>
        <w:t xml:space="preserve"> казённом учреждении «Сельский центр культуры»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540103" w:rsidRPr="00601B7B">
        <w:rPr>
          <w:rFonts w:ascii="Times New Roman" w:hAnsi="Times New Roman"/>
          <w:sz w:val="28"/>
          <w:szCs w:val="28"/>
        </w:rPr>
        <w:t xml:space="preserve">с. Болчары; </w:t>
      </w:r>
      <w:r w:rsidR="008604BC" w:rsidRPr="00601B7B">
        <w:rPr>
          <w:rFonts w:ascii="Times New Roman" w:hAnsi="Times New Roman"/>
          <w:sz w:val="28"/>
          <w:szCs w:val="28"/>
        </w:rPr>
        <w:t xml:space="preserve"> </w:t>
      </w:r>
      <w:r w:rsidR="00540103" w:rsidRPr="00601B7B">
        <w:rPr>
          <w:rFonts w:ascii="Times New Roman" w:hAnsi="Times New Roman"/>
          <w:sz w:val="28"/>
          <w:szCs w:val="28"/>
        </w:rPr>
        <w:t xml:space="preserve"> </w:t>
      </w:r>
    </w:p>
    <w:p w:rsidR="004661A0" w:rsidRPr="004661A0" w:rsidRDefault="00601B7B" w:rsidP="004661A0">
      <w:pPr>
        <w:pStyle w:val="a4"/>
        <w:tabs>
          <w:tab w:val="left" w:pos="993"/>
        </w:tabs>
        <w:ind w:firstLine="851"/>
        <w:jc w:val="both"/>
        <w:rPr>
          <w:sz w:val="28"/>
          <w:szCs w:val="28"/>
        </w:rPr>
      </w:pPr>
      <w:r w:rsidRPr="00601B7B"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48B6" w:rsidRPr="00601B7B">
        <w:rPr>
          <w:sz w:val="28"/>
          <w:szCs w:val="28"/>
        </w:rPr>
        <w:t xml:space="preserve">в муниципальном </w:t>
      </w:r>
      <w:r w:rsidR="00540103" w:rsidRPr="00601B7B">
        <w:rPr>
          <w:sz w:val="28"/>
          <w:szCs w:val="28"/>
        </w:rPr>
        <w:t>казённом учреждении «Административно – хозяйственная служба»</w:t>
      </w:r>
      <w:r w:rsidR="00AA4705" w:rsidRPr="00601B7B">
        <w:rPr>
          <w:sz w:val="28"/>
          <w:szCs w:val="28"/>
        </w:rPr>
        <w:t>.</w:t>
      </w:r>
      <w:r w:rsidR="000E42AE" w:rsidRPr="00601B7B">
        <w:rPr>
          <w:sz w:val="28"/>
          <w:szCs w:val="28"/>
        </w:rPr>
        <w:t xml:space="preserve"> 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В силу требований ст. 13.3 Федерального закона от 25 декабря 2008</w:t>
      </w:r>
      <w:r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4661A0">
        <w:rPr>
          <w:rFonts w:ascii="Times New Roman" w:eastAsiaTheme="minorHAnsi" w:hAnsi="Times New Roman"/>
          <w:sz w:val="28"/>
          <w:szCs w:val="28"/>
        </w:rPr>
        <w:t xml:space="preserve"> № 273 – ФЗ «О противодействии коррупции» (далее – ФЗ «О противодействии коррупции») организации обязаны принимать меры по предупреждению коррупции, в том числе урегулированию конфликтов интересов.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 xml:space="preserve">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 xml:space="preserve">Антикоррупционную политику и другие документы организации, регулирующие вопросы предупреждения и противодействия коррупции, </w:t>
      </w:r>
      <w:r w:rsidRPr="004661A0">
        <w:rPr>
          <w:rFonts w:ascii="Times New Roman" w:eastAsiaTheme="minorHAnsi" w:hAnsi="Times New Roman"/>
          <w:sz w:val="28"/>
          <w:szCs w:val="28"/>
        </w:rPr>
        <w:lastRenderedPageBreak/>
        <w:t>принимаются в форме локальных нормативных актов, что позволяет обеспечить обязательность их выполнения всеми работниками организации.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При создании системы мер противодействия коррупции в организации основываются на следующих ключевых принципах: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1. Принцип соответствия политики организации действующему законодательству и общепринятым нормам.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 xml:space="preserve">Соответствие реализуемых антикоррупционных мероприятий </w:t>
      </w:r>
      <w:hyperlink r:id="rId6" w:history="1">
        <w:r w:rsidRPr="004661A0">
          <w:rPr>
            <w:rFonts w:ascii="Times New Roman" w:eastAsiaTheme="minorHAnsi" w:hAnsi="Times New Roman"/>
            <w:sz w:val="28"/>
            <w:szCs w:val="28"/>
          </w:rPr>
          <w:t>Конституции</w:t>
        </w:r>
      </w:hyperlink>
      <w:r w:rsidRPr="004661A0">
        <w:rPr>
          <w:rFonts w:ascii="Times New Roman" w:eastAsiaTheme="minorHAnsi" w:hAnsi="Times New Roman"/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2. Принцип личного примера руководства.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3. Принцип вовлеченности работников.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4. Принцип соразмерности антикоррупционных процедур риску коррупции.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5. Принцип эффективности антикоррупционных процедур.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4661A0">
        <w:rPr>
          <w:rFonts w:ascii="Times New Roman" w:eastAsiaTheme="minorHAnsi" w:hAnsi="Times New Roman"/>
          <w:sz w:val="28"/>
          <w:szCs w:val="28"/>
        </w:rPr>
        <w:t>приносят значимый результат</w:t>
      </w:r>
      <w:proofErr w:type="gramEnd"/>
      <w:r w:rsidRPr="004661A0">
        <w:rPr>
          <w:rFonts w:ascii="Times New Roman" w:eastAsiaTheme="minorHAnsi" w:hAnsi="Times New Roman"/>
          <w:sz w:val="28"/>
          <w:szCs w:val="28"/>
        </w:rPr>
        <w:t>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6. Принцип ответственности и неотвратимости наказания.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7. Принцип открытости.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Информирование контрагентов, партнеров и общественности о принятых в организации антикоррупционных стандартах.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>8. Принцип постоянного контроля и регулярного мониторинга.</w:t>
      </w:r>
    </w:p>
    <w:p w:rsidR="004661A0" w:rsidRPr="004661A0" w:rsidRDefault="004661A0" w:rsidP="004661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4661A0">
        <w:rPr>
          <w:rFonts w:ascii="Times New Roman" w:eastAsiaTheme="minorHAnsi" w:hAnsi="Times New Roman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4661A0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Pr="004661A0">
        <w:rPr>
          <w:rFonts w:ascii="Times New Roman" w:eastAsiaTheme="minorHAnsi" w:hAnsi="Times New Roman"/>
          <w:sz w:val="28"/>
          <w:szCs w:val="28"/>
        </w:rPr>
        <w:t xml:space="preserve"> их исполнением.</w:t>
      </w:r>
    </w:p>
    <w:p w:rsidR="000E42AE" w:rsidRPr="004661A0" w:rsidRDefault="00601B7B" w:rsidP="004661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1B7B">
        <w:rPr>
          <w:rFonts w:ascii="Times New Roman" w:hAnsi="Times New Roman"/>
          <w:sz w:val="28"/>
          <w:szCs w:val="28"/>
        </w:rPr>
        <w:t>В ходе проведения оценки деятельности реализации антикоррупционного законодательства в Учреждениях установлено следующее:</w:t>
      </w:r>
    </w:p>
    <w:p w:rsidR="004A1FB0" w:rsidRPr="004A1FB0" w:rsidRDefault="004A1FB0" w:rsidP="004661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Определены должностные лица, ответственные за работу по профилактике и противодействию коррупции, в должностные обязанности </w:t>
      </w:r>
      <w:r w:rsidRPr="004A1FB0">
        <w:rPr>
          <w:rFonts w:ascii="Times New Roman" w:hAnsi="Times New Roman"/>
          <w:sz w:val="28"/>
          <w:szCs w:val="28"/>
        </w:rPr>
        <w:lastRenderedPageBreak/>
        <w:t xml:space="preserve">которых включено рассмотрение информации о случаях склонения к совершению коррупционных нарушений и о случаях возникновения конфликта интересов. </w:t>
      </w:r>
    </w:p>
    <w:p w:rsidR="004A1FB0" w:rsidRPr="004A1FB0" w:rsidRDefault="004A1FB0" w:rsidP="004661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>Во всех учреждениях изданы локальные нормативные акты, регулирующие вопросы противодействия коррупции, которые ежегодно анализируются на предмет их соответствия нормативным правовым актам автономного округа, района, поселения. Все сотрудники учреждений ознакомлены с локальными нормативными, ознакомление вновь принятых сотрудников осуществляется своевременно.</w:t>
      </w:r>
    </w:p>
    <w:p w:rsidR="004A1FB0" w:rsidRPr="004A1FB0" w:rsidRDefault="004A1FB0" w:rsidP="004661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Внедрены в учреждениях процедуры урегулированию конфликта интересов, информирования работниками работодателя о случаях склонения их к совершению коррупционных нарушений и порядка рассмотрения таких сообщений, обмена деловыми подарками и знаками делового гостеприимства, этики и служебного поведения. Ведутся журналы регистрации и учета уведомлений о случаях склонения сотрудников учреждения к совершению коррупционных правонарушений. </w:t>
      </w:r>
    </w:p>
    <w:p w:rsidR="004A1FB0" w:rsidRPr="004A1FB0" w:rsidRDefault="004A1FB0" w:rsidP="003828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Утверждены декларации о конфликте интересов. </w:t>
      </w:r>
    </w:p>
    <w:p w:rsidR="004A1FB0" w:rsidRPr="004A1FB0" w:rsidRDefault="004A1FB0" w:rsidP="003828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Организована работа заполнения деклараций о конфликте интересов гражданином – при поступлении на работу в учреждение, и работником учреждения – при назначении на вышестоящую должность. Анализ деклараций осуществляется ответственными должностными лицами. </w:t>
      </w:r>
    </w:p>
    <w:p w:rsidR="004A1FB0" w:rsidRPr="004A1FB0" w:rsidRDefault="004A1FB0" w:rsidP="003828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>Утверждены составы Комиссий по соблюдению требований к служебному поведению и урегулированию конфликта интересов, а также Положения о работе Комиссий, определены ответственные лица за прием, регистрацию уведомлений о получении подарка работников учреждений.</w:t>
      </w:r>
    </w:p>
    <w:p w:rsidR="004A1FB0" w:rsidRPr="004A1FB0" w:rsidRDefault="004A1FB0" w:rsidP="003828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Работа по профилактике коррупционных и иных правонарушений                           в учреждениях осуществляется на плановой основе. Ежегодно в учреждениях утверждается План мероприятий по реализации антикоррупционного законодательства, по профилактике коррупционных и иных правонарушений. Также ежегодно утверждаются Графики мероприятий по организации </w:t>
      </w:r>
      <w:proofErr w:type="gramStart"/>
      <w:r w:rsidRPr="004A1FB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A1FB0">
        <w:rPr>
          <w:rFonts w:ascii="Times New Roman" w:hAnsi="Times New Roman"/>
          <w:sz w:val="28"/>
          <w:szCs w:val="28"/>
        </w:rPr>
        <w:t xml:space="preserve"> исполнением плановых мероприятий по реализации антикоррупционного законодательства, по профилактике коррупционных и иных правонарушений. </w:t>
      </w:r>
    </w:p>
    <w:p w:rsidR="004A1FB0" w:rsidRPr="004A1FB0" w:rsidRDefault="004A1FB0" w:rsidP="003828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 Открытым остается вопрос обучения должностных лиц, ответственных за профилактику и противодействие коррупции в учреждениях. </w:t>
      </w:r>
    </w:p>
    <w:p w:rsidR="00807D6A" w:rsidRDefault="004A1FB0" w:rsidP="00B572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1FB0">
        <w:rPr>
          <w:rFonts w:ascii="Times New Roman" w:hAnsi="Times New Roman"/>
          <w:sz w:val="28"/>
          <w:szCs w:val="28"/>
        </w:rPr>
        <w:t xml:space="preserve">Одним из важных направлений антикоррупционной деятельности                             в учреждениях является представление руководителем учреждения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которые размещаются на сайте </w:t>
      </w:r>
      <w:r w:rsidR="00B572A9">
        <w:rPr>
          <w:rFonts w:ascii="Times New Roman" w:hAnsi="Times New Roman"/>
          <w:sz w:val="28"/>
          <w:szCs w:val="28"/>
        </w:rPr>
        <w:t>органов местного самоуправления Кондинского района</w:t>
      </w:r>
      <w:r w:rsidRPr="004A1F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8092C">
        <w:rPr>
          <w:rFonts w:ascii="Times New Roman" w:hAnsi="Times New Roman"/>
          <w:sz w:val="28"/>
          <w:szCs w:val="28"/>
        </w:rPr>
        <w:t xml:space="preserve">в разделе </w:t>
      </w:r>
      <w:r w:rsidR="00B572A9" w:rsidRPr="00C8092C">
        <w:rPr>
          <w:rFonts w:ascii="Times New Roman" w:hAnsi="Times New Roman"/>
          <w:sz w:val="28"/>
          <w:szCs w:val="28"/>
        </w:rPr>
        <w:t>«сельское поселение</w:t>
      </w:r>
      <w:r w:rsidR="00B572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572A9" w:rsidRPr="00B572A9">
        <w:rPr>
          <w:rFonts w:ascii="Times New Roman" w:hAnsi="Times New Roman"/>
          <w:sz w:val="28"/>
          <w:szCs w:val="28"/>
        </w:rPr>
        <w:t>Болчары/Противодействие</w:t>
      </w:r>
      <w:proofErr w:type="gramEnd"/>
      <w:r w:rsidR="00B572A9" w:rsidRPr="00B572A9">
        <w:rPr>
          <w:rFonts w:ascii="Times New Roman" w:hAnsi="Times New Roman"/>
          <w:sz w:val="28"/>
          <w:szCs w:val="28"/>
        </w:rPr>
        <w:t xml:space="preserve"> коррупции»</w:t>
      </w:r>
      <w:r w:rsidRPr="00B572A9">
        <w:rPr>
          <w:rFonts w:ascii="Times New Roman" w:hAnsi="Times New Roman"/>
          <w:sz w:val="28"/>
          <w:szCs w:val="28"/>
        </w:rPr>
        <w:t xml:space="preserve"> по ссылке </w:t>
      </w:r>
      <w:r w:rsidR="00807D6A" w:rsidRPr="00807D6A">
        <w:rPr>
          <w:rFonts w:ascii="Times New Roman" w:hAnsi="Times New Roman"/>
          <w:sz w:val="28"/>
          <w:szCs w:val="28"/>
          <w:u w:val="single"/>
        </w:rPr>
        <w:t>http://admkonda.ru/svedeniya-o-dokhodakh-ruk-mku-sp-bolchary-za-2021-god.html</w:t>
      </w:r>
    </w:p>
    <w:p w:rsidR="004A1FB0" w:rsidRDefault="004A1FB0" w:rsidP="00B572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lastRenderedPageBreak/>
        <w:t>По итогам кампании по представлению в 202</w:t>
      </w:r>
      <w:r w:rsidR="003D67FC">
        <w:rPr>
          <w:rFonts w:ascii="Times New Roman" w:hAnsi="Times New Roman"/>
          <w:sz w:val="28"/>
          <w:szCs w:val="28"/>
        </w:rPr>
        <w:t>3</w:t>
      </w:r>
      <w:r w:rsidRPr="004A1FB0">
        <w:rPr>
          <w:rFonts w:ascii="Times New Roman" w:hAnsi="Times New Roman"/>
          <w:sz w:val="28"/>
          <w:szCs w:val="28"/>
        </w:rPr>
        <w:t xml:space="preserve"> году сведений о доходах за 202</w:t>
      </w:r>
      <w:r w:rsidR="003D67FC">
        <w:rPr>
          <w:rFonts w:ascii="Times New Roman" w:hAnsi="Times New Roman"/>
          <w:sz w:val="28"/>
          <w:szCs w:val="28"/>
        </w:rPr>
        <w:t>2</w:t>
      </w:r>
      <w:r w:rsidRPr="004A1FB0">
        <w:rPr>
          <w:rFonts w:ascii="Times New Roman" w:hAnsi="Times New Roman"/>
          <w:sz w:val="28"/>
          <w:szCs w:val="28"/>
        </w:rPr>
        <w:t xml:space="preserve"> год, сведения представили 2 (из 2) руководителя муниципального учреждения, что составляет 100%.  </w:t>
      </w:r>
    </w:p>
    <w:p w:rsidR="004A1FB0" w:rsidRPr="00880B27" w:rsidRDefault="004A1FB0" w:rsidP="00880B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FB0">
        <w:rPr>
          <w:rFonts w:ascii="Times New Roman" w:hAnsi="Times New Roman"/>
          <w:sz w:val="28"/>
          <w:szCs w:val="28"/>
        </w:rPr>
        <w:t xml:space="preserve">Утверждается План мероприятий по вопросам профилактики и противодействию коррупции, а также организуется контроль исполнения </w:t>
      </w:r>
      <w:r w:rsidRPr="00880B27">
        <w:rPr>
          <w:rFonts w:ascii="Times New Roman" w:hAnsi="Times New Roman"/>
          <w:sz w:val="28"/>
          <w:szCs w:val="28"/>
        </w:rPr>
        <w:t>плановых мероприятий (информационные справки ответственного исполнителя, заслушивание на совещании по итогам работы за год и т.д.).</w:t>
      </w:r>
    </w:p>
    <w:p w:rsidR="004A1FB0" w:rsidRPr="00880B27" w:rsidRDefault="004A1FB0" w:rsidP="00880B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0B27">
        <w:rPr>
          <w:rFonts w:ascii="Times New Roman" w:hAnsi="Times New Roman"/>
          <w:sz w:val="28"/>
          <w:szCs w:val="28"/>
        </w:rPr>
        <w:t>Осуществляется анализ кадрового состава на предмет наличия родственных связей, при которых усматривается возможность возникновения конфликта интересов, в связи с непосредственным подчинением работников руководителям организаций, являющихся родственниками.</w:t>
      </w:r>
    </w:p>
    <w:p w:rsidR="00807D6A" w:rsidRPr="00880B27" w:rsidRDefault="00807D6A" w:rsidP="00880B2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80B27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880B27" w:rsidRPr="00880B27">
        <w:rPr>
          <w:rFonts w:eastAsia="Calibri"/>
          <w:sz w:val="28"/>
          <w:szCs w:val="28"/>
          <w:lang w:eastAsia="en-US"/>
        </w:rPr>
        <w:t>органов местного самоуправления муниципального образования Кондинский район, вкладке «городские и сельские поселения/</w:t>
      </w:r>
      <w:proofErr w:type="spellStart"/>
      <w:r w:rsidR="00880B27" w:rsidRPr="00880B27">
        <w:rPr>
          <w:rFonts w:eastAsia="Calibri"/>
          <w:sz w:val="28"/>
          <w:szCs w:val="28"/>
          <w:lang w:eastAsia="en-US"/>
        </w:rPr>
        <w:t>сп</w:t>
      </w:r>
      <w:proofErr w:type="gramStart"/>
      <w:r w:rsidR="00880B27" w:rsidRPr="00880B27">
        <w:rPr>
          <w:rFonts w:eastAsia="Calibri"/>
          <w:sz w:val="28"/>
          <w:szCs w:val="28"/>
          <w:lang w:eastAsia="en-US"/>
        </w:rPr>
        <w:t>.Б</w:t>
      </w:r>
      <w:proofErr w:type="gramEnd"/>
      <w:r w:rsidR="00880B27" w:rsidRPr="00880B27">
        <w:rPr>
          <w:rFonts w:eastAsia="Calibri"/>
          <w:sz w:val="28"/>
          <w:szCs w:val="28"/>
          <w:lang w:eastAsia="en-US"/>
        </w:rPr>
        <w:t>олчары</w:t>
      </w:r>
      <w:proofErr w:type="spellEnd"/>
      <w:r w:rsidR="00880B27" w:rsidRPr="00880B27">
        <w:rPr>
          <w:rFonts w:eastAsia="Calibri"/>
          <w:sz w:val="28"/>
          <w:szCs w:val="28"/>
          <w:lang w:eastAsia="en-US"/>
        </w:rPr>
        <w:t>»</w:t>
      </w:r>
      <w:r w:rsidRPr="00880B27">
        <w:rPr>
          <w:rFonts w:eastAsia="Calibri"/>
          <w:sz w:val="28"/>
          <w:szCs w:val="28"/>
          <w:lang w:eastAsia="en-US"/>
        </w:rPr>
        <w:t xml:space="preserve"> </w:t>
      </w:r>
      <w:hyperlink r:id="rId7" w:history="1">
        <w:r w:rsidR="00880B27" w:rsidRPr="00880B27">
          <w:rPr>
            <w:rStyle w:val="a6"/>
            <w:rFonts w:eastAsia="Calibri"/>
            <w:color w:val="auto"/>
            <w:sz w:val="28"/>
            <w:szCs w:val="28"/>
            <w:u w:val="single"/>
            <w:lang w:eastAsia="en-US"/>
          </w:rPr>
          <w:t>http://admkonda.ru/podvedomstvennye-uchrezhdeniya-admbol.html</w:t>
        </w:r>
      </w:hyperlink>
      <w:r w:rsidR="00880B27" w:rsidRPr="00880B27">
        <w:rPr>
          <w:rFonts w:eastAsia="Calibri"/>
          <w:sz w:val="28"/>
          <w:szCs w:val="28"/>
          <w:lang w:eastAsia="en-US"/>
        </w:rPr>
        <w:t xml:space="preserve"> </w:t>
      </w:r>
      <w:r w:rsidRPr="00880B27">
        <w:rPr>
          <w:rFonts w:eastAsia="Calibri"/>
          <w:sz w:val="28"/>
          <w:szCs w:val="28"/>
          <w:lang w:eastAsia="en-US"/>
        </w:rPr>
        <w:t xml:space="preserve">имеется раздел, содержащий актуальную информацию о нормативных правовых актах </w:t>
      </w:r>
      <w:r w:rsidR="00880B27" w:rsidRPr="00880B27">
        <w:rPr>
          <w:rFonts w:eastAsia="Calibri"/>
          <w:sz w:val="28"/>
          <w:szCs w:val="28"/>
          <w:lang w:eastAsia="en-US"/>
        </w:rPr>
        <w:t xml:space="preserve">муниципальных учреждений </w:t>
      </w:r>
      <w:r w:rsidRPr="00880B27">
        <w:rPr>
          <w:rFonts w:eastAsia="Calibri"/>
          <w:sz w:val="28"/>
          <w:szCs w:val="28"/>
          <w:lang w:eastAsia="en-US"/>
        </w:rPr>
        <w:t>в сфере противодействия коррупции.</w:t>
      </w:r>
    </w:p>
    <w:p w:rsidR="004A1FB0" w:rsidRPr="00880B27" w:rsidRDefault="004A1FB0" w:rsidP="00880B27">
      <w:pPr>
        <w:pStyle w:val="a4"/>
        <w:ind w:firstLine="851"/>
        <w:jc w:val="both"/>
        <w:rPr>
          <w:rFonts w:eastAsia="Calibri"/>
          <w:sz w:val="28"/>
          <w:szCs w:val="28"/>
        </w:rPr>
      </w:pPr>
      <w:r w:rsidRPr="00880B27">
        <w:rPr>
          <w:rFonts w:eastAsia="Calibri"/>
          <w:sz w:val="28"/>
          <w:szCs w:val="28"/>
        </w:rPr>
        <w:t xml:space="preserve">По результатам оценки учреждениям даны рекомендации, которые учтены в дальнейшей работе. </w:t>
      </w:r>
    </w:p>
    <w:p w:rsidR="004A1FB0" w:rsidRPr="00A769AB" w:rsidRDefault="004A1FB0" w:rsidP="00B572A9">
      <w:pPr>
        <w:pStyle w:val="a4"/>
        <w:ind w:firstLine="851"/>
        <w:jc w:val="both"/>
        <w:rPr>
          <w:rFonts w:eastAsia="Calibri"/>
          <w:sz w:val="26"/>
          <w:szCs w:val="26"/>
        </w:rPr>
      </w:pPr>
    </w:p>
    <w:p w:rsidR="004A1FB0" w:rsidRDefault="004A1FB0" w:rsidP="004A1FB0">
      <w:pPr>
        <w:ind w:firstLine="851"/>
        <w:rPr>
          <w:sz w:val="26"/>
          <w:szCs w:val="26"/>
        </w:rPr>
      </w:pPr>
    </w:p>
    <w:p w:rsidR="002D6B11" w:rsidRPr="00AB73EF" w:rsidRDefault="002D6B11" w:rsidP="004A1FB0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sectPr w:rsidR="002D6B11" w:rsidRPr="00AB73EF" w:rsidSect="004A1FB0">
      <w:pgSz w:w="11906" w:h="16838"/>
      <w:pgMar w:top="993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D4D"/>
    <w:multiLevelType w:val="multilevel"/>
    <w:tmpl w:val="83386B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960403B"/>
    <w:multiLevelType w:val="hybridMultilevel"/>
    <w:tmpl w:val="3CA03FA8"/>
    <w:lvl w:ilvl="0" w:tplc="CC90483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24D8235C"/>
    <w:multiLevelType w:val="hybridMultilevel"/>
    <w:tmpl w:val="28FA4DDC"/>
    <w:lvl w:ilvl="0" w:tplc="918C4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325163"/>
    <w:multiLevelType w:val="hybridMultilevel"/>
    <w:tmpl w:val="B5667F9C"/>
    <w:lvl w:ilvl="0" w:tplc="10C82E7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7F70CE"/>
    <w:multiLevelType w:val="hybridMultilevel"/>
    <w:tmpl w:val="CFB61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4B2B46"/>
    <w:multiLevelType w:val="hybridMultilevel"/>
    <w:tmpl w:val="AD7C0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5C3"/>
    <w:rsid w:val="000E3C57"/>
    <w:rsid w:val="000E42AE"/>
    <w:rsid w:val="00167A4C"/>
    <w:rsid w:val="0018114F"/>
    <w:rsid w:val="001935E9"/>
    <w:rsid w:val="001A3564"/>
    <w:rsid w:val="001F10A1"/>
    <w:rsid w:val="0029442C"/>
    <w:rsid w:val="002D6B11"/>
    <w:rsid w:val="00305695"/>
    <w:rsid w:val="00370F07"/>
    <w:rsid w:val="003828A7"/>
    <w:rsid w:val="003D67FC"/>
    <w:rsid w:val="00401545"/>
    <w:rsid w:val="004438F3"/>
    <w:rsid w:val="004564BB"/>
    <w:rsid w:val="004661A0"/>
    <w:rsid w:val="004733ED"/>
    <w:rsid w:val="004A1FB0"/>
    <w:rsid w:val="00540103"/>
    <w:rsid w:val="00601B7B"/>
    <w:rsid w:val="00720F19"/>
    <w:rsid w:val="00807D6A"/>
    <w:rsid w:val="008604BC"/>
    <w:rsid w:val="00880B27"/>
    <w:rsid w:val="00951B6F"/>
    <w:rsid w:val="009D2D03"/>
    <w:rsid w:val="00A33B3E"/>
    <w:rsid w:val="00A4096F"/>
    <w:rsid w:val="00AA36CE"/>
    <w:rsid w:val="00AA4705"/>
    <w:rsid w:val="00AB73EF"/>
    <w:rsid w:val="00AE4B89"/>
    <w:rsid w:val="00AF48F8"/>
    <w:rsid w:val="00B572A9"/>
    <w:rsid w:val="00B750B6"/>
    <w:rsid w:val="00B95BC1"/>
    <w:rsid w:val="00BB5328"/>
    <w:rsid w:val="00BC43BC"/>
    <w:rsid w:val="00C8092C"/>
    <w:rsid w:val="00C85613"/>
    <w:rsid w:val="00D865C3"/>
    <w:rsid w:val="00DA2CC1"/>
    <w:rsid w:val="00DB46A9"/>
    <w:rsid w:val="00E048B6"/>
    <w:rsid w:val="00E95EDE"/>
    <w:rsid w:val="00EB7607"/>
    <w:rsid w:val="00F61B10"/>
    <w:rsid w:val="00FE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C1"/>
    <w:rPr>
      <w:rFonts w:ascii="Calibri" w:eastAsia="Calibri" w:hAnsi="Calibri" w:cs="Times New Roman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BC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95B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B95BC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42A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E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95BC1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95B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rsid w:val="00B95BC1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B95BC1"/>
    <w:pPr>
      <w:ind w:left="720"/>
      <w:contextualSpacing/>
    </w:pPr>
  </w:style>
  <w:style w:type="character" w:styleId="a6">
    <w:name w:val="Hyperlink"/>
    <w:rsid w:val="00B95B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9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BC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95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5BC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5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95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5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95BC1"/>
    <w:rPr>
      <w:b/>
      <w:bCs/>
      <w:color w:val="008000"/>
    </w:rPr>
  </w:style>
  <w:style w:type="paragraph" w:customStyle="1" w:styleId="24">
    <w:name w:val="Основной текст 24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Без интервала1"/>
    <w:rsid w:val="00B95B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Цветовое выделение"/>
    <w:uiPriority w:val="99"/>
    <w:rsid w:val="00B95BC1"/>
    <w:rPr>
      <w:b/>
      <w:bCs/>
      <w:color w:val="26282F"/>
    </w:rPr>
  </w:style>
  <w:style w:type="paragraph" w:styleId="af">
    <w:name w:val="Body Text Indent"/>
    <w:basedOn w:val="a"/>
    <w:link w:val="af0"/>
    <w:uiPriority w:val="99"/>
    <w:semiHidden/>
    <w:unhideWhenUsed/>
    <w:rsid w:val="00B95BC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95BC1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95BC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semiHidden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95BC1"/>
    <w:rPr>
      <w:rFonts w:ascii="Calibri" w:eastAsia="Calibri" w:hAnsi="Calibri" w:cs="Times New Roman"/>
    </w:rPr>
  </w:style>
  <w:style w:type="paragraph" w:customStyle="1" w:styleId="s1">
    <w:name w:val="s_1"/>
    <w:basedOn w:val="a"/>
    <w:rsid w:val="004A1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C1"/>
    <w:rPr>
      <w:rFonts w:ascii="Calibri" w:eastAsia="Calibri" w:hAnsi="Calibri" w:cs="Times New Roman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BC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95B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B95BC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42A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E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95BC1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95B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rsid w:val="00B95BC1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B95BC1"/>
    <w:pPr>
      <w:ind w:left="720"/>
      <w:contextualSpacing/>
    </w:pPr>
  </w:style>
  <w:style w:type="character" w:styleId="a6">
    <w:name w:val="Hyperlink"/>
    <w:rsid w:val="00B95B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9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BC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95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5BC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5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95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5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95BC1"/>
    <w:rPr>
      <w:b/>
      <w:bCs/>
      <w:color w:val="008000"/>
    </w:rPr>
  </w:style>
  <w:style w:type="paragraph" w:customStyle="1" w:styleId="24">
    <w:name w:val="Основной текст 24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Без интервала1"/>
    <w:rsid w:val="00B95B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Цветовое выделение"/>
    <w:uiPriority w:val="99"/>
    <w:rsid w:val="00B95BC1"/>
    <w:rPr>
      <w:b/>
      <w:bCs/>
      <w:color w:val="26282F"/>
    </w:rPr>
  </w:style>
  <w:style w:type="paragraph" w:styleId="af">
    <w:name w:val="Body Text Indent"/>
    <w:basedOn w:val="a"/>
    <w:link w:val="af0"/>
    <w:uiPriority w:val="99"/>
    <w:semiHidden/>
    <w:unhideWhenUsed/>
    <w:rsid w:val="00B95BC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95BC1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95BC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semiHidden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95BC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konda.ru/podvedomstvennye-uchrezhdeniya-admbo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C552FED4C956C5667842FB7A6786DDC4FCCDDAFACDF747FDC880O1R7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A2B99-4EE1-4A3F-AB63-31A67811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Bolchari</cp:lastModifiedBy>
  <cp:revision>2</cp:revision>
  <cp:lastPrinted>2022-10-06T11:54:00Z</cp:lastPrinted>
  <dcterms:created xsi:type="dcterms:W3CDTF">2024-01-31T06:18:00Z</dcterms:created>
  <dcterms:modified xsi:type="dcterms:W3CDTF">2024-01-31T06:18:00Z</dcterms:modified>
</cp:coreProperties>
</file>