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FF" w:rsidRPr="00986F89" w:rsidRDefault="007856ED" w:rsidP="00EA34FF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986F89">
        <w:rPr>
          <w:rFonts w:eastAsia="Calibri"/>
          <w:sz w:val="28"/>
          <w:szCs w:val="28"/>
        </w:rPr>
        <w:t>Информация об исполнении Плана противодействия коррупции</w:t>
      </w:r>
    </w:p>
    <w:p w:rsidR="00EA34FF" w:rsidRDefault="00EA34FF" w:rsidP="00EA34FF">
      <w:pPr>
        <w:jc w:val="center"/>
        <w:rPr>
          <w:rFonts w:eastAsia="Calibri"/>
        </w:rPr>
      </w:pPr>
    </w:p>
    <w:p w:rsidR="00EA34FF" w:rsidRPr="00EA34FF" w:rsidRDefault="00EA34FF" w:rsidP="00EA34FF">
      <w:pPr>
        <w:jc w:val="center"/>
        <w:rPr>
          <w:rFonts w:eastAsia="Calibri"/>
          <w:sz w:val="24"/>
          <w:szCs w:val="24"/>
          <w:u w:val="single"/>
        </w:rPr>
      </w:pPr>
      <w:r w:rsidRPr="00EA34FF">
        <w:rPr>
          <w:rFonts w:eastAsia="Calibri"/>
          <w:sz w:val="24"/>
          <w:szCs w:val="24"/>
          <w:u w:val="single"/>
        </w:rPr>
        <w:t>администрация сельского поселения Болчары</w:t>
      </w:r>
    </w:p>
    <w:p w:rsidR="00EA34FF" w:rsidRPr="0025643C" w:rsidRDefault="00EA34FF" w:rsidP="00EA34FF">
      <w:pPr>
        <w:jc w:val="center"/>
        <w:rPr>
          <w:rFonts w:eastAsia="Calibri"/>
          <w:sz w:val="16"/>
          <w:szCs w:val="16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102"/>
        <w:gridCol w:w="2836"/>
        <w:gridCol w:w="6352"/>
      </w:tblGrid>
      <w:tr w:rsidR="00EA34FF" w:rsidRPr="00E77117" w:rsidTr="00AF618E">
        <w:trPr>
          <w:trHeight w:val="68"/>
        </w:trPr>
        <w:tc>
          <w:tcPr>
            <w:tcW w:w="314" w:type="pct"/>
          </w:tcPr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№</w:t>
            </w:r>
          </w:p>
          <w:p w:rsidR="00EA34FF" w:rsidRPr="00DA0AB0" w:rsidRDefault="00EA34FF" w:rsidP="00AF618E">
            <w:pPr>
              <w:jc w:val="center"/>
              <w:rPr>
                <w:rFonts w:eastAsia="Calibri"/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п/п</w:t>
            </w:r>
          </w:p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</w:tcPr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bCs/>
                <w:sz w:val="24"/>
                <w:szCs w:val="24"/>
              </w:rPr>
            </w:pPr>
          </w:p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rFonts w:eastAsia="Calibri"/>
                <w:sz w:val="24"/>
                <w:szCs w:val="24"/>
              </w:rPr>
            </w:pPr>
            <w:r w:rsidRPr="00DA0AB0">
              <w:rPr>
                <w:bCs/>
                <w:sz w:val="24"/>
                <w:szCs w:val="24"/>
              </w:rPr>
              <w:t>Мероприятия</w:t>
            </w:r>
          </w:p>
          <w:p w:rsidR="00EA34FF" w:rsidRPr="00DA0AB0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rFonts w:eastAsia="Calibri"/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Срок выполнения</w:t>
            </w:r>
          </w:p>
          <w:p w:rsidR="00EA34FF" w:rsidRPr="00DA0AB0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  <w:p w:rsidR="00EA34FF" w:rsidRPr="00DA0AB0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EA34FF" w:rsidRPr="00E77117" w:rsidTr="00AF618E">
        <w:trPr>
          <w:trHeight w:val="68"/>
        </w:trPr>
        <w:tc>
          <w:tcPr>
            <w:tcW w:w="5000" w:type="pct"/>
            <w:gridSpan w:val="4"/>
          </w:tcPr>
          <w:p w:rsidR="00EA34FF" w:rsidRPr="00DA0AB0" w:rsidRDefault="00DA0AB0" w:rsidP="00AF618E">
            <w:pPr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DA0AB0" w:rsidRPr="00E77117" w:rsidTr="00AF618E">
        <w:trPr>
          <w:trHeight w:val="68"/>
        </w:trPr>
        <w:tc>
          <w:tcPr>
            <w:tcW w:w="314" w:type="pct"/>
          </w:tcPr>
          <w:p w:rsidR="00DA0AB0" w:rsidRPr="00DA0AB0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2.7.4.</w:t>
            </w:r>
          </w:p>
        </w:tc>
        <w:tc>
          <w:tcPr>
            <w:tcW w:w="1673" w:type="pct"/>
          </w:tcPr>
          <w:p w:rsidR="00DA0AB0" w:rsidRPr="00DA0AB0" w:rsidRDefault="00DA0AB0" w:rsidP="00AF618E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Обеспечение актуализации информации, опубликованной на официальных веб-сайтах учреждений, организаций, подведомственных органам местного самоуправления муниципального образования Кондинский район, поселений в границах Кондинского района в разделах, посвященных антикоррупционной деятельности</w:t>
            </w:r>
          </w:p>
        </w:tc>
        <w:tc>
          <w:tcPr>
            <w:tcW w:w="930" w:type="pct"/>
          </w:tcPr>
          <w:p w:rsidR="00DA0AB0" w:rsidRPr="00DA0AB0" w:rsidRDefault="00DA0AB0" w:rsidP="00157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Ежегодно до 25 декабря</w:t>
            </w:r>
          </w:p>
        </w:tc>
        <w:tc>
          <w:tcPr>
            <w:tcW w:w="2083" w:type="pct"/>
          </w:tcPr>
          <w:p w:rsidR="00DA0AB0" w:rsidRPr="00DA0AB0" w:rsidRDefault="00DA0AB0" w:rsidP="00157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На официальном сайте органов местного самоуправления Кондинского района в раздел</w:t>
            </w:r>
            <w:r w:rsidR="002969D8">
              <w:rPr>
                <w:sz w:val="24"/>
                <w:szCs w:val="24"/>
              </w:rPr>
              <w:t>ах</w:t>
            </w:r>
            <w:r w:rsidRPr="00DA0AB0">
              <w:rPr>
                <w:sz w:val="24"/>
                <w:szCs w:val="24"/>
              </w:rPr>
              <w:t xml:space="preserve"> «сельское поселение Болчары/Противодействие коррупции» (</w:t>
            </w:r>
            <w:hyperlink r:id="rId8" w:history="1">
              <w:r w:rsidRPr="00DA0AB0">
                <w:rPr>
                  <w:rStyle w:val="ac"/>
                  <w:sz w:val="24"/>
                  <w:szCs w:val="24"/>
                </w:rPr>
                <w:t>http://admkonda.ru/lokal-nye-pravovye-akty-po-protivodeystviyu-korruptcii-podvedomstvennykh-munitcipal-nykh-uchrezhdeniy-sel-skogo-poseleniya-bolchary.html</w:t>
              </w:r>
            </w:hyperlink>
            <w:r w:rsidRPr="00DA0AB0">
              <w:rPr>
                <w:sz w:val="24"/>
                <w:szCs w:val="24"/>
              </w:rPr>
              <w:t xml:space="preserve">) создана вкладка «Внедрение антикоррупционных стандартов в муниципальных учреждениях», где размещены тексты локальных актов по противодействию коррупции в муниципальных учреждениях сельского поселения Болчары.  </w:t>
            </w:r>
          </w:p>
          <w:p w:rsidR="00DA0AB0" w:rsidRPr="00DA0AB0" w:rsidRDefault="00DA0AB0" w:rsidP="00157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AB0">
              <w:rPr>
                <w:sz w:val="24"/>
                <w:szCs w:val="24"/>
              </w:rPr>
              <w:t>Так же, тексты ЛА размещены во вкладках «Администрация/Подведомственные учреждения»:</w:t>
            </w:r>
          </w:p>
          <w:p w:rsidR="00DA0AB0" w:rsidRPr="00DA0AB0" w:rsidRDefault="00DA0AB0" w:rsidP="00157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9" w:history="1">
              <w:r w:rsidRPr="00DA0AB0">
                <w:rPr>
                  <w:rStyle w:val="ac"/>
                  <w:sz w:val="24"/>
                  <w:szCs w:val="24"/>
                </w:rPr>
                <w:t>http://admkonda.ru/munitcipal-noe-kaz-nnoe-uchrezhdenie-sel-skiy-tcentr-kul-tury-s-bolchary.html</w:t>
              </w:r>
            </w:hyperlink>
            <w:r w:rsidRPr="00DA0AB0">
              <w:rPr>
                <w:sz w:val="24"/>
                <w:szCs w:val="24"/>
              </w:rPr>
              <w:t>;</w:t>
            </w:r>
          </w:p>
          <w:p w:rsidR="00DA0AB0" w:rsidRPr="00DA0AB0" w:rsidRDefault="00DA0AB0" w:rsidP="00157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10" w:history="1">
              <w:r w:rsidRPr="00DA0AB0">
                <w:rPr>
                  <w:rStyle w:val="ac"/>
                  <w:sz w:val="24"/>
                  <w:szCs w:val="24"/>
                </w:rPr>
                <w:t>http://admkonda.ru/munitcipal-noe-kaz-nnoe-uchrezhdenie-administrativno-khozyaystvennaya-sluzhba.html</w:t>
              </w:r>
            </w:hyperlink>
          </w:p>
        </w:tc>
      </w:tr>
      <w:tr w:rsidR="00EA34FF" w:rsidRPr="00E77117" w:rsidTr="00AF618E">
        <w:trPr>
          <w:trHeight w:val="156"/>
        </w:trPr>
        <w:tc>
          <w:tcPr>
            <w:tcW w:w="5000" w:type="pct"/>
            <w:gridSpan w:val="4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EA34FF" w:rsidRPr="00E77117" w:rsidTr="00AF618E">
        <w:trPr>
          <w:trHeight w:val="1605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3.1.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Обеспечение функционирования и тематического наполнения актуальной информацией в области противодействия коррупции раздела «Противодействие коррупции» официального веб-сайта органов местного самоуправления Кондинского района</w:t>
            </w:r>
          </w:p>
        </w:tc>
        <w:tc>
          <w:tcPr>
            <w:tcW w:w="930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Ежеквартально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в течение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2021-2024 годов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На официальном сайте органов местного самоуправления муниципального образования Кондинский район/сельское поселение Болчары создан раздел «Противодействие коррупции», информация регулярно актуализируется в соответствии с Методическими рекомендациями Министерства труда и социальной защиты РФ</w:t>
            </w:r>
          </w:p>
        </w:tc>
      </w:tr>
      <w:tr w:rsidR="00EA34FF" w:rsidRPr="00E77117" w:rsidTr="00AF618E">
        <w:trPr>
          <w:trHeight w:val="414"/>
        </w:trPr>
        <w:tc>
          <w:tcPr>
            <w:tcW w:w="5000" w:type="pct"/>
            <w:gridSpan w:val="4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Раздел 4. Меры по кадровому и образовательному обеспечению</w:t>
            </w:r>
          </w:p>
        </w:tc>
      </w:tr>
      <w:tr w:rsidR="00EA34FF" w:rsidRPr="00E77117" w:rsidTr="00DA0AB0">
        <w:trPr>
          <w:trHeight w:val="267"/>
        </w:trPr>
        <w:tc>
          <w:tcPr>
            <w:tcW w:w="314" w:type="pct"/>
          </w:tcPr>
          <w:p w:rsidR="00EA34FF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1673" w:type="pct"/>
          </w:tcPr>
          <w:p w:rsidR="00EA34FF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 xml:space="preserve">Организация разъяснительной работы для </w:t>
            </w:r>
            <w:r w:rsidRPr="002969D8">
              <w:rPr>
                <w:sz w:val="24"/>
                <w:szCs w:val="24"/>
              </w:rPr>
              <w:lastRenderedPageBreak/>
              <w:t>муниципальных 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930" w:type="pct"/>
          </w:tcPr>
          <w:p w:rsidR="00DA0AB0" w:rsidRPr="002969D8" w:rsidRDefault="00DA0AB0" w:rsidP="00DA0A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lastRenderedPageBreak/>
              <w:t>до 31 марта</w:t>
            </w:r>
          </w:p>
          <w:p w:rsidR="00EA34FF" w:rsidRPr="002969D8" w:rsidRDefault="00DA0AB0" w:rsidP="00DA0A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083" w:type="pct"/>
          </w:tcPr>
          <w:p w:rsidR="00EA34FF" w:rsidRPr="002969D8" w:rsidRDefault="002969D8" w:rsidP="00296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rFonts w:cs="Arial"/>
                <w:sz w:val="24"/>
                <w:szCs w:val="24"/>
              </w:rPr>
              <w:lastRenderedPageBreak/>
              <w:t xml:space="preserve">С муниципальными служащими проведена </w:t>
            </w:r>
            <w:r w:rsidRPr="002969D8">
              <w:rPr>
                <w:rFonts w:cs="Arial"/>
                <w:sz w:val="24"/>
                <w:szCs w:val="24"/>
              </w:rPr>
              <w:lastRenderedPageBreak/>
              <w:t>разъяснительная работа, доведены до сведения основные новеллы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2023 году</w:t>
            </w:r>
          </w:p>
        </w:tc>
      </w:tr>
      <w:tr w:rsidR="00DA0AB0" w:rsidRPr="00E77117" w:rsidTr="00AF618E">
        <w:trPr>
          <w:trHeight w:val="3030"/>
        </w:trPr>
        <w:tc>
          <w:tcPr>
            <w:tcW w:w="314" w:type="pct"/>
          </w:tcPr>
          <w:p w:rsidR="00DA0AB0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1673" w:type="pct"/>
          </w:tcPr>
          <w:p w:rsidR="00DA0AB0" w:rsidRPr="002969D8" w:rsidRDefault="00DA0AB0" w:rsidP="00AF618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Организация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предотвращении и урегулирования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</w:t>
            </w:r>
          </w:p>
        </w:tc>
        <w:tc>
          <w:tcPr>
            <w:tcW w:w="930" w:type="pct"/>
          </w:tcPr>
          <w:p w:rsidR="00DA0AB0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до 31 марта</w:t>
            </w:r>
          </w:p>
          <w:p w:rsidR="00DA0AB0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2023 года</w:t>
            </w:r>
          </w:p>
        </w:tc>
        <w:tc>
          <w:tcPr>
            <w:tcW w:w="2083" w:type="pct"/>
          </w:tcPr>
          <w:p w:rsidR="00DA0AB0" w:rsidRPr="002969D8" w:rsidRDefault="00DA0AB0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Случаев непринятия мер по предотвращению и урегулированию конфликта интересов не выявлено, обращений о возникновении конфликта интересов не поступало</w:t>
            </w:r>
          </w:p>
        </w:tc>
      </w:tr>
      <w:tr w:rsidR="00EA34FF" w:rsidRPr="00DA0AB0" w:rsidTr="00AF618E">
        <w:trPr>
          <w:trHeight w:val="1044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4.5.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pStyle w:val="ConsPlusTitle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b w:val="0"/>
                <w:sz w:val="24"/>
                <w:szCs w:val="24"/>
              </w:rPr>
              <w:t>Организация контроля за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930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В результате проведенного мониторинга:</w:t>
            </w:r>
          </w:p>
        </w:tc>
      </w:tr>
      <w:tr w:rsidR="00EA34FF" w:rsidRPr="00DA0AB0" w:rsidTr="00AF618E">
        <w:trPr>
          <w:trHeight w:val="1691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4.5.1.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930" w:type="pct"/>
            <w:vMerge w:val="restar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Ежеквартально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в течение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2021-2024 годов</w:t>
            </w:r>
          </w:p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сообщений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не поступало</w:t>
            </w:r>
          </w:p>
        </w:tc>
      </w:tr>
      <w:tr w:rsidR="00EA34FF" w:rsidRPr="00DA0AB0" w:rsidTr="00AF618E">
        <w:trPr>
          <w:trHeight w:val="303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4.5.2.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выполнении иной оплачиваемой работы</w:t>
            </w:r>
          </w:p>
        </w:tc>
        <w:tc>
          <w:tcPr>
            <w:tcW w:w="930" w:type="pct"/>
            <w:vMerge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сообщений о выполнении иной оплачиваемой работы не поступало</w:t>
            </w:r>
          </w:p>
        </w:tc>
      </w:tr>
      <w:tr w:rsidR="00EA34FF" w:rsidRPr="00DA0AB0" w:rsidTr="00AF618E">
        <w:trPr>
          <w:trHeight w:val="1217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t>4.5.3.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приводит или может привести                            к конфликту интересов</w:t>
            </w:r>
          </w:p>
        </w:tc>
        <w:tc>
          <w:tcPr>
            <w:tcW w:w="930" w:type="pct"/>
            <w:vMerge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</w:t>
            </w:r>
          </w:p>
        </w:tc>
      </w:tr>
      <w:tr w:rsidR="00EA34FF" w:rsidRPr="00DA0AB0" w:rsidTr="00AF618E">
        <w:trPr>
          <w:trHeight w:val="556"/>
        </w:trPr>
        <w:tc>
          <w:tcPr>
            <w:tcW w:w="314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9D8">
              <w:rPr>
                <w:sz w:val="24"/>
                <w:szCs w:val="24"/>
              </w:rPr>
              <w:lastRenderedPageBreak/>
              <w:t>4.5.4.</w:t>
            </w:r>
          </w:p>
        </w:tc>
        <w:tc>
          <w:tcPr>
            <w:tcW w:w="1673" w:type="pct"/>
          </w:tcPr>
          <w:p w:rsidR="00EA34FF" w:rsidRPr="002969D8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случаях склонения их к совершению коррупционных нарушений</w:t>
            </w:r>
          </w:p>
        </w:tc>
        <w:tc>
          <w:tcPr>
            <w:tcW w:w="930" w:type="pct"/>
            <w:vMerge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2969D8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2969D8">
              <w:rPr>
                <w:rFonts w:eastAsia="Calibri"/>
                <w:sz w:val="24"/>
                <w:szCs w:val="24"/>
              </w:rPr>
              <w:t>сообщений о склонении муниципальных служащих к совершению коррупционных нарушений не поступало</w:t>
            </w:r>
          </w:p>
        </w:tc>
      </w:tr>
    </w:tbl>
    <w:p w:rsidR="00EA34FF" w:rsidRPr="00DA0AB0" w:rsidRDefault="00EA34FF" w:rsidP="00EA34FF">
      <w:pPr>
        <w:pStyle w:val="ConsPlusTitle"/>
        <w:jc w:val="center"/>
        <w:rPr>
          <w:b w:val="0"/>
          <w:color w:val="FF0000"/>
          <w:sz w:val="24"/>
          <w:szCs w:val="24"/>
        </w:rPr>
      </w:pPr>
    </w:p>
    <w:p w:rsidR="005B325F" w:rsidRPr="00DA0AB0" w:rsidRDefault="005B325F" w:rsidP="00010E1C">
      <w:pPr>
        <w:tabs>
          <w:tab w:val="left" w:pos="1350"/>
        </w:tabs>
        <w:jc w:val="center"/>
        <w:rPr>
          <w:color w:val="FF0000"/>
          <w:sz w:val="24"/>
          <w:szCs w:val="24"/>
        </w:rPr>
      </w:pPr>
    </w:p>
    <w:sectPr w:rsidR="005B325F" w:rsidRPr="00DA0AB0" w:rsidSect="00AF618E">
      <w:pgSz w:w="16838" w:h="11906" w:orient="landscape"/>
      <w:pgMar w:top="1134" w:right="1134" w:bottom="124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42" w:rsidRDefault="00512F42" w:rsidP="005B325F">
      <w:r>
        <w:separator/>
      </w:r>
    </w:p>
  </w:endnote>
  <w:endnote w:type="continuationSeparator" w:id="0">
    <w:p w:rsidR="00512F42" w:rsidRDefault="00512F42" w:rsidP="005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42" w:rsidRDefault="00512F42" w:rsidP="005B325F">
      <w:r>
        <w:separator/>
      </w:r>
    </w:p>
  </w:footnote>
  <w:footnote w:type="continuationSeparator" w:id="0">
    <w:p w:rsidR="00512F42" w:rsidRDefault="00512F42" w:rsidP="005B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530"/>
    <w:multiLevelType w:val="hybridMultilevel"/>
    <w:tmpl w:val="B808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2138"/>
    <w:multiLevelType w:val="hybridMultilevel"/>
    <w:tmpl w:val="9866FCF6"/>
    <w:lvl w:ilvl="0" w:tplc="7610D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DF1610"/>
    <w:multiLevelType w:val="multilevel"/>
    <w:tmpl w:val="81284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5C7DC8"/>
    <w:multiLevelType w:val="hybridMultilevel"/>
    <w:tmpl w:val="30FA5598"/>
    <w:lvl w:ilvl="0" w:tplc="33104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722D"/>
    <w:multiLevelType w:val="hybridMultilevel"/>
    <w:tmpl w:val="D0F6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640F"/>
    <w:multiLevelType w:val="hybridMultilevel"/>
    <w:tmpl w:val="64B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15943"/>
    <w:multiLevelType w:val="hybridMultilevel"/>
    <w:tmpl w:val="3C66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6EFB"/>
    <w:multiLevelType w:val="hybridMultilevel"/>
    <w:tmpl w:val="205CC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A44F2"/>
    <w:multiLevelType w:val="hybridMultilevel"/>
    <w:tmpl w:val="BF86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A67A8"/>
    <w:multiLevelType w:val="hybridMultilevel"/>
    <w:tmpl w:val="D040B362"/>
    <w:lvl w:ilvl="0" w:tplc="EF48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B61EB6"/>
    <w:multiLevelType w:val="hybridMultilevel"/>
    <w:tmpl w:val="9BF8E7CA"/>
    <w:lvl w:ilvl="0" w:tplc="F5820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0D76A3"/>
    <w:multiLevelType w:val="hybridMultilevel"/>
    <w:tmpl w:val="D8E0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30767"/>
    <w:multiLevelType w:val="hybridMultilevel"/>
    <w:tmpl w:val="C724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A0"/>
    <w:rsid w:val="00010E1C"/>
    <w:rsid w:val="00013CBD"/>
    <w:rsid w:val="00034713"/>
    <w:rsid w:val="000408A7"/>
    <w:rsid w:val="000934FB"/>
    <w:rsid w:val="00094A2E"/>
    <w:rsid w:val="000A668B"/>
    <w:rsid w:val="000D227A"/>
    <w:rsid w:val="0014268E"/>
    <w:rsid w:val="00143C7B"/>
    <w:rsid w:val="00144BDB"/>
    <w:rsid w:val="0014553D"/>
    <w:rsid w:val="00157A01"/>
    <w:rsid w:val="001A103A"/>
    <w:rsid w:val="001F64F7"/>
    <w:rsid w:val="00201398"/>
    <w:rsid w:val="00211835"/>
    <w:rsid w:val="002403A2"/>
    <w:rsid w:val="00255665"/>
    <w:rsid w:val="00257C0D"/>
    <w:rsid w:val="002932CC"/>
    <w:rsid w:val="002969D8"/>
    <w:rsid w:val="002A27DF"/>
    <w:rsid w:val="002B3699"/>
    <w:rsid w:val="0032239A"/>
    <w:rsid w:val="00327C59"/>
    <w:rsid w:val="003975D3"/>
    <w:rsid w:val="003C0008"/>
    <w:rsid w:val="003D0607"/>
    <w:rsid w:val="004027EC"/>
    <w:rsid w:val="00411BA5"/>
    <w:rsid w:val="00435823"/>
    <w:rsid w:val="004541AE"/>
    <w:rsid w:val="00455710"/>
    <w:rsid w:val="004D557A"/>
    <w:rsid w:val="004E00FF"/>
    <w:rsid w:val="004E20CD"/>
    <w:rsid w:val="00512F42"/>
    <w:rsid w:val="00554C92"/>
    <w:rsid w:val="00557DA6"/>
    <w:rsid w:val="0058291D"/>
    <w:rsid w:val="005B325F"/>
    <w:rsid w:val="005C022A"/>
    <w:rsid w:val="005C5397"/>
    <w:rsid w:val="005D0E96"/>
    <w:rsid w:val="005D216F"/>
    <w:rsid w:val="005D458D"/>
    <w:rsid w:val="005F0B08"/>
    <w:rsid w:val="006447A7"/>
    <w:rsid w:val="00664426"/>
    <w:rsid w:val="006A3E18"/>
    <w:rsid w:val="006C08AE"/>
    <w:rsid w:val="006E5302"/>
    <w:rsid w:val="006F0DFF"/>
    <w:rsid w:val="006F7814"/>
    <w:rsid w:val="00726332"/>
    <w:rsid w:val="00736678"/>
    <w:rsid w:val="00770B94"/>
    <w:rsid w:val="007811FC"/>
    <w:rsid w:val="007856ED"/>
    <w:rsid w:val="007D0F59"/>
    <w:rsid w:val="007E182C"/>
    <w:rsid w:val="00841E5E"/>
    <w:rsid w:val="00890FB8"/>
    <w:rsid w:val="008A2287"/>
    <w:rsid w:val="008B15A4"/>
    <w:rsid w:val="008B3EF7"/>
    <w:rsid w:val="008F0045"/>
    <w:rsid w:val="008F5E72"/>
    <w:rsid w:val="00902A8B"/>
    <w:rsid w:val="00911D3E"/>
    <w:rsid w:val="009127EC"/>
    <w:rsid w:val="00922472"/>
    <w:rsid w:val="00930E20"/>
    <w:rsid w:val="00941F0D"/>
    <w:rsid w:val="00950C7A"/>
    <w:rsid w:val="00970946"/>
    <w:rsid w:val="00986F89"/>
    <w:rsid w:val="009B4F14"/>
    <w:rsid w:val="009E3643"/>
    <w:rsid w:val="00A06426"/>
    <w:rsid w:val="00A559FF"/>
    <w:rsid w:val="00A67152"/>
    <w:rsid w:val="00A91E82"/>
    <w:rsid w:val="00AB70B2"/>
    <w:rsid w:val="00AF618E"/>
    <w:rsid w:val="00B32035"/>
    <w:rsid w:val="00B34640"/>
    <w:rsid w:val="00BB1474"/>
    <w:rsid w:val="00BC6678"/>
    <w:rsid w:val="00BC7B39"/>
    <w:rsid w:val="00C80758"/>
    <w:rsid w:val="00CA01F1"/>
    <w:rsid w:val="00CA644F"/>
    <w:rsid w:val="00CE49AC"/>
    <w:rsid w:val="00D3742A"/>
    <w:rsid w:val="00D71AAD"/>
    <w:rsid w:val="00DA0AB0"/>
    <w:rsid w:val="00DA65A0"/>
    <w:rsid w:val="00DB69C6"/>
    <w:rsid w:val="00DD44F1"/>
    <w:rsid w:val="00E03634"/>
    <w:rsid w:val="00E0574E"/>
    <w:rsid w:val="00E312B0"/>
    <w:rsid w:val="00E75A4A"/>
    <w:rsid w:val="00E96346"/>
    <w:rsid w:val="00EA34FF"/>
    <w:rsid w:val="00ED3F39"/>
    <w:rsid w:val="00F135BE"/>
    <w:rsid w:val="00F34FF7"/>
    <w:rsid w:val="00F4352D"/>
    <w:rsid w:val="00F45DB2"/>
    <w:rsid w:val="00F61532"/>
    <w:rsid w:val="00F75C0F"/>
    <w:rsid w:val="00F80C35"/>
    <w:rsid w:val="00F8679C"/>
    <w:rsid w:val="00FB15B0"/>
    <w:rsid w:val="00FC4B48"/>
    <w:rsid w:val="00FD0D05"/>
    <w:rsid w:val="00FD7495"/>
    <w:rsid w:val="00FE1F32"/>
    <w:rsid w:val="00FE293C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5A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65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D0D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FD0D05"/>
    <w:rPr>
      <w:b/>
      <w:bCs/>
    </w:rPr>
  </w:style>
  <w:style w:type="paragraph" w:styleId="a6">
    <w:name w:val="header"/>
    <w:basedOn w:val="a"/>
    <w:link w:val="a7"/>
    <w:rsid w:val="005B3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325F"/>
  </w:style>
  <w:style w:type="paragraph" w:styleId="a8">
    <w:name w:val="footer"/>
    <w:basedOn w:val="a"/>
    <w:link w:val="a9"/>
    <w:rsid w:val="005B3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325F"/>
  </w:style>
  <w:style w:type="paragraph" w:customStyle="1" w:styleId="HEADERTEXT">
    <w:name w:val=".HEADERTEXT"/>
    <w:uiPriority w:val="99"/>
    <w:rsid w:val="005F0B0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a">
    <w:name w:val="No Spacing"/>
    <w:link w:val="ab"/>
    <w:uiPriority w:val="1"/>
    <w:qFormat/>
    <w:rsid w:val="006C08AE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6C08AE"/>
    <w:rPr>
      <w:rFonts w:ascii="Calibri" w:hAnsi="Calibri"/>
      <w:sz w:val="22"/>
      <w:szCs w:val="22"/>
      <w:lang w:bidi="ar-SA"/>
    </w:rPr>
  </w:style>
  <w:style w:type="character" w:styleId="ac">
    <w:name w:val="Hyperlink"/>
    <w:unhideWhenUsed/>
    <w:rsid w:val="00A67152"/>
    <w:rPr>
      <w:color w:val="0000FF"/>
      <w:u w:val="single"/>
    </w:rPr>
  </w:style>
  <w:style w:type="paragraph" w:customStyle="1" w:styleId="ConsPlusTitle">
    <w:name w:val="ConsPlusTitle"/>
    <w:rsid w:val="00EA34F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075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lokal-nye-pravovye-akty-po-protivodeystviyu-korruptcii-podvedomstvennykh-munitcipal-nykh-uchrezhdeniy-sel-skogo-poseleniya-bolchar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konda.ru/munitcipal-noe-kaz-nnoe-uchrezhdenie-administrativno-khozyaystvennaya-sluzhb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konda.ru/munitcipal-noe-kaz-nnoe-uchrezhdenie-sel-skiy-tcentr-kul-tury-s-bolch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6E485-EFCA-4C44-8FC2-1FAFDD55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4884</CharactersWithSpaces>
  <SharedDoc>false</SharedDoc>
  <HLinks>
    <vt:vector size="18" baseType="variant"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http://admkonda.ru/munitcipal-noe-kaz-nnoe-uchrezhdenie-administrativno-khozyaystvennaya-sluzhba.html</vt:lpwstr>
      </vt:variant>
      <vt:variant>
        <vt:lpwstr/>
      </vt:variant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>http://admkonda.ru/munitcipal-noe-kaz-nnoe-uchrezhdenie-sel-skiy-tcentr-kul-tury-s-bolchary.html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http://admkonda.ru/lokal-nye-pravovye-akty-po-protivodeystviyu-korruptcii-podvedomstvennykh-munitcipal-nykh-uchrezhdeniy-sel-skogo-poseleniya-bolchary.html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 Татьяна Леонидовна</cp:lastModifiedBy>
  <cp:revision>2</cp:revision>
  <cp:lastPrinted>2023-06-06T11:40:00Z</cp:lastPrinted>
  <dcterms:created xsi:type="dcterms:W3CDTF">2024-04-09T05:27:00Z</dcterms:created>
  <dcterms:modified xsi:type="dcterms:W3CDTF">2024-04-09T05:27:00Z</dcterms:modified>
</cp:coreProperties>
</file>