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FF" w:rsidRPr="00461CDD" w:rsidRDefault="00461CDD" w:rsidP="00EA34FF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461CDD">
        <w:rPr>
          <w:rFonts w:eastAsia="Calibri"/>
          <w:sz w:val="28"/>
          <w:szCs w:val="28"/>
        </w:rPr>
        <w:t>Информация об исполнении Плана по противодействию коррупции</w:t>
      </w:r>
    </w:p>
    <w:p w:rsidR="00EA34FF" w:rsidRDefault="00EA34FF" w:rsidP="00EA34FF">
      <w:pPr>
        <w:jc w:val="center"/>
        <w:rPr>
          <w:rFonts w:eastAsia="Calibri"/>
        </w:rPr>
      </w:pPr>
    </w:p>
    <w:p w:rsidR="00EA34FF" w:rsidRPr="00EA34FF" w:rsidRDefault="00EA34FF" w:rsidP="00EA34FF">
      <w:pPr>
        <w:jc w:val="center"/>
        <w:rPr>
          <w:rFonts w:eastAsia="Calibri"/>
          <w:sz w:val="24"/>
          <w:szCs w:val="24"/>
          <w:u w:val="single"/>
        </w:rPr>
      </w:pPr>
      <w:r w:rsidRPr="00EA34FF">
        <w:rPr>
          <w:rFonts w:eastAsia="Calibri"/>
          <w:sz w:val="24"/>
          <w:szCs w:val="24"/>
          <w:u w:val="single"/>
        </w:rPr>
        <w:t>администрация сельского поселения Болчары</w:t>
      </w:r>
    </w:p>
    <w:p w:rsidR="00EA34FF" w:rsidRPr="0025643C" w:rsidRDefault="00EA34FF" w:rsidP="00EA34FF">
      <w:pPr>
        <w:jc w:val="center"/>
        <w:rPr>
          <w:rFonts w:eastAsia="Calibri"/>
          <w:sz w:val="16"/>
          <w:szCs w:val="16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5102"/>
        <w:gridCol w:w="2836"/>
        <w:gridCol w:w="6352"/>
      </w:tblGrid>
      <w:tr w:rsidR="00EA34FF" w:rsidRPr="00E77117" w:rsidTr="00AF618E">
        <w:trPr>
          <w:trHeight w:val="68"/>
        </w:trPr>
        <w:tc>
          <w:tcPr>
            <w:tcW w:w="314" w:type="pct"/>
          </w:tcPr>
          <w:p w:rsidR="00EA34FF" w:rsidRPr="00E77117" w:rsidRDefault="00EA34FF" w:rsidP="00AF618E">
            <w:pPr>
              <w:shd w:val="clear" w:color="auto" w:fill="FFFFFF"/>
              <w:ind w:firstLine="58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№</w:t>
            </w:r>
          </w:p>
          <w:p w:rsidR="00EA34FF" w:rsidRPr="00E77117" w:rsidRDefault="00EA34FF" w:rsidP="00AF618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77117">
              <w:rPr>
                <w:sz w:val="24"/>
                <w:szCs w:val="24"/>
              </w:rPr>
              <w:t>п</w:t>
            </w:r>
            <w:proofErr w:type="gramEnd"/>
            <w:r w:rsidRPr="00E77117">
              <w:rPr>
                <w:sz w:val="24"/>
                <w:szCs w:val="24"/>
              </w:rPr>
              <w:t>/п</w:t>
            </w:r>
          </w:p>
          <w:p w:rsidR="00EA34FF" w:rsidRPr="00E77117" w:rsidRDefault="00EA34FF" w:rsidP="00AF618E">
            <w:pPr>
              <w:shd w:val="clear" w:color="auto" w:fill="FFFFFF"/>
              <w:ind w:firstLine="58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</w:tcPr>
          <w:p w:rsidR="00EA34FF" w:rsidRPr="00E77117" w:rsidRDefault="00EA34FF" w:rsidP="00AF618E">
            <w:pPr>
              <w:shd w:val="clear" w:color="auto" w:fill="FFFFFF"/>
              <w:ind w:firstLine="58"/>
              <w:jc w:val="center"/>
              <w:rPr>
                <w:bCs/>
                <w:sz w:val="24"/>
                <w:szCs w:val="24"/>
              </w:rPr>
            </w:pPr>
          </w:p>
          <w:p w:rsidR="00EA34FF" w:rsidRPr="00E77117" w:rsidRDefault="00EA34FF" w:rsidP="00AF618E">
            <w:pPr>
              <w:shd w:val="clear" w:color="auto" w:fill="FFFFFF"/>
              <w:ind w:firstLine="58"/>
              <w:jc w:val="center"/>
              <w:rPr>
                <w:rFonts w:eastAsia="Calibri"/>
                <w:sz w:val="24"/>
                <w:szCs w:val="24"/>
              </w:rPr>
            </w:pPr>
            <w:r w:rsidRPr="00E77117">
              <w:rPr>
                <w:bCs/>
                <w:sz w:val="24"/>
                <w:szCs w:val="24"/>
              </w:rPr>
              <w:t>Мероприятия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EA34FF" w:rsidRPr="00E77117" w:rsidRDefault="00EA34FF" w:rsidP="00AF618E">
            <w:pPr>
              <w:shd w:val="clear" w:color="auto" w:fill="FFFFFF"/>
              <w:ind w:firstLine="58"/>
              <w:jc w:val="center"/>
              <w:rPr>
                <w:sz w:val="24"/>
                <w:szCs w:val="24"/>
              </w:rPr>
            </w:pPr>
          </w:p>
          <w:p w:rsidR="00EA34FF" w:rsidRPr="00E77117" w:rsidRDefault="00EA34FF" w:rsidP="00AF618E">
            <w:pPr>
              <w:shd w:val="clear" w:color="auto" w:fill="FFFFFF"/>
              <w:ind w:firstLine="58"/>
              <w:jc w:val="center"/>
              <w:rPr>
                <w:rFonts w:eastAsia="Calibri"/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Срок выполнения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E77117" w:rsidRDefault="00EA34FF" w:rsidP="00AF618E">
            <w:pPr>
              <w:shd w:val="clear" w:color="auto" w:fill="FFFFFF"/>
              <w:ind w:firstLine="58"/>
              <w:jc w:val="center"/>
              <w:rPr>
                <w:sz w:val="24"/>
                <w:szCs w:val="24"/>
              </w:rPr>
            </w:pPr>
          </w:p>
          <w:p w:rsidR="00EA34FF" w:rsidRPr="00E77117" w:rsidRDefault="00EA34FF" w:rsidP="00AF618E">
            <w:pPr>
              <w:shd w:val="clear" w:color="auto" w:fill="FFFFFF"/>
              <w:ind w:firstLine="58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Информация об исполнении</w:t>
            </w:r>
          </w:p>
        </w:tc>
      </w:tr>
      <w:tr w:rsidR="00EA34FF" w:rsidRPr="00E77117" w:rsidTr="00AF618E">
        <w:trPr>
          <w:trHeight w:val="68"/>
        </w:trPr>
        <w:tc>
          <w:tcPr>
            <w:tcW w:w="5000" w:type="pct"/>
            <w:gridSpan w:val="4"/>
          </w:tcPr>
          <w:p w:rsidR="00EA34FF" w:rsidRPr="00E77117" w:rsidRDefault="00EA34FF" w:rsidP="00AF618E">
            <w:pPr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Раздел 1. Меры по нормативно-правовому обеспечению антикоррупционной деятельности</w:t>
            </w:r>
          </w:p>
        </w:tc>
      </w:tr>
      <w:tr w:rsidR="00EA34FF" w:rsidRPr="00E77117" w:rsidTr="00AF618E">
        <w:trPr>
          <w:trHeight w:val="68"/>
        </w:trPr>
        <w:tc>
          <w:tcPr>
            <w:tcW w:w="314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1.1.</w:t>
            </w:r>
          </w:p>
        </w:tc>
        <w:tc>
          <w:tcPr>
            <w:tcW w:w="1673" w:type="pct"/>
          </w:tcPr>
          <w:p w:rsidR="00EA34FF" w:rsidRPr="00E77117" w:rsidRDefault="00EA34FF" w:rsidP="00AF618E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proofErr w:type="gramStart"/>
            <w:r w:rsidRPr="00E77117">
              <w:rPr>
                <w:sz w:val="24"/>
                <w:szCs w:val="24"/>
              </w:rPr>
              <w:t>Обеспечение постоянного мониторинга нормативных правовых актов органов местного самоуправления муниципального образования Кондинский район, поселений в границах Кондинского района,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- Югры и иными нормативными правовыми актами Российской Федерации и Ханты-Мансийского автономного округа – Югры (при изменении законодательства)</w:t>
            </w:r>
            <w:proofErr w:type="gramEnd"/>
          </w:p>
        </w:tc>
        <w:tc>
          <w:tcPr>
            <w:tcW w:w="930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Ежеквартально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в течение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2021-2024 годов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A34FF" w:rsidRPr="00E77117" w:rsidRDefault="00EA34FF" w:rsidP="00AF618E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E77117" w:rsidRDefault="00EA34FF" w:rsidP="00AF618E">
            <w:pPr>
              <w:jc w:val="center"/>
              <w:rPr>
                <w:rFonts w:eastAsia="Calibri"/>
                <w:sz w:val="24"/>
                <w:szCs w:val="24"/>
              </w:rPr>
            </w:pPr>
            <w:r w:rsidRPr="00E77117">
              <w:rPr>
                <w:rFonts w:eastAsia="Calibri"/>
                <w:sz w:val="24"/>
                <w:szCs w:val="24"/>
              </w:rPr>
              <w:t>Мониторинг нормативных правовых актов органов местного самоуправления осуществляется посредством программного обеспечения АРС Кодекс, а также путем осуществления мониторинга изменений действующего законодательства в сфере противодействия коррупции. Своевременная корректировка и принятие нормативных правовых актов осуществляется постоянно.</w:t>
            </w:r>
          </w:p>
          <w:p w:rsidR="00EA34FF" w:rsidRPr="00E77117" w:rsidRDefault="00EA34FF" w:rsidP="00AF618E">
            <w:pPr>
              <w:jc w:val="center"/>
              <w:rPr>
                <w:sz w:val="24"/>
                <w:szCs w:val="24"/>
              </w:rPr>
            </w:pPr>
          </w:p>
        </w:tc>
      </w:tr>
      <w:tr w:rsidR="00EA34FF" w:rsidRPr="00E77117" w:rsidTr="00AF618E">
        <w:trPr>
          <w:trHeight w:val="156"/>
        </w:trPr>
        <w:tc>
          <w:tcPr>
            <w:tcW w:w="5000" w:type="pct"/>
            <w:gridSpan w:val="4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EA34FF" w:rsidRPr="00E77117" w:rsidTr="00AF618E">
        <w:trPr>
          <w:trHeight w:val="1605"/>
        </w:trPr>
        <w:tc>
          <w:tcPr>
            <w:tcW w:w="314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3.1.</w:t>
            </w:r>
          </w:p>
        </w:tc>
        <w:tc>
          <w:tcPr>
            <w:tcW w:w="1673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Обеспечение функционирования и тематического наполнения актуальной информацией в области противодействия коррупции раздела «Противодействие коррупции» официального веб-сайта органов местного самоуправления Кондинского района</w:t>
            </w:r>
          </w:p>
        </w:tc>
        <w:tc>
          <w:tcPr>
            <w:tcW w:w="930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Ежеквартально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в течение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2021-2024 годов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77117">
              <w:rPr>
                <w:rFonts w:eastAsia="Calibri"/>
                <w:sz w:val="24"/>
                <w:szCs w:val="24"/>
              </w:rPr>
              <w:t>На официальном сайте органов местного самоуправления муниципального образования Кондинский район/сельское поселение Болчары создан раздел «Противодействие коррупции», информация регулярно актуализируется в соответствии с Методическими рекомендациями Министерства труда и социальной защиты РФ</w:t>
            </w:r>
          </w:p>
        </w:tc>
      </w:tr>
      <w:tr w:rsidR="00EA34FF" w:rsidRPr="00E77117" w:rsidTr="00AF618E">
        <w:trPr>
          <w:trHeight w:val="414"/>
        </w:trPr>
        <w:tc>
          <w:tcPr>
            <w:tcW w:w="5000" w:type="pct"/>
            <w:gridSpan w:val="4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Раздел 4. Меры по кадровому и образовательному обеспечению</w:t>
            </w:r>
          </w:p>
        </w:tc>
      </w:tr>
      <w:tr w:rsidR="00EA34FF" w:rsidRPr="00E77117" w:rsidTr="00AF618E">
        <w:trPr>
          <w:trHeight w:val="279"/>
        </w:trPr>
        <w:tc>
          <w:tcPr>
            <w:tcW w:w="314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4.4.</w:t>
            </w:r>
          </w:p>
        </w:tc>
        <w:tc>
          <w:tcPr>
            <w:tcW w:w="1673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rFonts w:eastAsia="Calibri"/>
                <w:sz w:val="24"/>
                <w:szCs w:val="24"/>
              </w:rPr>
              <w:t xml:space="preserve">Организация </w:t>
            </w:r>
            <w:proofErr w:type="gramStart"/>
            <w:r w:rsidRPr="00E77117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E77117">
              <w:rPr>
                <w:rFonts w:eastAsia="Calibri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предотвращении и </w:t>
            </w:r>
            <w:r w:rsidRPr="00E77117">
              <w:rPr>
                <w:rFonts w:eastAsia="Calibri"/>
                <w:sz w:val="24"/>
                <w:szCs w:val="24"/>
              </w:rPr>
              <w:lastRenderedPageBreak/>
              <w:t>урегулирования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</w:t>
            </w:r>
          </w:p>
        </w:tc>
        <w:tc>
          <w:tcPr>
            <w:tcW w:w="930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lastRenderedPageBreak/>
              <w:t>до 31 марта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2023 года</w:t>
            </w:r>
          </w:p>
        </w:tc>
        <w:tc>
          <w:tcPr>
            <w:tcW w:w="2083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Случаев непринятия мер по предотвращению и урегулированию конфликта интересов не выявлено, обращений о возникновении конфликта интересов не поступало</w:t>
            </w:r>
          </w:p>
        </w:tc>
      </w:tr>
      <w:tr w:rsidR="00EA34FF" w:rsidRPr="00E77117" w:rsidTr="00AF618E">
        <w:trPr>
          <w:trHeight w:val="1044"/>
        </w:trPr>
        <w:tc>
          <w:tcPr>
            <w:tcW w:w="314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1673" w:type="pct"/>
          </w:tcPr>
          <w:p w:rsidR="00EA34FF" w:rsidRPr="00E77117" w:rsidRDefault="00EA34FF" w:rsidP="00AF618E">
            <w:pPr>
              <w:pStyle w:val="ConsPlusTitle"/>
              <w:jc w:val="center"/>
              <w:rPr>
                <w:rFonts w:eastAsia="Calibri"/>
                <w:sz w:val="24"/>
                <w:szCs w:val="24"/>
              </w:rPr>
            </w:pPr>
            <w:r w:rsidRPr="00E77117">
              <w:rPr>
                <w:rFonts w:eastAsia="Calibri"/>
                <w:b w:val="0"/>
                <w:sz w:val="24"/>
                <w:szCs w:val="24"/>
              </w:rPr>
              <w:t xml:space="preserve">Организация </w:t>
            </w:r>
            <w:proofErr w:type="gramStart"/>
            <w:r w:rsidRPr="00E77117">
              <w:rPr>
                <w:rFonts w:eastAsia="Calibri"/>
                <w:b w:val="0"/>
                <w:sz w:val="24"/>
                <w:szCs w:val="24"/>
              </w:rPr>
              <w:t>контроля за</w:t>
            </w:r>
            <w:proofErr w:type="gramEnd"/>
            <w:r w:rsidRPr="00E77117">
              <w:rPr>
                <w:rFonts w:eastAsia="Calibri"/>
                <w:b w:val="0"/>
                <w:sz w:val="24"/>
                <w:szCs w:val="24"/>
              </w:rPr>
              <w:t xml:space="preserve"> соблюдением лицами, замещающими должности муниципальной службы, установленного порядка сообщения о:</w:t>
            </w:r>
          </w:p>
        </w:tc>
        <w:tc>
          <w:tcPr>
            <w:tcW w:w="930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77117">
              <w:rPr>
                <w:rFonts w:eastAsia="Calibri"/>
                <w:sz w:val="24"/>
                <w:szCs w:val="24"/>
              </w:rPr>
              <w:t>В результате проведенного мониторинга:</w:t>
            </w:r>
          </w:p>
        </w:tc>
      </w:tr>
      <w:tr w:rsidR="00EA34FF" w:rsidRPr="00E77117" w:rsidTr="00AF618E">
        <w:trPr>
          <w:trHeight w:val="1691"/>
        </w:trPr>
        <w:tc>
          <w:tcPr>
            <w:tcW w:w="314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4.5.1.</w:t>
            </w:r>
          </w:p>
        </w:tc>
        <w:tc>
          <w:tcPr>
            <w:tcW w:w="1673" w:type="pct"/>
          </w:tcPr>
          <w:p w:rsidR="00EA34FF" w:rsidRPr="00E77117" w:rsidRDefault="00EA34FF" w:rsidP="00AF618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r w:rsidRPr="00E77117">
              <w:rPr>
                <w:rFonts w:eastAsia="Calibri"/>
                <w:sz w:val="24"/>
                <w:szCs w:val="24"/>
              </w:rPr>
              <w:t>олучении</w:t>
            </w:r>
            <w:proofErr w:type="gramEnd"/>
            <w:r w:rsidRPr="00E77117">
              <w:rPr>
                <w:rFonts w:eastAsia="Calibri"/>
                <w:sz w:val="24"/>
                <w:szCs w:val="24"/>
              </w:rPr>
              <w:t xml:space="preserve">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930" w:type="pct"/>
            <w:vMerge w:val="restar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Ежеквартально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в течение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2021-2024 годов</w:t>
            </w:r>
          </w:p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77117">
              <w:rPr>
                <w:rFonts w:eastAsia="Calibri"/>
                <w:sz w:val="24"/>
                <w:szCs w:val="24"/>
              </w:rPr>
              <w:t>сообщений 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не поступало</w:t>
            </w:r>
          </w:p>
        </w:tc>
      </w:tr>
      <w:tr w:rsidR="00EA34FF" w:rsidRPr="00E77117" w:rsidTr="00AF618E">
        <w:trPr>
          <w:trHeight w:val="303"/>
        </w:trPr>
        <w:tc>
          <w:tcPr>
            <w:tcW w:w="314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4.5.2.</w:t>
            </w:r>
          </w:p>
        </w:tc>
        <w:tc>
          <w:tcPr>
            <w:tcW w:w="1673" w:type="pct"/>
          </w:tcPr>
          <w:p w:rsidR="00EA34FF" w:rsidRPr="00E77117" w:rsidRDefault="00EA34FF" w:rsidP="00AF618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r w:rsidRPr="00E77117">
              <w:rPr>
                <w:rFonts w:eastAsia="Calibri"/>
                <w:sz w:val="24"/>
                <w:szCs w:val="24"/>
              </w:rPr>
              <w:t>ыполнении</w:t>
            </w:r>
            <w:proofErr w:type="gramEnd"/>
            <w:r w:rsidRPr="00E77117">
              <w:rPr>
                <w:rFonts w:eastAsia="Calibri"/>
                <w:sz w:val="24"/>
                <w:szCs w:val="24"/>
              </w:rPr>
              <w:t xml:space="preserve"> иной оплачиваемой работы</w:t>
            </w:r>
          </w:p>
        </w:tc>
        <w:tc>
          <w:tcPr>
            <w:tcW w:w="930" w:type="pct"/>
            <w:vMerge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77117">
              <w:rPr>
                <w:rFonts w:eastAsia="Calibri"/>
                <w:sz w:val="24"/>
                <w:szCs w:val="24"/>
              </w:rPr>
              <w:t>сообщений о выполнении иной оплачиваемой работы не поступало</w:t>
            </w:r>
          </w:p>
        </w:tc>
      </w:tr>
      <w:tr w:rsidR="00EA34FF" w:rsidRPr="00E77117" w:rsidTr="00AF618E">
        <w:trPr>
          <w:trHeight w:val="1217"/>
        </w:trPr>
        <w:tc>
          <w:tcPr>
            <w:tcW w:w="314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4.5.3.</w:t>
            </w:r>
          </w:p>
        </w:tc>
        <w:tc>
          <w:tcPr>
            <w:tcW w:w="1673" w:type="pct"/>
          </w:tcPr>
          <w:p w:rsidR="00EA34FF" w:rsidRPr="00E77117" w:rsidRDefault="00EA34FF" w:rsidP="00AF618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r w:rsidRPr="00E77117">
              <w:rPr>
                <w:rFonts w:eastAsia="Calibri"/>
                <w:sz w:val="24"/>
                <w:szCs w:val="24"/>
              </w:rPr>
              <w:t>озникновении</w:t>
            </w:r>
            <w:proofErr w:type="gramEnd"/>
            <w:r w:rsidRPr="00E77117">
              <w:rPr>
                <w:rFonts w:eastAsia="Calibri"/>
                <w:sz w:val="24"/>
                <w:szCs w:val="24"/>
              </w:rPr>
              <w:t xml:space="preserve"> личной заинтересованности при исполнении должностных обязанностей, которая приводит или может привести                            к конфликту интересов</w:t>
            </w:r>
          </w:p>
        </w:tc>
        <w:tc>
          <w:tcPr>
            <w:tcW w:w="930" w:type="pct"/>
            <w:vMerge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77117">
              <w:rPr>
                <w:rFonts w:eastAsia="Calibri"/>
                <w:sz w:val="24"/>
                <w:szCs w:val="24"/>
              </w:rPr>
              <w:t xml:space="preserve">сообщений о возникновении личной заинтересованности при исполнении должностных обязанностей, которая </w:t>
            </w:r>
            <w:proofErr w:type="gramStart"/>
            <w:r w:rsidRPr="00E77117">
              <w:rPr>
                <w:rFonts w:eastAsia="Calibri"/>
                <w:sz w:val="24"/>
                <w:szCs w:val="24"/>
              </w:rPr>
              <w:t>приводит или может привести к конфликту интересов не поступало</w:t>
            </w:r>
            <w:proofErr w:type="gramEnd"/>
          </w:p>
        </w:tc>
      </w:tr>
      <w:tr w:rsidR="00EA34FF" w:rsidRPr="00E77117" w:rsidTr="00AF618E">
        <w:trPr>
          <w:trHeight w:val="556"/>
        </w:trPr>
        <w:tc>
          <w:tcPr>
            <w:tcW w:w="314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117">
              <w:rPr>
                <w:sz w:val="24"/>
                <w:szCs w:val="24"/>
              </w:rPr>
              <w:t>4.5.4.</w:t>
            </w:r>
          </w:p>
        </w:tc>
        <w:tc>
          <w:tcPr>
            <w:tcW w:w="1673" w:type="pct"/>
          </w:tcPr>
          <w:p w:rsidR="00EA34FF" w:rsidRPr="00E77117" w:rsidRDefault="00EA34FF" w:rsidP="00AF618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r w:rsidRPr="00E77117">
              <w:rPr>
                <w:rFonts w:eastAsia="Calibri"/>
                <w:sz w:val="24"/>
                <w:szCs w:val="24"/>
              </w:rPr>
              <w:t>лучаях</w:t>
            </w:r>
            <w:proofErr w:type="gramEnd"/>
            <w:r w:rsidRPr="00E77117">
              <w:rPr>
                <w:rFonts w:eastAsia="Calibri"/>
                <w:sz w:val="24"/>
                <w:szCs w:val="24"/>
              </w:rPr>
              <w:t xml:space="preserve"> склонения их к совершению коррупционных нарушений</w:t>
            </w:r>
          </w:p>
        </w:tc>
        <w:tc>
          <w:tcPr>
            <w:tcW w:w="930" w:type="pct"/>
            <w:vMerge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</w:tcPr>
          <w:p w:rsidR="00EA34FF" w:rsidRPr="00E77117" w:rsidRDefault="00EA34FF" w:rsidP="00AF618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77117">
              <w:rPr>
                <w:rFonts w:eastAsia="Calibri"/>
                <w:sz w:val="24"/>
                <w:szCs w:val="24"/>
              </w:rPr>
              <w:t>сообщений о склонении муниципальных служащих к совершению коррупционных нарушений не поступало</w:t>
            </w:r>
          </w:p>
        </w:tc>
      </w:tr>
    </w:tbl>
    <w:p w:rsidR="00EA34FF" w:rsidRPr="00E77117" w:rsidRDefault="00EA34FF" w:rsidP="00EA34FF">
      <w:pPr>
        <w:pStyle w:val="ConsPlusTitle"/>
        <w:jc w:val="center"/>
        <w:rPr>
          <w:b w:val="0"/>
          <w:sz w:val="24"/>
          <w:szCs w:val="24"/>
        </w:rPr>
      </w:pPr>
    </w:p>
    <w:p w:rsidR="005B325F" w:rsidRPr="006447A7" w:rsidRDefault="005B325F" w:rsidP="00010E1C">
      <w:pPr>
        <w:tabs>
          <w:tab w:val="left" w:pos="1350"/>
        </w:tabs>
        <w:jc w:val="center"/>
        <w:rPr>
          <w:sz w:val="24"/>
          <w:szCs w:val="24"/>
        </w:rPr>
      </w:pPr>
    </w:p>
    <w:sectPr w:rsidR="005B325F" w:rsidRPr="006447A7" w:rsidSect="00AF618E">
      <w:pgSz w:w="16838" w:h="11906" w:orient="landscape"/>
      <w:pgMar w:top="1134" w:right="1134" w:bottom="124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CC" w:rsidRDefault="005750CC" w:rsidP="005B325F">
      <w:r>
        <w:separator/>
      </w:r>
    </w:p>
  </w:endnote>
  <w:endnote w:type="continuationSeparator" w:id="0">
    <w:p w:rsidR="005750CC" w:rsidRDefault="005750CC" w:rsidP="005B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CC" w:rsidRDefault="005750CC" w:rsidP="005B325F">
      <w:r>
        <w:separator/>
      </w:r>
    </w:p>
  </w:footnote>
  <w:footnote w:type="continuationSeparator" w:id="0">
    <w:p w:rsidR="005750CC" w:rsidRDefault="005750CC" w:rsidP="005B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530"/>
    <w:multiLevelType w:val="hybridMultilevel"/>
    <w:tmpl w:val="B808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B2138"/>
    <w:multiLevelType w:val="hybridMultilevel"/>
    <w:tmpl w:val="9866FCF6"/>
    <w:lvl w:ilvl="0" w:tplc="7610D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DF1610"/>
    <w:multiLevelType w:val="multilevel"/>
    <w:tmpl w:val="81284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5C7DC8"/>
    <w:multiLevelType w:val="hybridMultilevel"/>
    <w:tmpl w:val="30FA5598"/>
    <w:lvl w:ilvl="0" w:tplc="33104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722D"/>
    <w:multiLevelType w:val="hybridMultilevel"/>
    <w:tmpl w:val="D0F6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A640F"/>
    <w:multiLevelType w:val="hybridMultilevel"/>
    <w:tmpl w:val="64B6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15943"/>
    <w:multiLevelType w:val="hybridMultilevel"/>
    <w:tmpl w:val="3C66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96EFB"/>
    <w:multiLevelType w:val="hybridMultilevel"/>
    <w:tmpl w:val="205CC7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A44F2"/>
    <w:multiLevelType w:val="hybridMultilevel"/>
    <w:tmpl w:val="BF86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A67A8"/>
    <w:multiLevelType w:val="hybridMultilevel"/>
    <w:tmpl w:val="D040B362"/>
    <w:lvl w:ilvl="0" w:tplc="EF483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B61EB6"/>
    <w:multiLevelType w:val="hybridMultilevel"/>
    <w:tmpl w:val="9BF8E7CA"/>
    <w:lvl w:ilvl="0" w:tplc="F5820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0D76A3"/>
    <w:multiLevelType w:val="hybridMultilevel"/>
    <w:tmpl w:val="D8E0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30767"/>
    <w:multiLevelType w:val="hybridMultilevel"/>
    <w:tmpl w:val="C724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5A0"/>
    <w:rsid w:val="00010E1C"/>
    <w:rsid w:val="00013CBD"/>
    <w:rsid w:val="00034713"/>
    <w:rsid w:val="000408A7"/>
    <w:rsid w:val="000934FB"/>
    <w:rsid w:val="00094A2E"/>
    <w:rsid w:val="000A668B"/>
    <w:rsid w:val="000D227A"/>
    <w:rsid w:val="0014268E"/>
    <w:rsid w:val="00143C7B"/>
    <w:rsid w:val="00144BDB"/>
    <w:rsid w:val="0014553D"/>
    <w:rsid w:val="001A103A"/>
    <w:rsid w:val="001F64F7"/>
    <w:rsid w:val="00201398"/>
    <w:rsid w:val="00211835"/>
    <w:rsid w:val="002403A2"/>
    <w:rsid w:val="00255665"/>
    <w:rsid w:val="002932CC"/>
    <w:rsid w:val="002A27DF"/>
    <w:rsid w:val="002B3699"/>
    <w:rsid w:val="0032239A"/>
    <w:rsid w:val="00327C59"/>
    <w:rsid w:val="003975D3"/>
    <w:rsid w:val="003C0008"/>
    <w:rsid w:val="003D0607"/>
    <w:rsid w:val="00411BA5"/>
    <w:rsid w:val="00435823"/>
    <w:rsid w:val="004541AE"/>
    <w:rsid w:val="00455710"/>
    <w:rsid w:val="00461CDD"/>
    <w:rsid w:val="00490857"/>
    <w:rsid w:val="004D557A"/>
    <w:rsid w:val="004E00FF"/>
    <w:rsid w:val="004E20CD"/>
    <w:rsid w:val="00554C92"/>
    <w:rsid w:val="00557DA6"/>
    <w:rsid w:val="005750CC"/>
    <w:rsid w:val="0058291D"/>
    <w:rsid w:val="005B325F"/>
    <w:rsid w:val="005C022A"/>
    <w:rsid w:val="005C5397"/>
    <w:rsid w:val="005D216F"/>
    <w:rsid w:val="005D458D"/>
    <w:rsid w:val="005F0B08"/>
    <w:rsid w:val="006447A7"/>
    <w:rsid w:val="00664426"/>
    <w:rsid w:val="006A3E18"/>
    <w:rsid w:val="006C08AE"/>
    <w:rsid w:val="006F0DFF"/>
    <w:rsid w:val="006F7814"/>
    <w:rsid w:val="00726332"/>
    <w:rsid w:val="00736678"/>
    <w:rsid w:val="00770B94"/>
    <w:rsid w:val="007811FC"/>
    <w:rsid w:val="007D0F59"/>
    <w:rsid w:val="007E182C"/>
    <w:rsid w:val="00841E5E"/>
    <w:rsid w:val="00890FB8"/>
    <w:rsid w:val="008A2287"/>
    <w:rsid w:val="008B15A4"/>
    <w:rsid w:val="008B3EF7"/>
    <w:rsid w:val="008C28FF"/>
    <w:rsid w:val="008F0045"/>
    <w:rsid w:val="008F5E72"/>
    <w:rsid w:val="00902A8B"/>
    <w:rsid w:val="00911D3E"/>
    <w:rsid w:val="009127EC"/>
    <w:rsid w:val="00922472"/>
    <w:rsid w:val="00930E20"/>
    <w:rsid w:val="00941F0D"/>
    <w:rsid w:val="00950C7A"/>
    <w:rsid w:val="00970946"/>
    <w:rsid w:val="009B4F14"/>
    <w:rsid w:val="009E3643"/>
    <w:rsid w:val="00A06426"/>
    <w:rsid w:val="00A37EF3"/>
    <w:rsid w:val="00A559FF"/>
    <w:rsid w:val="00A67152"/>
    <w:rsid w:val="00A91E82"/>
    <w:rsid w:val="00AB70B2"/>
    <w:rsid w:val="00AD2C32"/>
    <w:rsid w:val="00AF618E"/>
    <w:rsid w:val="00B32035"/>
    <w:rsid w:val="00B34640"/>
    <w:rsid w:val="00BB1474"/>
    <w:rsid w:val="00BC6678"/>
    <w:rsid w:val="00C80758"/>
    <w:rsid w:val="00CA01F1"/>
    <w:rsid w:val="00CE49AC"/>
    <w:rsid w:val="00D3742A"/>
    <w:rsid w:val="00D71AAD"/>
    <w:rsid w:val="00DA65A0"/>
    <w:rsid w:val="00DB69C6"/>
    <w:rsid w:val="00DD44F1"/>
    <w:rsid w:val="00E03634"/>
    <w:rsid w:val="00E0574E"/>
    <w:rsid w:val="00E312B0"/>
    <w:rsid w:val="00E75A4A"/>
    <w:rsid w:val="00E96346"/>
    <w:rsid w:val="00EA34FF"/>
    <w:rsid w:val="00ED3F39"/>
    <w:rsid w:val="00F135BE"/>
    <w:rsid w:val="00F34FF7"/>
    <w:rsid w:val="00F4352D"/>
    <w:rsid w:val="00F45DB2"/>
    <w:rsid w:val="00F61532"/>
    <w:rsid w:val="00F75C0F"/>
    <w:rsid w:val="00F80C35"/>
    <w:rsid w:val="00F8679C"/>
    <w:rsid w:val="00FB15B0"/>
    <w:rsid w:val="00FC4B48"/>
    <w:rsid w:val="00FD0D05"/>
    <w:rsid w:val="00FD7495"/>
    <w:rsid w:val="00FE1F32"/>
    <w:rsid w:val="00FE293C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5A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65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D0D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FD0D05"/>
    <w:rPr>
      <w:b/>
      <w:bCs/>
    </w:rPr>
  </w:style>
  <w:style w:type="paragraph" w:styleId="a6">
    <w:name w:val="header"/>
    <w:basedOn w:val="a"/>
    <w:link w:val="a7"/>
    <w:rsid w:val="005B32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325F"/>
  </w:style>
  <w:style w:type="paragraph" w:styleId="a8">
    <w:name w:val="footer"/>
    <w:basedOn w:val="a"/>
    <w:link w:val="a9"/>
    <w:rsid w:val="005B3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325F"/>
  </w:style>
  <w:style w:type="paragraph" w:customStyle="1" w:styleId="HEADERTEXT">
    <w:name w:val=".HEADERTEXT"/>
    <w:uiPriority w:val="99"/>
    <w:rsid w:val="005F0B0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a">
    <w:name w:val="No Spacing"/>
    <w:link w:val="ab"/>
    <w:uiPriority w:val="1"/>
    <w:qFormat/>
    <w:rsid w:val="006C08AE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6C08AE"/>
    <w:rPr>
      <w:rFonts w:ascii="Calibri" w:hAnsi="Calibri"/>
      <w:sz w:val="22"/>
      <w:szCs w:val="22"/>
      <w:lang w:bidi="ar-SA"/>
    </w:rPr>
  </w:style>
  <w:style w:type="character" w:styleId="ac">
    <w:name w:val="Hyperlink"/>
    <w:uiPriority w:val="99"/>
    <w:unhideWhenUsed/>
    <w:rsid w:val="00A67152"/>
    <w:rPr>
      <w:color w:val="0000FF"/>
      <w:u w:val="single"/>
    </w:rPr>
  </w:style>
  <w:style w:type="paragraph" w:customStyle="1" w:styleId="ConsPlusTitle">
    <w:name w:val="ConsPlusTitle"/>
    <w:rsid w:val="00EA34F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075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8E60F-1529-4115-A81F-F14A6D04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Самара Татьяна Леонидовна</cp:lastModifiedBy>
  <cp:revision>2</cp:revision>
  <cp:lastPrinted>2023-03-13T08:08:00Z</cp:lastPrinted>
  <dcterms:created xsi:type="dcterms:W3CDTF">2024-04-09T05:27:00Z</dcterms:created>
  <dcterms:modified xsi:type="dcterms:W3CDTF">2024-04-09T05:27:00Z</dcterms:modified>
</cp:coreProperties>
</file>