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ing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</w:t>
      </w:r>
      <w:r>
        <w:rPr>
          <w:b/>
          <w:sz w:val="28"/>
          <w:szCs w:val="28"/>
        </w:rPr>
        <w:t xml:space="preserve">ГО ПОСЕЛЕНИЯ </w:t>
      </w:r>
      <w:r>
        <w:rPr>
          <w:b/>
          <w:sz w:val="28"/>
          <w:szCs w:val="28"/>
        </w:rPr>
        <w:t xml:space="preserve">КОНДИНСКОЕ</w:t>
      </w: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Ханты-Мансийского автономного округа-Югры</w:t>
      </w:r>
    </w:p>
    <w:p>
      <w:pPr>
        <w:pStyle w:val="Heading5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РЕШЕНИЕ</w:t>
      </w:r>
      <w:r>
        <w:rPr>
          <w:i w:val="0"/>
          <w:sz w:val="32"/>
          <w:szCs w:val="32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О назначении публичных слушаний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по проекту решения </w:t>
      </w:r>
      <w:r>
        <w:rPr>
          <w:b/>
        </w:rPr>
        <w:t xml:space="preserve">Совета депутатов городского поселения Кондинское</w:t>
      </w:r>
      <w:r>
        <w:rPr>
          <w:b/>
          <w:bCs/>
        </w:rPr>
      </w:r>
    </w:p>
    <w:p>
      <w:pPr>
        <w:pStyle w:val="Normal"/>
        <w:jc w:val="center"/>
        <w:rPr>
          <w:b/>
        </w:rPr>
      </w:pPr>
      <w:r>
        <w:rPr>
          <w:b/>
          <w:bCs/>
        </w:rPr>
        <w:t xml:space="preserve">«О бюджете муниципального образования </w:t>
      </w:r>
      <w:r>
        <w:rPr>
          <w:b/>
        </w:rPr>
        <w:t xml:space="preserve">городское поселение Кондинское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 на 20</w:t>
      </w:r>
      <w:r>
        <w:rPr>
          <w:b/>
          <w:bCs/>
        </w:rPr>
        <w:t xml:space="preserve">2</w:t>
      </w:r>
      <w:r>
        <w:rPr>
          <w:b/>
          <w:bCs/>
        </w:rPr>
        <w:t xml:space="preserve">5</w:t>
      </w:r>
      <w:r>
        <w:rPr>
          <w:b/>
          <w:bCs/>
        </w:rPr>
        <w:t xml:space="preserve"> год</w:t>
      </w:r>
      <w:r>
        <w:rPr>
          <w:b/>
          <w:bCs/>
        </w:rPr>
        <w:t xml:space="preserve"> и на плановый период 20</w:t>
      </w:r>
      <w:r>
        <w:rPr>
          <w:b/>
          <w:bCs/>
        </w:rPr>
        <w:t xml:space="preserve">2</w:t>
      </w:r>
      <w:r>
        <w:rPr>
          <w:b/>
          <w:bCs/>
        </w:rPr>
        <w:t xml:space="preserve">6</w:t>
      </w:r>
      <w:r>
        <w:rPr>
          <w:b/>
          <w:bCs/>
        </w:rPr>
        <w:t xml:space="preserve"> и 20</w:t>
      </w:r>
      <w:r>
        <w:rPr>
          <w:b/>
          <w:bCs/>
        </w:rPr>
        <w:t xml:space="preserve">2</w:t>
      </w:r>
      <w:r>
        <w:rPr>
          <w:b/>
          <w:bCs/>
        </w:rPr>
        <w:t xml:space="preserve">7</w:t>
      </w:r>
      <w:r>
        <w:rPr>
          <w:b/>
          <w:bCs/>
        </w:rPr>
        <w:t xml:space="preserve"> годов</w:t>
      </w:r>
      <w:r>
        <w:rPr>
          <w:b/>
          <w:bCs/>
        </w:rPr>
        <w:t xml:space="preserve">»</w:t>
      </w:r>
    </w:p>
    <w:p>
      <w:pPr>
        <w:pStyle w:val="Normal"/>
        <w:shd w:val="clear" w:color="auto" w:fill="ffffff"/>
        <w:ind w:right="1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b/>
          <w:bCs/>
        </w:rPr>
      </w:pPr>
      <w:r>
        <w:t xml:space="preserve">Руководствуясь статьей 28 Федерального закона от 6 октября 2003 года № 131-ФЗ «Об общих принципах организации местного самоуправления в Российской Федерации», статьями 12, 19, 43 Устава городского поселения Кондинское, Совет депутатов городского поселения Кондинское </w:t>
      </w:r>
      <w:r>
        <w:rPr>
          <w:b/>
          <w:bCs/>
        </w:rPr>
        <w:t xml:space="preserve">решил:</w:t>
      </w:r>
    </w:p>
    <w:p>
      <w:pPr>
        <w:pStyle w:val="Normal"/>
        <w:numPr>
          <w:numId w:val="14"/>
          <w:ilvl w:val="0"/>
        </w:numPr>
        <w:tabs>
          <w:tab w:val="left" w:pos="1080" w:leader="none"/>
        </w:tabs>
        <w:ind w:left="0" w:firstLine="720"/>
        <w:jc w:val="both"/>
      </w:pPr>
      <w:r>
        <w:t xml:space="preserve">Назначить </w:t>
      </w:r>
      <w:r>
        <w:t xml:space="preserve">по инициативе </w:t>
      </w:r>
      <w:r>
        <w:t xml:space="preserve">Совета депутатов городского поселения Кондинское </w:t>
      </w:r>
      <w:r>
        <w:t xml:space="preserve">публичные слушания по проекту решения Совета депутатов городского поселения Кондинское «О бюджете муниципального образования городское поселение Кондинское на 20</w:t>
      </w:r>
      <w:r>
        <w:t xml:space="preserve">2</w:t>
      </w:r>
      <w:r>
        <w:t xml:space="preserve">5</w:t>
      </w:r>
      <w:r>
        <w:t xml:space="preserve"> </w:t>
      </w:r>
      <w:r>
        <w:t xml:space="preserve">год</w:t>
      </w:r>
      <w:r>
        <w:t xml:space="preserve"> и плановый период 20</w:t>
      </w:r>
      <w:r>
        <w:t xml:space="preserve">2</w:t>
      </w:r>
      <w:r>
        <w:t xml:space="preserve">6</w:t>
      </w:r>
      <w:r>
        <w:t xml:space="preserve"> и 20</w:t>
      </w:r>
      <w:r>
        <w:t xml:space="preserve">2</w:t>
      </w:r>
      <w:r>
        <w:t xml:space="preserve">7 </w:t>
      </w:r>
      <w:r>
        <w:t xml:space="preserve">годов</w:t>
      </w:r>
      <w:r>
        <w:t xml:space="preserve">»</w:t>
      </w:r>
      <w:r>
        <w:t xml:space="preserve"> на </w:t>
      </w:r>
      <w:r>
        <w:t xml:space="preserve">0</w:t>
      </w:r>
      <w:r>
        <w:t xml:space="preserve">5</w:t>
      </w:r>
      <w:r>
        <w:t xml:space="preserve"> </w:t>
      </w:r>
      <w:r>
        <w:t xml:space="preserve">декабря</w:t>
      </w:r>
      <w:r>
        <w:t xml:space="preserve"> 20</w:t>
      </w:r>
      <w:r>
        <w:t xml:space="preserve">2</w:t>
      </w:r>
      <w:r>
        <w:t xml:space="preserve">4</w:t>
      </w:r>
      <w:r>
        <w:t xml:space="preserve"> года в </w:t>
      </w:r>
      <w:r>
        <w:t xml:space="preserve">1</w:t>
      </w:r>
      <w:r>
        <w:t xml:space="preserve">8</w:t>
      </w:r>
      <w:r>
        <w:t xml:space="preserve"> часов </w:t>
      </w:r>
      <w:r>
        <w:t xml:space="preserve">0</w:t>
      </w:r>
      <w:r>
        <w:t xml:space="preserve">0 минут</w:t>
      </w:r>
      <w:r>
        <w:t xml:space="preserve">.</w:t>
      </w:r>
    </w:p>
    <w:p>
      <w:pPr>
        <w:pStyle w:val="Normal"/>
        <w:numPr>
          <w:numId w:val="14"/>
          <w:ilvl w:val="0"/>
        </w:numPr>
        <w:tabs>
          <w:tab w:val="left" w:pos="1080" w:leader="none"/>
        </w:tabs>
        <w:ind w:left="0" w:firstLine="720"/>
        <w:jc w:val="both"/>
      </w:pPr>
      <w:r>
        <w:t xml:space="preserve">Определить местом проведения публичных слушаний по проекту решения Совета депутатов городского поселения Кондинское «О бюджете муниципального образования городское поселение Кондинское </w:t>
      </w:r>
      <w:r>
        <w:t xml:space="preserve">на 20</w:t>
      </w:r>
      <w:r>
        <w:t xml:space="preserve">2</w:t>
      </w:r>
      <w:r>
        <w:t xml:space="preserve">5</w:t>
      </w:r>
      <w:r>
        <w:t xml:space="preserve"> </w:t>
      </w:r>
      <w:r>
        <w:t xml:space="preserve">год</w:t>
      </w:r>
      <w:r>
        <w:t xml:space="preserve"> и плановый период 202</w:t>
      </w:r>
      <w:r>
        <w:t xml:space="preserve">6</w:t>
      </w:r>
      <w:r>
        <w:t xml:space="preserve"> и 202</w:t>
      </w:r>
      <w:r>
        <w:t xml:space="preserve">7</w:t>
      </w:r>
      <w:r>
        <w:t xml:space="preserve"> годов</w:t>
      </w:r>
      <w:r>
        <w:t xml:space="preserve">» </w:t>
      </w:r>
      <w:r>
        <w:t xml:space="preserve">м</w:t>
      </w:r>
      <w:r>
        <w:t xml:space="preserve">униципальное казенное учреждение «Культурно – досуговое объединение «Созвездие Конды», расположенное по адресу: пгт.</w:t>
      </w:r>
      <w:r>
        <w:t xml:space="preserve"> </w:t>
      </w:r>
      <w:r>
        <w:t xml:space="preserve">Кондинское, ул.Ленина, д. 39.</w:t>
      </w:r>
    </w:p>
    <w:p>
      <w:pPr>
        <w:pStyle w:val="Normal"/>
        <w:numPr>
          <w:numId w:val="14"/>
          <w:ilvl w:val="0"/>
        </w:numPr>
        <w:tabs>
          <w:tab w:val="left" w:pos="1080" w:leader="none"/>
        </w:tabs>
        <w:ind w:left="0" w:firstLine="720"/>
        <w:jc w:val="both"/>
      </w:pPr>
      <w:r>
        <w:t xml:space="preserve">Утвердить состав организационного комитета, уполномоченного на проведение публичных слушаний по проекту решения Совета депутатов городского поселения Кондинское «О бюджете муниципального образования городское поселение Кондинское </w:t>
      </w:r>
      <w:r>
        <w:t xml:space="preserve">на 20</w:t>
      </w:r>
      <w:r>
        <w:t xml:space="preserve">2</w:t>
      </w:r>
      <w:r>
        <w:t xml:space="preserve">4</w:t>
      </w:r>
      <w:r>
        <w:t xml:space="preserve"> </w:t>
      </w:r>
      <w:r>
        <w:t xml:space="preserve">год</w:t>
      </w:r>
      <w:r>
        <w:t xml:space="preserve"> и плановый период 202</w:t>
      </w:r>
      <w:r>
        <w:t xml:space="preserve">5</w:t>
      </w:r>
      <w:r>
        <w:t xml:space="preserve"> и 202</w:t>
      </w:r>
      <w:r>
        <w:t xml:space="preserve">6</w:t>
      </w:r>
      <w:r>
        <w:t xml:space="preserve"> годов</w:t>
      </w:r>
      <w:r>
        <w:t xml:space="preserve">» (приложение).</w:t>
      </w:r>
    </w:p>
    <w:p>
      <w:pPr>
        <w:pStyle w:val="Normal"/>
        <w:numPr>
          <w:numId w:val="14"/>
          <w:ilvl w:val="0"/>
        </w:numPr>
        <w:tabs>
          <w:tab w:val="left" w:pos="1080" w:leader="none"/>
        </w:tabs>
        <w:ind w:left="0" w:firstLine="720"/>
        <w:jc w:val="both"/>
      </w:pPr>
      <w:r>
        <w:t xml:space="preserve">Установить что прием и учет рекомендаций и предложений жителей</w:t>
      </w:r>
      <w:r>
        <w:t xml:space="preserve"> городского поселения Кондинское по проекту решения Совета депутатов городского поселения Кондинское «О бюджете муниципального образования городское поселение Кондинское </w:t>
      </w:r>
      <w:r>
        <w:t xml:space="preserve">на 20</w:t>
      </w:r>
      <w:r>
        <w:t xml:space="preserve">2</w:t>
      </w:r>
      <w:r>
        <w:t xml:space="preserve">5</w:t>
      </w:r>
      <w:r>
        <w:t xml:space="preserve"> </w:t>
      </w:r>
      <w:r>
        <w:t xml:space="preserve">год</w:t>
      </w:r>
      <w:r>
        <w:t xml:space="preserve"> и плановый период 202</w:t>
      </w:r>
      <w:r>
        <w:t xml:space="preserve">6</w:t>
      </w:r>
      <w:r>
        <w:t xml:space="preserve"> и 202</w:t>
      </w:r>
      <w:r>
        <w:t xml:space="preserve">7</w:t>
      </w:r>
      <w:r>
        <w:t xml:space="preserve"> годов</w:t>
      </w:r>
      <w:r>
        <w:t xml:space="preserve">» </w:t>
      </w:r>
      <w:r>
        <w:t xml:space="preserve">осуществляется </w:t>
      </w:r>
      <w:r>
        <w:t xml:space="preserve">организационны</w:t>
      </w:r>
      <w:r>
        <w:t xml:space="preserve">м</w:t>
      </w:r>
      <w:r>
        <w:t xml:space="preserve"> комитет</w:t>
      </w:r>
      <w:r>
        <w:t xml:space="preserve">ом</w:t>
      </w:r>
      <w:r>
        <w:t xml:space="preserve">, уполномоченный на проведение публичных слушаний </w:t>
      </w:r>
      <w:r>
        <w:t xml:space="preserve">до </w:t>
      </w:r>
      <w:r>
        <w:t xml:space="preserve">0</w:t>
      </w:r>
      <w:r>
        <w:t xml:space="preserve">4</w:t>
      </w:r>
      <w:r>
        <w:t xml:space="preserve"> </w:t>
      </w:r>
      <w:r>
        <w:t xml:space="preserve">дека</w:t>
      </w:r>
      <w:r>
        <w:t xml:space="preserve">бря</w:t>
      </w:r>
      <w:r>
        <w:t xml:space="preserve"> 20</w:t>
      </w:r>
      <w:r>
        <w:t xml:space="preserve">2</w:t>
      </w:r>
      <w:r>
        <w:t xml:space="preserve">4</w:t>
      </w:r>
      <w:r>
        <w:t xml:space="preserve"> года </w:t>
      </w:r>
      <w:r>
        <w:t xml:space="preserve">по адресу: </w:t>
      </w:r>
      <w:r>
        <w:t xml:space="preserve">           </w:t>
      </w:r>
      <w:r>
        <w:t xml:space="preserve">пгт.</w:t>
      </w:r>
      <w:r>
        <w:t xml:space="preserve"> </w:t>
      </w:r>
      <w:r>
        <w:t xml:space="preserve">Кондинское ул.Советская, </w:t>
      </w:r>
      <w:r>
        <w:t xml:space="preserve">д. </w:t>
      </w:r>
      <w:r>
        <w:t xml:space="preserve">11, </w:t>
      </w:r>
      <w:r>
        <w:t xml:space="preserve">кабинет 5</w:t>
      </w:r>
      <w:r>
        <w:t xml:space="preserve">.</w:t>
      </w:r>
      <w:r>
        <w:t xml:space="preserve"> </w:t>
      </w:r>
    </w:p>
    <w:p>
      <w:pPr>
        <w:pStyle w:val="Normal"/>
        <w:numPr>
          <w:numId w:val="14"/>
          <w:ilvl w:val="0"/>
        </w:numPr>
        <w:tabs>
          <w:tab w:val="left" w:pos="1080" w:leader="none"/>
        </w:tabs>
        <w:ind w:left="0" w:firstLine="720"/>
        <w:jc w:val="both"/>
      </w:pPr>
      <w:r>
        <w:t xml:space="preserve">Настоящее решение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</w:t>
      </w:r>
    </w:p>
    <w:p>
      <w:pPr>
        <w:pStyle w:val="Normal"/>
        <w:numPr>
          <w:numId w:val="14"/>
          <w:ilvl w:val="0"/>
        </w:numPr>
        <w:tabs>
          <w:tab w:val="left" w:pos="1080" w:leader="none"/>
        </w:tabs>
        <w:ind w:left="0" w:firstLine="720"/>
        <w:jc w:val="both"/>
      </w:pPr>
      <w:r>
        <w:t xml:space="preserve">Настоящее решение вступает в силу после офици</w:t>
      </w:r>
      <w:r>
        <w:t xml:space="preserve">ального опубликования.</w:t>
      </w:r>
    </w:p>
    <w:p>
      <w:pPr>
        <w:pStyle w:val="Normal"/>
        <w:numPr>
          <w:numId w:val="14"/>
          <w:ilvl w:val="0"/>
        </w:numPr>
        <w:tabs>
          <w:tab w:val="left" w:pos="1080" w:leader="none"/>
        </w:tabs>
        <w:ind w:left="0" w:firstLine="720"/>
        <w:jc w:val="both"/>
      </w:pPr>
      <w:r>
        <w:t xml:space="preserve">Контроль за выполнением настоящего решения возложить на </w:t>
      </w:r>
      <w:r>
        <w:t xml:space="preserve">председателя</w:t>
      </w:r>
      <w:r>
        <w:t xml:space="preserve"> Совета депутатов муниципального образования городское поселение Кондинское (</w:t>
      </w:r>
      <w:r>
        <w:t xml:space="preserve">К</w:t>
      </w:r>
      <w:r>
        <w:t xml:space="preserve">.А.</w:t>
      </w:r>
      <w:r>
        <w:t xml:space="preserve">Мазеина</w:t>
      </w:r>
      <w:r>
        <w:t xml:space="preserve">) и </w:t>
      </w:r>
      <w:r>
        <w:t xml:space="preserve">главу </w:t>
      </w:r>
      <w:r>
        <w:t xml:space="preserve">городского поселения Кондинское</w:t>
      </w:r>
      <w:r>
        <w:t xml:space="preserve"> (</w:t>
      </w:r>
      <w:r>
        <w:t xml:space="preserve">В</w:t>
      </w:r>
      <w:r>
        <w:t xml:space="preserve">.А. </w:t>
      </w:r>
      <w:r>
        <w:t xml:space="preserve">Лукашеня</w:t>
      </w:r>
      <w:r>
        <w:t xml:space="preserve">) в соответствии с их компетенцией</w:t>
      </w:r>
      <w:r>
        <w:t xml:space="preserve">.</w:t>
      </w:r>
    </w:p>
    <w:p>
      <w:pPr>
        <w:pStyle w:val="Normal"/>
        <w:tabs>
          <w:tab w:val="left" w:pos="1080" w:leader="none"/>
        </w:tabs>
        <w:jc w:val="both"/>
      </w:pPr>
    </w:p>
    <w:p>
      <w:pPr>
        <w:pStyle w:val="UserStyle_1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редседател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>
      <w:pPr>
        <w:pStyle w:val="UserStyle_1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Кондинское</w:t>
        <w:tab/>
        <w:tab/>
        <w:tab/>
        <w:tab/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К.А. Мазеин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1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Heading4"/>
        <w:tabs>
          <w:tab w:val="left" w:pos="7050" w:leader="none"/>
        </w:tabs>
        <w:ind w:right="3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Исполняющий обязанности г</w:t>
      </w:r>
      <w:r>
        <w:rPr>
          <w:b w:val="0"/>
          <w:bCs w:val="0"/>
          <w:sz w:val="24"/>
        </w:rPr>
        <w:t xml:space="preserve">лав</w:t>
      </w:r>
      <w:r>
        <w:rPr>
          <w:b w:val="0"/>
          <w:bCs w:val="0"/>
          <w:sz w:val="24"/>
        </w:rPr>
        <w:t xml:space="preserve">ы</w:t>
      </w:r>
      <w:r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</w:r>
    </w:p>
    <w:p>
      <w:pPr>
        <w:pStyle w:val="Heading4"/>
        <w:tabs>
          <w:tab w:val="left" w:pos="7050" w:leader="none"/>
        </w:tabs>
        <w:ind w:right="3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г</w:t>
      </w:r>
      <w:r>
        <w:rPr>
          <w:b w:val="0"/>
          <w:bCs w:val="0"/>
          <w:sz w:val="24"/>
        </w:rPr>
        <w:t xml:space="preserve">ородского</w:t>
      </w:r>
      <w:r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поселения Кондинское                                              </w:t>
        <w:tab/>
      </w:r>
      <w:r>
        <w:rPr>
          <w:b w:val="0"/>
          <w:bCs w:val="0"/>
          <w:sz w:val="24"/>
        </w:rPr>
        <w:t xml:space="preserve">               С.Ю. Копыльцов</w:t>
      </w:r>
      <w:r>
        <w:rPr>
          <w:b w:val="0"/>
          <w:bCs w:val="0"/>
          <w:sz w:val="24"/>
        </w:rPr>
        <w:t xml:space="preserve">   </w:t>
      </w:r>
    </w:p>
    <w:p>
      <w:pPr>
        <w:pStyle w:val="Heading4"/>
        <w:ind w:right="384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sz w:val="24"/>
        </w:rPr>
        <w:tab/>
        <w:t xml:space="preserve"> </w:t>
        <w:tab/>
        <w:tab/>
        <w:t xml:space="preserve">                                       </w:t>
      </w:r>
      <w:r>
        <w:rPr>
          <w:b w:val="0"/>
          <w:bCs w:val="0"/>
          <w:sz w:val="24"/>
        </w:rPr>
      </w:r>
    </w:p>
    <w:p>
      <w:pPr>
        <w:pStyle w:val="Normal"/>
      </w:pPr>
    </w:p>
    <w:p>
      <w:pPr>
        <w:pStyle w:val="Normal"/>
        <w:jc w:val="both"/>
      </w:pPr>
      <w:r>
        <w:t xml:space="preserve">пгт. Кондинское</w:t>
      </w:r>
    </w:p>
    <w:p>
      <w:pPr>
        <w:pStyle w:val="Normal"/>
        <w:jc w:val="both"/>
      </w:pPr>
      <w:r>
        <w:t xml:space="preserve">1</w:t>
      </w:r>
      <w:r>
        <w:t xml:space="preserve">4</w:t>
      </w:r>
      <w:r>
        <w:t xml:space="preserve"> ноября 202</w:t>
      </w:r>
      <w:r>
        <w:t xml:space="preserve">4</w:t>
      </w:r>
      <w:r>
        <w:t xml:space="preserve"> года                                                                                                </w:t>
      </w:r>
    </w:p>
    <w:p>
      <w:pPr>
        <w:pStyle w:val="Normal"/>
        <w:jc w:val="both"/>
      </w:pPr>
      <w:r>
        <w:t xml:space="preserve">№ </w:t>
      </w:r>
      <w:r>
        <w:t xml:space="preserve">82</w:t>
      </w:r>
    </w:p>
    <w:p>
      <w:pPr>
        <w:pStyle w:val="Heading6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</w:t>
      </w:r>
    </w:p>
    <w:p>
      <w:pPr>
        <w:pStyle w:val="Heading6"/>
        <w:spacing w:before="0" w:after="0"/>
        <w:jc w:val="right"/>
        <w:rPr>
          <w:b w:val="0"/>
        </w:rPr>
      </w:pPr>
      <w:r>
        <w:rPr>
          <w:b w:val="0"/>
        </w:rPr>
        <w:t xml:space="preserve">к решению Совета депутатов </w:t>
      </w:r>
    </w:p>
    <w:p>
      <w:pPr>
        <w:pStyle w:val="Normal"/>
        <w:jc w:val="right"/>
      </w:pPr>
      <w:r>
        <w:t xml:space="preserve">городского поселения Кондинское</w:t>
      </w:r>
    </w:p>
    <w:p>
      <w:pPr>
        <w:pStyle w:val="Normal"/>
        <w:jc w:val="right"/>
      </w:pPr>
      <w:r>
        <w:t xml:space="preserve">от</w:t>
      </w:r>
      <w:r>
        <w:t xml:space="preserve"> </w:t>
      </w:r>
      <w:r>
        <w:t xml:space="preserve">1</w:t>
      </w:r>
      <w:r>
        <w:t xml:space="preserve">4</w:t>
      </w:r>
      <w:r>
        <w:t xml:space="preserve"> ноября</w:t>
      </w:r>
      <w:r>
        <w:t xml:space="preserve"> </w:t>
      </w:r>
      <w:r>
        <w:t xml:space="preserve">202</w:t>
      </w:r>
      <w:r>
        <w:t xml:space="preserve">4</w:t>
      </w:r>
      <w:r>
        <w:t xml:space="preserve"> года</w:t>
      </w:r>
      <w:r>
        <w:t xml:space="preserve"> № </w:t>
      </w:r>
      <w:r>
        <w:t xml:space="preserve">82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 xml:space="preserve">Состав оргкомитета уполномоченного на проведение публичных слушаний по проекту бюджета муниципального образования городское поселение Кондинское </w:t>
      </w: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 xml:space="preserve">на 20</w:t>
      </w:r>
      <w:r>
        <w:rPr>
          <w:b/>
        </w:rPr>
        <w:t xml:space="preserve">2</w:t>
      </w:r>
      <w:r>
        <w:rPr>
          <w:b/>
        </w:rPr>
        <w:t xml:space="preserve">5</w:t>
      </w:r>
      <w:r>
        <w:rPr>
          <w:b/>
        </w:rPr>
        <w:t xml:space="preserve"> год</w:t>
      </w:r>
      <w:r>
        <w:rPr>
          <w:b/>
        </w:rPr>
        <w:t xml:space="preserve"> и плановый период 20</w:t>
      </w:r>
      <w:r>
        <w:rPr>
          <w:b/>
        </w:rPr>
        <w:t xml:space="preserve">2</w:t>
      </w:r>
      <w:r>
        <w:rPr>
          <w:b/>
        </w:rPr>
        <w:t xml:space="preserve">6 </w:t>
      </w:r>
      <w:r>
        <w:rPr>
          <w:b/>
        </w:rPr>
        <w:t xml:space="preserve">и 20</w:t>
      </w:r>
      <w:r>
        <w:rPr>
          <w:b/>
        </w:rPr>
        <w:t xml:space="preserve">2</w:t>
      </w:r>
      <w:r>
        <w:rPr>
          <w:b/>
        </w:rPr>
        <w:t xml:space="preserve">7</w:t>
      </w:r>
      <w:r>
        <w:rPr>
          <w:b/>
        </w:rPr>
        <w:t xml:space="preserve"> годов</w:t>
      </w: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tbl>
      <w:tblPr>
        <w:tblW w:w="1036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448"/>
        <w:gridCol w:w="7920"/>
      </w:tblGrid>
      <w:tr>
        <w:trPr/>
        <w:tc>
          <w:tcPr>
            <w:tcW w:w="244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8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Копыльцов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79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8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администрации городского поселения  Кондинское, председатель организационного комитета;  </w:t>
            </w:r>
          </w:p>
        </w:tc>
      </w:tr>
      <w:tr>
        <w:trPr/>
        <w:tc>
          <w:tcPr>
            <w:tcW w:w="244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b/>
                <w:highlight w:val="yellow"/>
              </w:rPr>
            </w:pPr>
            <w:r>
              <w:t xml:space="preserve">А.С.</w:t>
            </w:r>
            <w:r>
              <w:t xml:space="preserve"> </w:t>
            </w:r>
            <w:r>
              <w:t xml:space="preserve">Оленев</w:t>
            </w:r>
            <w:r>
              <w:rPr>
                <w:b/>
                <w:highlight w:val="yellow"/>
              </w:rPr>
            </w:r>
          </w:p>
        </w:tc>
        <w:tc>
          <w:tcPr>
            <w:tcW w:w="79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72"/>
              <w:jc w:val="both"/>
            </w:pPr>
            <w:r>
              <w:t xml:space="preserve">- председатель постоянной планово-бюджетной комиссии Совета депутатов муниципального образования городское поселение Кондинское, заместитель председателя организационного комитета;  </w:t>
            </w:r>
          </w:p>
        </w:tc>
      </w:tr>
      <w:tr>
        <w:trPr/>
        <w:tc>
          <w:tcPr>
            <w:tcW w:w="244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В.М.</w:t>
            </w:r>
            <w:r>
              <w:t xml:space="preserve"> </w:t>
            </w:r>
            <w:r>
              <w:t xml:space="preserve">Луговская</w:t>
            </w:r>
          </w:p>
        </w:tc>
        <w:tc>
          <w:tcPr>
            <w:tcW w:w="79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72"/>
              <w:jc w:val="both"/>
            </w:pPr>
            <w:r>
              <w:t xml:space="preserve">- </w:t>
            </w:r>
            <w:r>
              <w:t xml:space="preserve">главный специалист</w:t>
            </w:r>
            <w:r>
              <w:t xml:space="preserve"> отдела финансов и экономической политики администрации городского поселения Кондинское</w:t>
            </w:r>
            <w:r>
              <w:t xml:space="preserve">, секретар</w:t>
            </w:r>
            <w:r>
              <w:t xml:space="preserve">ь организационного комитета</w:t>
            </w:r>
          </w:p>
        </w:tc>
      </w:tr>
      <w:tr>
        <w:trPr/>
        <w:tc>
          <w:tcPr>
            <w:tcW w:w="10368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72"/>
              <w:rPr>
                <w:b/>
              </w:rPr>
            </w:pPr>
            <w:r>
              <w:t xml:space="preserve">Члены организационного комитета:</w:t>
            </w:r>
            <w:r>
              <w:rPr>
                <w:b/>
              </w:rPr>
            </w:r>
          </w:p>
        </w:tc>
      </w:tr>
      <w:tr>
        <w:trPr/>
        <w:tc>
          <w:tcPr>
            <w:tcW w:w="244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b/>
              </w:rPr>
            </w:pPr>
            <w:r>
              <w:t xml:space="preserve">Н.Н. Брусницина</w:t>
            </w:r>
            <w:r>
              <w:rPr>
                <w:b/>
              </w:rPr>
            </w:r>
          </w:p>
        </w:tc>
        <w:tc>
          <w:tcPr>
            <w:tcW w:w="79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72"/>
              <w:jc w:val="both"/>
              <w:rPr>
                <w:b/>
              </w:rPr>
            </w:pPr>
            <w:r>
              <w:t xml:space="preserve">- начальник отдела финансов и экономической политики администрации городского поселения Кондинское</w:t>
            </w:r>
            <w:r>
              <w:t xml:space="preserve">;</w:t>
            </w:r>
            <w:r>
              <w:rPr>
                <w:b/>
              </w:rPr>
            </w:r>
          </w:p>
        </w:tc>
      </w:tr>
      <w:tr>
        <w:trPr/>
        <w:tc>
          <w:tcPr>
            <w:tcW w:w="244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b/>
              </w:rPr>
            </w:pPr>
            <w:r>
              <w:t xml:space="preserve">Е.Г. Кожевникова</w:t>
            </w:r>
            <w:r>
              <w:rPr>
                <w:b/>
              </w:rPr>
            </w:r>
          </w:p>
        </w:tc>
        <w:tc>
          <w:tcPr>
            <w:tcW w:w="79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72"/>
              <w:jc w:val="both"/>
              <w:rPr>
                <w:b/>
              </w:rPr>
            </w:pPr>
            <w:r>
              <w:t xml:space="preserve">- начальник отдела жизнеобеспечения  администрации городского поселения Кондинское</w:t>
            </w:r>
            <w:r>
              <w:t xml:space="preserve">;</w:t>
            </w:r>
            <w:r>
              <w:rPr>
                <w:b/>
              </w:rPr>
            </w:r>
          </w:p>
        </w:tc>
      </w:tr>
      <w:tr>
        <w:trPr/>
        <w:tc>
          <w:tcPr>
            <w:tcW w:w="244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highlight w:val="yellow"/>
              </w:rPr>
            </w:pPr>
            <w:r>
              <w:t xml:space="preserve">С.И Зубов</w:t>
            </w:r>
            <w:r>
              <w:rPr>
                <w:highlight w:val="yellow"/>
              </w:rPr>
            </w:r>
          </w:p>
        </w:tc>
        <w:tc>
          <w:tcPr>
            <w:tcW w:w="79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72"/>
              <w:jc w:val="both"/>
            </w:pPr>
            <w:r>
              <w:t xml:space="preserve">- член постоянной планово-бюджетной комиссии Совета депутатов муниципального образования городское поселение Кондинское</w:t>
            </w:r>
          </w:p>
        </w:tc>
      </w:tr>
      <w:tr>
        <w:trPr/>
        <w:tc>
          <w:tcPr>
            <w:tcW w:w="244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</w:p>
        </w:tc>
        <w:tc>
          <w:tcPr>
            <w:tcW w:w="79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72"/>
              <w:jc w:val="both"/>
            </w:pPr>
          </w:p>
        </w:tc>
      </w:tr>
    </w:tbl>
    <w:p>
      <w:pPr>
        <w:pStyle w:val="BodyTextIndent"/>
        <w:ind w:right="10"/>
        <w:jc w:val="right"/>
      </w:pPr>
    </w:p>
    <w:p>
      <w:pPr>
        <w:pStyle w:val="BodyTextIndent"/>
        <w:ind w:right="10"/>
        <w:jc w:val="right"/>
      </w:pPr>
    </w:p>
    <w:p>
      <w:pPr>
        <w:pStyle w:val="BodyTextIndent"/>
        <w:ind w:right="10"/>
        <w:jc w:val="right"/>
      </w:pPr>
    </w:p>
    <w:p>
      <w:pPr>
        <w:pStyle w:val="BodyTextIndent"/>
        <w:ind w:right="10"/>
        <w:jc w:val="right"/>
      </w:pPr>
    </w:p>
    <w:p>
      <w:pPr>
        <w:pStyle w:val="BodyTextIndent"/>
        <w:ind w:right="10"/>
        <w:jc w:val="right"/>
      </w:pPr>
    </w:p>
    <w:p>
      <w:pPr>
        <w:pStyle w:val="BodyTextIndent"/>
        <w:ind w:right="10"/>
        <w:jc w:val="right"/>
      </w:pPr>
    </w:p>
    <w:p>
      <w:pPr>
        <w:pStyle w:val="BodyTextIndent"/>
        <w:ind w:right="10"/>
        <w:jc w:val="right"/>
      </w:pPr>
    </w:p>
    <w:p>
      <w:pPr>
        <w:pStyle w:val="BodyTextIndent"/>
        <w:ind w:right="10"/>
        <w:jc w:val="right"/>
      </w:pPr>
    </w:p>
    <w:p>
      <w:pPr>
        <w:pStyle w:val="BodyTextIndent"/>
        <w:ind w:right="10"/>
        <w:jc w:val="right"/>
      </w:pPr>
    </w:p>
    <w:p>
      <w:pPr>
        <w:pStyle w:val="BodyTextIndent"/>
        <w:ind w:right="10"/>
        <w:jc w:val="right"/>
      </w:pPr>
    </w:p>
    <w:p>
      <w:pPr>
        <w:pStyle w:val="BodyTextIndent"/>
        <w:ind w:right="10"/>
        <w:jc w:val="right"/>
      </w:pPr>
    </w:p>
    <w:p>
      <w:pPr>
        <w:pStyle w:val="BodyTextIndent"/>
        <w:ind w:right="10"/>
        <w:jc w:val="right"/>
      </w:pPr>
    </w:p>
    <w:p>
      <w:pPr>
        <w:pStyle w:val="BodyTextIndent"/>
        <w:ind w:right="10"/>
        <w:jc w:val="right"/>
      </w:pPr>
    </w:p>
    <w:p>
      <w:pPr>
        <w:pStyle w:val="BodyTextIndent"/>
        <w:ind w:right="10"/>
        <w:jc w:val="right"/>
      </w:pPr>
    </w:p>
    <w:p>
      <w:pPr>
        <w:pStyle w:val="BodyTextIndent"/>
        <w:ind w:right="10"/>
        <w:jc w:val="right"/>
      </w:pPr>
    </w:p>
    <w:p>
      <w:pPr>
        <w:pStyle w:val="BodyTextIndent"/>
        <w:ind w:right="10"/>
        <w:jc w:val="right"/>
      </w:pPr>
    </w:p>
    <w:p>
      <w:pPr>
        <w:pStyle w:val="BodyTextIndent"/>
        <w:ind w:right="10"/>
        <w:jc w:val="right"/>
      </w:pPr>
    </w:p>
    <w:p>
      <w:pPr>
        <w:pStyle w:val="BodyTextIndent"/>
        <w:ind w:right="10"/>
        <w:jc w:val="right"/>
      </w:pPr>
    </w:p>
    <w:p>
      <w:pPr>
        <w:pStyle w:val="BodyTextIndent"/>
        <w:ind w:right="10"/>
        <w:jc w:val="right"/>
      </w:pPr>
    </w:p>
    <w:sectPr>
      <w:headerReference w:type="even" r:id="rId7"/>
      <w:headerReference w:type="default" r:id="rId8"/>
      <w:type w:val="nextPage"/>
      <w:pgSz w:w="11906" w:h="16838"/>
      <w:pgMar w:top="1134" w:right="567" w:bottom="680" w:left="1418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</w:r>
  </w:p>
  <w:p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720" w:leader="none"/>
        </w:tabs>
        <w:ind w:left="72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440" w:leader="none"/>
        </w:tabs>
        <w:ind w:left="144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800" w:leader="none"/>
        </w:tabs>
        <w:ind w:left="180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2520" w:leader="none"/>
        </w:tabs>
        <w:ind w:left="252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2880" w:leader="none"/>
        </w:tabs>
        <w:ind w:left="28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600" w:leader="none"/>
        </w:tabs>
        <w:ind w:left="36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3960" w:leader="none"/>
        </w:tabs>
        <w:ind w:left="396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4680" w:leader="none"/>
        </w:tabs>
        <w:ind w:left="4680" w:hanging="180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4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180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  <w:rPr>
        <w:rFonts w:ascii="Times New Roman" w:hAnsi="Times New Roman" w:eastAsia="Times New Roman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527" w:leader="none"/>
        </w:tabs>
        <w:ind w:left="1527" w:hanging="9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3"/>
      <w:numFmt w:val="decimal"/>
      <w:suff w:val="tab"/>
      <w:lvlText w:val="%1.%2."/>
      <w:lvlJc w:val="left"/>
      <w:pPr>
        <w:pStyle w:val="Normal"/>
        <w:tabs>
          <w:tab w:val="num" w:pos="720" w:leader="none"/>
        </w:tabs>
        <w:ind w:left="72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440" w:leader="none"/>
        </w:tabs>
        <w:ind w:left="144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800" w:leader="none"/>
        </w:tabs>
        <w:ind w:left="180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2520" w:leader="none"/>
        </w:tabs>
        <w:ind w:left="252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2880" w:leader="none"/>
        </w:tabs>
        <w:ind w:left="28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600" w:leader="none"/>
        </w:tabs>
        <w:ind w:left="36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3960" w:leader="none"/>
        </w:tabs>
        <w:ind w:left="396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4680" w:leader="none"/>
        </w:tabs>
        <w:ind w:left="4680" w:hanging="180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900" w:leader="none"/>
        </w:tabs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620" w:leader="none"/>
        </w:tabs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340" w:leader="none"/>
        </w:tabs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060" w:leader="none"/>
        </w:tabs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780" w:leader="none"/>
        </w:tabs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500" w:leader="none"/>
        </w:tabs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220" w:leader="none"/>
        </w:tabs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940" w:leader="none"/>
        </w:tabs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660" w:leader="none"/>
        </w:tabs>
        <w:ind w:left="666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620" w:leader="none"/>
        </w:tabs>
        <w:ind w:left="1620" w:hanging="108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620" w:leader="none"/>
        </w:tabs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340" w:leader="none"/>
        </w:tabs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060" w:leader="none"/>
        </w:tabs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780" w:leader="none"/>
        </w:tabs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500" w:leader="none"/>
        </w:tabs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220" w:leader="none"/>
        </w:tabs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940" w:leader="none"/>
        </w:tabs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660" w:leader="none"/>
        </w:tabs>
        <w:ind w:left="666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155" w:leader="none"/>
        </w:tabs>
        <w:ind w:left="1155" w:hanging="675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11">
    <w:multiLevelType w:val="hybridMultilevel"/>
    <w:lvl w:ilvl="0">
      <w:start w:val="3"/>
      <w:numFmt w:val="decimal"/>
      <w:suff w:val="tab"/>
      <w:lvlText w:val="%1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360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160" w:leader="none"/>
        </w:tabs>
        <w:ind w:left="2160" w:hanging="2160"/>
      </w:pPr>
    </w:lvl>
  </w:abstractNum>
  <w:num w:numId="1">
    <w:abstractNumId w:val="8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3"/>
  </w:num>
  <w:num w:numId="12">
    <w:abstractNumId w:val="11"/>
  </w:num>
  <w:num w:numId="13">
    <w:abstractNumId w:val="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Заголовок 2"/>
    <w:basedOn w:val="Normal"/>
    <w:next w:val="Normal"/>
    <w:link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Заголовок 4"/>
    <w:basedOn w:val="Normal"/>
    <w:next w:val="Normal"/>
    <w:link w:val="Normal"/>
    <w:qFormat/>
    <w:pPr>
      <w:keepNext/>
      <w:jc w:val="center"/>
      <w:outlineLvl w:val="3"/>
    </w:pPr>
    <w:rPr>
      <w:b/>
      <w:bCs/>
      <w:sz w:val="20"/>
    </w:rPr>
  </w:style>
  <w:style w:type="paragraph" w:styleId="Heading5">
    <w:name w:val="Заголовок 5"/>
    <w:basedOn w:val="Normal"/>
    <w:next w:val="Normal"/>
    <w:link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Заголовок 6"/>
    <w:basedOn w:val="Normal"/>
    <w:next w:val="Normal"/>
    <w:link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Заголовок 7"/>
    <w:basedOn w:val="Normal"/>
    <w:next w:val="Normal"/>
    <w:link w:val="Normal"/>
    <w:qFormat/>
    <w:pPr>
      <w:keepNext/>
      <w:ind w:firstLine="567"/>
      <w:jc w:val="right"/>
      <w:outlineLvl w:val="6"/>
    </w:pPr>
    <w:rPr>
      <w:sz w:val="28"/>
      <w:szCs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BodyTextIndent">
    <w:name w:val="Основной текст с отступом"/>
    <w:basedOn w:val="Normal"/>
    <w:next w:val="BodyTextIndent"/>
    <w:link w:val="Normal"/>
    <w:pPr>
      <w:shd w:val="clear" w:color="auto" w:fill="ffffff"/>
      <w:ind w:right="384" w:firstLine="540"/>
      <w:jc w:val="both"/>
    </w:pPr>
    <w:rPr>
      <w:sz w:val="28"/>
      <w:szCs w:val="26"/>
    </w:rPr>
  </w:style>
  <w:style w:type="paragraph" w:styleId="BodyTextIndent2">
    <w:name w:val="Основной текст с отступом 2"/>
    <w:basedOn w:val="Normal"/>
    <w:next w:val="BodyTextIndent2"/>
    <w:link w:val="Normal"/>
    <w:pPr>
      <w:ind w:firstLine="540"/>
      <w:jc w:val="center"/>
    </w:pPr>
    <w:rPr>
      <w:b/>
      <w:bCs/>
    </w:rPr>
  </w:style>
  <w:style w:type="paragraph" w:styleId="BodyTextIndent3">
    <w:name w:val="Основной текст с отступом 3"/>
    <w:basedOn w:val="Normal"/>
    <w:next w:val="BodyTextIndent3"/>
    <w:link w:val="Normal"/>
    <w:pPr>
      <w:spacing w:after="120"/>
      <w:ind w:left="283"/>
    </w:pPr>
    <w:rPr>
      <w:sz w:val="16"/>
      <w:szCs w:val="16"/>
    </w:r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table" w:styleId="TableGrid">
    <w:name w:val="Сетка таблицы"/>
    <w:basedOn w:val="TableNormal"/>
    <w:next w:val="TableGrid"/>
    <w:link w:val="Normal"/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BodyText">
    <w:name w:val="Основной текст"/>
    <w:basedOn w:val="Normal"/>
    <w:next w:val="BodyText"/>
    <w:link w:val="UserStyle_0"/>
    <w:pPr>
      <w:spacing w:after="120"/>
    </w:pPr>
    <w:rPr>
      <w:lang w:val="en-US" w:eastAsia="en-US"/>
    </w:rPr>
  </w:style>
  <w:style w:type="character" w:styleId="UserStyle_0">
    <w:name w:val="Основной текст Знак"/>
    <w:next w:val="UserStyle_0"/>
    <w:link w:val="BodyText"/>
    <w:rPr>
      <w:sz w:val="24"/>
      <w:szCs w:val="24"/>
    </w:rPr>
  </w:style>
  <w:style w:type="character" w:styleId="UserStyle_1">
    <w:name w:val="submenu-table"/>
    <w:basedOn w:val="NormalCharacter"/>
    <w:next w:val="UserStyle_1"/>
    <w:link w:val="Normal"/>
  </w:style>
  <w:style w:type="paragraph" w:styleId="UserStyle_2">
    <w:name w:val="Абзац"/>
    <w:next w:val="UserStyle_2"/>
    <w:link w:val="Normal"/>
    <w:pPr>
      <w:spacing w:line="360" w:lineRule="auto"/>
      <w:ind w:firstLine="709"/>
    </w:pPr>
    <w:rPr>
      <w:sz w:val="28"/>
      <w:szCs w:val="24"/>
      <w:lang w:val="ru-RU" w:eastAsia="ru-RU" w:bidi="ar-SA"/>
    </w:rPr>
  </w:style>
  <w:style w:type="paragraph" w:styleId="UserStyle_3">
    <w:name w:val="Всегда"/>
    <w:basedOn w:val="Normal"/>
    <w:next w:val="UserStyle_3"/>
    <w:link w:val="Normal"/>
    <w:autoRedefine/>
    <w:qFormat/>
    <w:pPr>
      <w:tabs>
        <w:tab w:val="left" w:pos="709" w:leader="none"/>
      </w:tabs>
      <w:jc w:val="both"/>
    </w:pPr>
    <w:rPr>
      <w:sz w:val="28"/>
      <w:szCs w:val="28"/>
      <w:lang w:eastAsia="en-US"/>
    </w:rPr>
  </w:style>
  <w:style w:type="paragraph" w:styleId="UserStyle_4">
    <w:name w:val="ConsPlusNormal"/>
    <w:next w:val="UserStyle_4"/>
    <w:link w:val="UserStyle_5"/>
    <w:rPr>
      <w:rFonts w:ascii="Arial" w:hAnsi="Arial" w:eastAsia="Calibri" w:cs="Arial"/>
      <w:lang w:eastAsia="en-US" w:bidi="ar-SA"/>
    </w:rPr>
  </w:style>
  <w:style w:type="paragraph" w:styleId="UserStyle_6">
    <w:name w:val="Прижатый влево"/>
    <w:basedOn w:val="Normal"/>
    <w:next w:val="Normal"/>
    <w:link w:val="Normal"/>
    <w:uiPriority w:val="99"/>
    <w:rPr>
      <w:rFonts w:ascii="Arial" w:hAnsi="Arial" w:cs="Arial"/>
    </w:rPr>
  </w:style>
  <w:style w:type="paragraph" w:styleId="UserStyle_7">
    <w:name w:val="Статья"/>
    <w:basedOn w:val="Normal"/>
    <w:next w:val="UserStyle_7"/>
    <w:link w:val="Normal"/>
    <w:pPr>
      <w:spacing w:before="400" w:line="360" w:lineRule="auto"/>
      <w:ind w:left="708"/>
    </w:pPr>
    <w:rPr>
      <w:b/>
      <w:sz w:val="28"/>
    </w:rPr>
  </w:style>
  <w:style w:type="paragraph" w:styleId="UserStyle_8">
    <w:name w:val="ConsNormal"/>
    <w:next w:val="UserStyle_8"/>
    <w:link w:val="UserStyle_9"/>
    <w:pPr>
      <w:ind w:firstLine="720"/>
    </w:pPr>
    <w:rPr>
      <w:rFonts w:ascii="Arial" w:hAnsi="Arial" w:cs="Arial"/>
      <w:lang w:val="ru-RU" w:eastAsia="ru-RU" w:bidi="ar-SA"/>
    </w:rPr>
  </w:style>
  <w:style w:type="character" w:styleId="UserStyle_9">
    <w:name w:val="ConsNormal Знак"/>
    <w:next w:val="UserStyle_9"/>
    <w:link w:val="UserStyle_8"/>
    <w:rPr>
      <w:rFonts w:ascii="Arial" w:hAnsi="Arial" w:cs="Arial"/>
      <w:lang w:val="ru-RU" w:eastAsia="ru-RU" w:bidi="ar-SA"/>
    </w:rPr>
  </w:style>
  <w:style w:type="character" w:styleId="UserStyle_5">
    <w:name w:val="ConsPlusNormal Знак"/>
    <w:next w:val="UserStyle_5"/>
    <w:link w:val="UserStyle_4"/>
    <w:locked/>
    <w:rPr>
      <w:rFonts w:ascii="Arial" w:hAnsi="Arial" w:eastAsia="Calibri" w:cs="Arial"/>
      <w:lang w:eastAsia="en-US" w:bidi="ar-SA"/>
    </w:rPr>
  </w:style>
  <w:style w:type="paragraph" w:styleId="UserStyle_10">
    <w:name w:val="ConsPlusNonformat"/>
    <w:next w:val="UserStyle_10"/>
    <w:link w:val="Normal"/>
    <w:pPr>
      <w:widowControl w:val="off"/>
    </w:pPr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3555</Characters>
  <CharactersWithSpaces>4170</CharactersWithSpaces>
  <Company>Microsoft</Company>
  <DocSecurity>0</DocSecurity>
  <HyperlinksChanged>false</HyperlinksChanged>
  <Lines>29</Lines>
  <Pages>2</Pages>
  <Paragraphs>8</Paragraphs>
  <ScaleCrop>false</ScaleCrop>
  <SharedDoc>false</SharedDoc>
  <Template>Normal</Template>
  <Words>623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Admin</dc:creator>
  <cp:lastModifiedBy>Doronina</cp:lastModifiedBy>
  <cp:revision>12</cp:revision>
  <dcterms:created xsi:type="dcterms:W3CDTF">2021-11-03T10:37:00Z</dcterms:created>
  <dcterms:modified xsi:type="dcterms:W3CDTF">2024-11-14T05:55:00Z</dcterms:modified>
  <cp:version>786432</cp:version>
</cp:coreProperties>
</file>