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ED3BC9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договоров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463678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Аукцион в электронной форме открытый по составу участников и форме подачи предложений</w:t>
            </w:r>
            <w:r w:rsidR="00463678"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825C5C" w:rsidP="00AE10E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</w:t>
            </w:r>
            <w:r w:rsidR="00CD6E94">
              <w:rPr>
                <w:szCs w:val="24"/>
              </w:rPr>
              <w:t>, проводимый</w:t>
            </w:r>
            <w:r w:rsidR="00CD6E94" w:rsidRPr="00CD6E94">
              <w:rPr>
                <w:szCs w:val="24"/>
              </w:rPr>
              <w:t xml:space="preserve"> </w:t>
            </w:r>
            <w:r w:rsidR="00CD6E94">
              <w:rPr>
                <w:szCs w:val="24"/>
              </w:rPr>
              <w:t xml:space="preserve">в порядке, предусмотренном  статьями </w:t>
            </w:r>
            <w:r w:rsidR="00CD6E94" w:rsidRPr="00CD6E94">
              <w:rPr>
                <w:szCs w:val="24"/>
              </w:rPr>
              <w:t>39.11, 39.12</w:t>
            </w:r>
            <w:r w:rsidR="00CD6E94">
              <w:rPr>
                <w:szCs w:val="24"/>
              </w:rPr>
              <w:t>, 39.13</w:t>
            </w:r>
            <w:r w:rsidR="00CD6E94" w:rsidRPr="00CD6E94">
              <w:rPr>
                <w:szCs w:val="24"/>
              </w:rPr>
              <w:t xml:space="preserve"> Земельного кодекса</w:t>
            </w:r>
            <w:r w:rsidR="00CD6E94"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 xml:space="preserve">Дата и время проведения аукциона: </w:t>
            </w:r>
            <w:r w:rsidR="00004F7E">
              <w:rPr>
                <w:szCs w:val="24"/>
              </w:rPr>
              <w:t>14 февраля</w:t>
            </w:r>
            <w:r w:rsidR="00E8509C" w:rsidRPr="00AB27C3">
              <w:rPr>
                <w:szCs w:val="24"/>
              </w:rPr>
              <w:t xml:space="preserve"> </w:t>
            </w:r>
            <w:r w:rsidR="001443CA">
              <w:rPr>
                <w:szCs w:val="24"/>
              </w:rPr>
              <w:t>2024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FF459D">
              <w:rPr>
                <w:szCs w:val="24"/>
              </w:rPr>
              <w:t xml:space="preserve">10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1443CA">
              <w:rPr>
                <w:szCs w:val="24"/>
              </w:rPr>
              <w:t>о поселения Междуреченский от 20 ноября 2023 года № 286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426E9C"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426E9C">
              <w:rPr>
                <w:szCs w:val="24"/>
              </w:rPr>
              <w:t>тков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8F0E1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062845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724C06" w:rsidRPr="00214281" w:rsidRDefault="00724C06" w:rsidP="00B31CE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724C06" w:rsidRPr="008F0E15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Pr="00B31CE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B31CE4" w:rsidRPr="00B31CE4" w:rsidRDefault="00B31CE4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BB43D7" w:rsidRDefault="00BB43D7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A3B04" w:rsidRDefault="005A3B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C40E5" w:rsidRDefault="008C40E5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2628" w:rsidRDefault="00392628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39262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Механошина, № 10</w:t>
            </w:r>
            <w:r w:rsidR="005F165D" w:rsidRPr="00B31CE4">
              <w:rPr>
                <w:rFonts w:ascii="Times New Roman" w:hAnsi="Times New Roman"/>
                <w:sz w:val="24"/>
                <w:szCs w:val="24"/>
              </w:rPr>
              <w:t>, пгт. Междуреченский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00</w:t>
            </w:r>
            <w:r w:rsidR="00392628">
              <w:rPr>
                <w:rFonts w:ascii="Times New Roman" w:hAnsi="Times New Roman"/>
                <w:sz w:val="24"/>
                <w:szCs w:val="24"/>
              </w:rPr>
              <w:t>3:2152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392628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150E80" w:rsidRDefault="00150E80" w:rsidP="00EA565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="00EF3F9F"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150E80" w:rsidRPr="00150E80" w:rsidRDefault="00150E80" w:rsidP="00150E8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B31CE4" w:rsidRPr="00B31CE4" w:rsidRDefault="00B31CE4" w:rsidP="00B31CE4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6A11" w:rsidRDefault="00F46A11" w:rsidP="00B31CE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</w:t>
            </w:r>
            <w:r w:rsidR="00760E52" w:rsidRPr="00B31CE4">
              <w:rPr>
                <w:szCs w:val="24"/>
              </w:rPr>
              <w:t>единения) к сетям АО «ЮРЭСК</w:t>
            </w:r>
            <w:r w:rsidRPr="00B31CE4">
              <w:rPr>
                <w:szCs w:val="24"/>
              </w:rPr>
              <w:t xml:space="preserve">»: </w:t>
            </w:r>
            <w:r w:rsidR="00760E52" w:rsidRPr="00B31CE4">
              <w:rPr>
                <w:szCs w:val="24"/>
              </w:rPr>
              <w:t>подключение объекта возможно</w:t>
            </w:r>
            <w:r w:rsidR="00392628">
              <w:rPr>
                <w:szCs w:val="24"/>
              </w:rPr>
              <w:t xml:space="preserve"> от воздушной</w:t>
            </w:r>
            <w:r w:rsidR="00481E0D">
              <w:rPr>
                <w:szCs w:val="24"/>
              </w:rPr>
              <w:t xml:space="preserve"> линии 0,4 кВ</w:t>
            </w:r>
            <w:r w:rsidR="00392628">
              <w:rPr>
                <w:szCs w:val="24"/>
              </w:rPr>
              <w:t xml:space="preserve"> ф. Весенняя-2, КТП-10/0,4 кВ №12-92 с установленной мощностью 250 кВА. Резервная мощность 200 кВА.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EA5650" w:rsidRPr="00EA5650" w:rsidRDefault="004B19AE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 xml:space="preserve">теплоснабжения и </w:t>
            </w:r>
            <w:r w:rsidR="007A6088">
              <w:rPr>
                <w:szCs w:val="24"/>
              </w:rPr>
              <w:t>водоотведения</w:t>
            </w:r>
            <w:r w:rsidR="00EA5650">
              <w:rPr>
                <w:szCs w:val="24"/>
              </w:rPr>
              <w:t xml:space="preserve"> </w:t>
            </w:r>
            <w:r w:rsidR="007A6088">
              <w:rPr>
                <w:szCs w:val="24"/>
              </w:rPr>
              <w:t xml:space="preserve">не представляется возможным по </w:t>
            </w:r>
            <w:r w:rsidR="007A6088">
              <w:rPr>
                <w:szCs w:val="24"/>
              </w:rPr>
              <w:lastRenderedPageBreak/>
              <w:t xml:space="preserve">причине отсутствия данных сетей в этом районе. </w:t>
            </w:r>
            <w:r w:rsidR="00EA5650"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EA5650" w:rsidRPr="00EA5650" w:rsidRDefault="00EA5650" w:rsidP="00EA565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5A3B04" w:rsidRPr="005A3B04" w:rsidRDefault="00392628" w:rsidP="005A3B04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54 530,56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четыре</w:t>
            </w:r>
            <w:r w:rsidR="00A85000" w:rsidRPr="00B31CE4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>и пятьсот тридцать руб. 56</w:t>
            </w:r>
            <w:r w:rsidR="007D4A61" w:rsidRPr="00B31CE4">
              <w:rPr>
                <w:spacing w:val="7"/>
                <w:szCs w:val="24"/>
              </w:rPr>
              <w:t xml:space="preserve"> коп.) рублей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 xml:space="preserve">в год </w:t>
            </w:r>
            <w:r w:rsidR="00724C06" w:rsidRPr="00B31CE4">
              <w:rPr>
                <w:spacing w:val="-4"/>
                <w:szCs w:val="24"/>
              </w:rPr>
              <w:t xml:space="preserve">без учета НДС. </w:t>
            </w:r>
            <w:r w:rsidR="005A3B04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8906C6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83FA1">
              <w:rPr>
                <w:b/>
                <w:szCs w:val="24"/>
              </w:rPr>
              <w:t xml:space="preserve"> 0</w:t>
            </w:r>
            <w:r w:rsidR="00FF3FD7" w:rsidRPr="00B31CE4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(дев</w:t>
            </w:r>
            <w:r w:rsidR="003E0033">
              <w:rPr>
                <w:spacing w:val="3"/>
                <w:szCs w:val="24"/>
              </w:rPr>
              <w:t>ять</w:t>
            </w:r>
            <w:r w:rsidR="00283FA1">
              <w:rPr>
                <w:spacing w:val="3"/>
                <w:szCs w:val="24"/>
              </w:rPr>
              <w:t xml:space="preserve"> тысяч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8906C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45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635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35DC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шестьсот тридцать пять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908CE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FF3FD7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="00A85000">
              <w:rPr>
                <w:bCs/>
                <w:szCs w:val="24"/>
              </w:rPr>
              <w:t>0</w:t>
            </w:r>
            <w:r w:rsidR="00724C0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004F7E">
              <w:rPr>
                <w:szCs w:val="24"/>
              </w:rPr>
              <w:t>22 января по 26 января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6D453E" w:rsidRPr="009A7FB5" w:rsidTr="00AD2A9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6D453E" w:rsidRPr="009A7FB5" w:rsidRDefault="006D453E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8906C6">
              <w:rPr>
                <w:b/>
                <w:szCs w:val="24"/>
              </w:rPr>
              <w:t>2</w:t>
            </w:r>
          </w:p>
        </w:tc>
      </w:tr>
      <w:tr w:rsidR="008906C6" w:rsidRPr="001363CD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8906C6" w:rsidRPr="00573310" w:rsidRDefault="008906C6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8906C6" w:rsidRPr="001363CD" w:rsidRDefault="008906C6" w:rsidP="00BE3BB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004F7E">
              <w:rPr>
                <w:szCs w:val="24"/>
              </w:rPr>
              <w:t>о поселения Междуреченский от 28 декабря 2023 года № 312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</w:t>
            </w:r>
            <w:r w:rsidR="00004F7E">
              <w:rPr>
                <w:szCs w:val="24"/>
              </w:rPr>
              <w:t>ов аренды земельного</w:t>
            </w:r>
            <w:r w:rsidRPr="001363CD">
              <w:rPr>
                <w:szCs w:val="24"/>
              </w:rPr>
              <w:t xml:space="preserve"> у</w:t>
            </w:r>
            <w:r w:rsidR="00004F7E">
              <w:rPr>
                <w:szCs w:val="24"/>
              </w:rPr>
              <w:t>частка</w:t>
            </w:r>
            <w:r w:rsidRPr="001363CD">
              <w:rPr>
                <w:szCs w:val="24"/>
              </w:rPr>
              <w:t>».</w:t>
            </w:r>
          </w:p>
        </w:tc>
      </w:tr>
      <w:tr w:rsidR="006D453E" w:rsidRPr="008F0E15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062845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6D453E" w:rsidRPr="00214281" w:rsidRDefault="006D453E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6D453E" w:rsidRPr="008F0E15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53E" w:rsidRPr="00B31CE4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6D453E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6D453E" w:rsidRPr="00B31CE4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6D453E" w:rsidRPr="00B31CE4" w:rsidRDefault="006D453E" w:rsidP="00AD2A95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rPr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77668" w:rsidRDefault="00277668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77792" w:rsidRDefault="00877792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004F7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92</w:t>
            </w:r>
            <w:r w:rsidR="006D453E"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86:01:040100</w:t>
            </w:r>
            <w:r w:rsidR="00004F7E">
              <w:rPr>
                <w:rFonts w:ascii="Times New Roman" w:hAnsi="Times New Roman"/>
                <w:sz w:val="24"/>
                <w:szCs w:val="24"/>
              </w:rPr>
              <w:t>3:2218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004F7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8906C6">
              <w:rPr>
                <w:rFonts w:ascii="Times New Roman" w:hAnsi="Times New Roman"/>
                <w:sz w:val="24"/>
                <w:szCs w:val="24"/>
              </w:rPr>
              <w:t>00</w:t>
            </w:r>
            <w:r w:rsidR="006D453E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3E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6D453E" w:rsidRPr="00B31CE4" w:rsidRDefault="006D453E" w:rsidP="00AD2A9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150E80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D453E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6D453E" w:rsidRPr="00150E80" w:rsidRDefault="006D453E" w:rsidP="00AD2A9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6D453E" w:rsidRPr="00B31CE4" w:rsidRDefault="006D453E" w:rsidP="00AD2A9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53E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 w:rsidR="00004F7E">
              <w:rPr>
                <w:szCs w:val="24"/>
              </w:rPr>
              <w:t xml:space="preserve"> от воздушной линии 0,4 кВ ф. Комбинатская, КТП-10/0,4 кВ № 12-92 с установленной мощностью 400 кВА. Резервная мощность 390 кВА.</w:t>
            </w:r>
          </w:p>
          <w:p w:rsidR="006D453E" w:rsidRPr="00B31CE4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6D453E" w:rsidRPr="00EA5650" w:rsidRDefault="006D453E" w:rsidP="00AD2A9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 xml:space="preserve">сход воды 208,33 м3/час. Подключение к сетям теплоснабжения и водоотведения не представляется возможным по </w:t>
            </w:r>
            <w:r>
              <w:rPr>
                <w:szCs w:val="24"/>
              </w:rPr>
              <w:lastRenderedPageBreak/>
              <w:t xml:space="preserve">причине отсутствия данных сетей в этом районе.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6D453E" w:rsidRPr="00B31CE4" w:rsidRDefault="006D453E" w:rsidP="00AD2A9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6D453E" w:rsidRPr="00EA5650" w:rsidRDefault="006D453E" w:rsidP="00AD2A95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6D453E" w:rsidRPr="00B31CE4" w:rsidRDefault="006D453E" w:rsidP="00AD2A9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6D453E" w:rsidRPr="005A3B04" w:rsidRDefault="00877792" w:rsidP="00AD2A95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59</w:t>
            </w:r>
            <w:r w:rsidR="006D453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642</w:t>
            </w:r>
            <w:r w:rsidR="006D453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80</w:t>
            </w:r>
            <w:r w:rsidR="006D453E" w:rsidRPr="00B31CE4">
              <w:rPr>
                <w:b/>
                <w:szCs w:val="24"/>
              </w:rPr>
              <w:t xml:space="preserve"> </w:t>
            </w:r>
            <w:r w:rsidR="006D453E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девять</w:t>
            </w:r>
            <w:r w:rsidR="006D453E"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шестьсот сорок два</w:t>
            </w:r>
            <w:r w:rsidR="006D453E">
              <w:rPr>
                <w:spacing w:val="7"/>
                <w:szCs w:val="24"/>
              </w:rPr>
              <w:t xml:space="preserve"> руб. </w:t>
            </w:r>
            <w:r>
              <w:rPr>
                <w:spacing w:val="7"/>
                <w:szCs w:val="24"/>
              </w:rPr>
              <w:t>8</w:t>
            </w:r>
            <w:r w:rsidR="008906C6">
              <w:rPr>
                <w:spacing w:val="7"/>
                <w:szCs w:val="24"/>
              </w:rPr>
              <w:t>0 коп.) рубля</w:t>
            </w:r>
            <w:r w:rsidR="006D453E" w:rsidRPr="00B31CE4">
              <w:rPr>
                <w:spacing w:val="7"/>
                <w:szCs w:val="24"/>
              </w:rPr>
              <w:t xml:space="preserve"> в год </w:t>
            </w:r>
            <w:r w:rsidR="006D453E" w:rsidRPr="00B31CE4">
              <w:rPr>
                <w:spacing w:val="-4"/>
                <w:szCs w:val="24"/>
              </w:rPr>
              <w:t xml:space="preserve">без учета НДС. </w:t>
            </w:r>
            <w:r w:rsidR="006D453E"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6D453E" w:rsidRPr="00B31CE4" w:rsidRDefault="006D453E" w:rsidP="00AD2A9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6D453E" w:rsidRPr="00B31CE4" w:rsidRDefault="00877792" w:rsidP="00AD2A9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10 0</w:t>
            </w:r>
            <w:r w:rsidR="006D453E" w:rsidRPr="00B31CE4">
              <w:rPr>
                <w:b/>
                <w:szCs w:val="24"/>
              </w:rPr>
              <w:t>00,00</w:t>
            </w:r>
            <w:r w:rsidR="006D453E">
              <w:rPr>
                <w:spacing w:val="3"/>
                <w:szCs w:val="24"/>
              </w:rPr>
              <w:t xml:space="preserve"> (десять тысяч</w:t>
            </w:r>
            <w:r w:rsidR="006D453E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6D453E" w:rsidRPr="00B31CE4" w:rsidRDefault="006D453E" w:rsidP="00AD2A95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453E" w:rsidRPr="00B31CE4" w:rsidRDefault="006D453E" w:rsidP="00AD2A9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B26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7792">
              <w:rPr>
                <w:rFonts w:ascii="Times New Roman" w:hAnsi="Times New Roman"/>
                <w:b/>
                <w:sz w:val="24"/>
                <w:szCs w:val="24"/>
              </w:rPr>
              <w:t>789</w:t>
            </w:r>
            <w:r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77792">
              <w:rPr>
                <w:rFonts w:ascii="Times New Roman" w:hAnsi="Times New Roman"/>
                <w:sz w:val="24"/>
                <w:szCs w:val="24"/>
              </w:rPr>
              <w:t>одна тысяча семьсот восемьдесят девять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6D453E" w:rsidRPr="00D057E5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6D453E" w:rsidRPr="00D057E5" w:rsidRDefault="006D453E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6D453E" w:rsidRPr="00D057E5" w:rsidRDefault="006D453E" w:rsidP="00AD2A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CB2670" w:rsidRPr="00147CA9" w:rsidTr="00AD2A95">
        <w:trPr>
          <w:trHeight w:val="278"/>
        </w:trPr>
        <w:tc>
          <w:tcPr>
            <w:tcW w:w="3652" w:type="dxa"/>
            <w:shd w:val="clear" w:color="auto" w:fill="FFFFFF"/>
          </w:tcPr>
          <w:p w:rsidR="00CB2670" w:rsidRPr="00D057E5" w:rsidRDefault="00CB2670" w:rsidP="00AD2A9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CB2670" w:rsidRPr="00147CA9" w:rsidRDefault="00877792" w:rsidP="00BE3BB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77792">
              <w:rPr>
                <w:szCs w:val="24"/>
              </w:rPr>
              <w:t>Осмотр земельного участка на местности состоится с 22 января по 26 января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733202" w:rsidRPr="009A7FB5" w:rsidTr="00876567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733202" w:rsidRPr="009A7FB5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3</w:t>
            </w:r>
          </w:p>
        </w:tc>
      </w:tr>
      <w:tr w:rsidR="00733202" w:rsidRPr="001363CD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573310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33202" w:rsidRPr="001363CD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28 декабря 2023 года № 312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договоров аренды земельного</w:t>
            </w:r>
            <w:r w:rsidRPr="001363CD">
              <w:rPr>
                <w:szCs w:val="24"/>
              </w:rPr>
              <w:t xml:space="preserve"> у</w:t>
            </w:r>
            <w:r>
              <w:rPr>
                <w:szCs w:val="24"/>
              </w:rPr>
              <w:t>частка</w:t>
            </w:r>
            <w:r w:rsidRPr="001363CD">
              <w:rPr>
                <w:szCs w:val="24"/>
              </w:rPr>
              <w:t>».</w:t>
            </w:r>
          </w:p>
        </w:tc>
      </w:tr>
      <w:tr w:rsidR="00733202" w:rsidRPr="008F0E15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062845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733202" w:rsidRPr="00214281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733202" w:rsidRPr="008F0E15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3202" w:rsidRPr="00B31CE4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733202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33202" w:rsidRPr="00B31CE4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33202" w:rsidRPr="00B31CE4" w:rsidRDefault="00733202" w:rsidP="00876567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rPr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Комбинатская, № 94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3:2219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150E80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33202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Жилые дома блокированной застройки.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красной линии улиц – 5 м</w:t>
            </w:r>
            <w:r w:rsidRPr="00150E80">
              <w:rPr>
                <w:szCs w:val="24"/>
              </w:rPr>
              <w:t/>
            </w:r>
            <w:r w:rsidRPr="00150E80">
              <w:rPr>
                <w:szCs w:val="24"/>
              </w:rPr>
              <w:t>, от красной линии проездов – 3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– 3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Предельное количество этажей – 3.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733202" w:rsidRPr="00150E80" w:rsidRDefault="00733202" w:rsidP="0087656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50E80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733202" w:rsidRPr="00B31CE4" w:rsidRDefault="00733202" w:rsidP="00876567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202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>
              <w:rPr>
                <w:szCs w:val="24"/>
              </w:rPr>
              <w:t xml:space="preserve"> от воздушной линии 0,4 кВ ф. Комбинатская, КТП-10/0,4 кВ № 12-92 с установленной мощностью 400 кВА. Резервная мощность 390 кВА.</w:t>
            </w:r>
          </w:p>
          <w:p w:rsidR="00733202" w:rsidRPr="00B31CE4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733202" w:rsidRPr="00EA5650" w:rsidRDefault="00733202" w:rsidP="00876567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возможно, источник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 xml:space="preserve">сход воды 208,33 м3/час. Подключение к сетям теплоснабжения и водоотведения не представляется возможным по </w:t>
            </w:r>
            <w:r>
              <w:rPr>
                <w:szCs w:val="24"/>
              </w:rPr>
              <w:lastRenderedPageBreak/>
              <w:t xml:space="preserve">причине отсутствия данных сетей в этом районе.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733202" w:rsidRPr="00EA5650" w:rsidRDefault="00733202" w:rsidP="00876567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33202" w:rsidRPr="00B31CE4" w:rsidRDefault="00733202" w:rsidP="00876567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733202" w:rsidRPr="005A3B04" w:rsidRDefault="00733202" w:rsidP="00876567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59 642,80</w:t>
            </w:r>
            <w:r w:rsidRPr="00B31CE4">
              <w:rPr>
                <w:b/>
                <w:szCs w:val="24"/>
              </w:rPr>
              <w:t xml:space="preserve"> </w:t>
            </w:r>
            <w:r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пятьдесят девять</w:t>
            </w:r>
            <w:r w:rsidRPr="00B31CE4"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>тысяч шестьсот сорок два руб. 80 коп.) рубля</w:t>
            </w:r>
            <w:r w:rsidRPr="00B31CE4">
              <w:rPr>
                <w:spacing w:val="7"/>
                <w:szCs w:val="24"/>
              </w:rPr>
              <w:t xml:space="preserve"> в год </w:t>
            </w:r>
            <w:r w:rsidRPr="00B31CE4">
              <w:rPr>
                <w:spacing w:val="-4"/>
                <w:szCs w:val="24"/>
              </w:rPr>
              <w:t xml:space="preserve">без учета НДС. </w:t>
            </w:r>
            <w:r w:rsidRPr="005A3B04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33202" w:rsidRPr="00B31CE4" w:rsidRDefault="00733202" w:rsidP="00876567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33202" w:rsidRPr="00B31CE4" w:rsidRDefault="00733202" w:rsidP="00876567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10 0</w:t>
            </w:r>
            <w:r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(десять тысяч</w:t>
            </w:r>
            <w:r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733202" w:rsidRPr="00B31CE4" w:rsidRDefault="00733202" w:rsidP="00876567">
            <w:pPr>
              <w:pStyle w:val="af"/>
              <w:shd w:val="clear" w:color="auto" w:fill="FFFFFF"/>
              <w:tabs>
                <w:tab w:val="left" w:pos="1050"/>
              </w:tabs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202" w:rsidRPr="00B31CE4" w:rsidRDefault="00733202" w:rsidP="0087656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1 789</w:t>
            </w:r>
            <w:r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 тысяча семьсот восемьдесят девять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33202" w:rsidRPr="00D057E5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D057E5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33202" w:rsidRPr="00D057E5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733202" w:rsidRPr="00147CA9" w:rsidTr="00876567">
        <w:trPr>
          <w:trHeight w:val="278"/>
        </w:trPr>
        <w:tc>
          <w:tcPr>
            <w:tcW w:w="3652" w:type="dxa"/>
            <w:shd w:val="clear" w:color="auto" w:fill="FFFFFF"/>
          </w:tcPr>
          <w:p w:rsidR="00733202" w:rsidRPr="00D057E5" w:rsidRDefault="00733202" w:rsidP="0087656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33202" w:rsidRPr="00147CA9" w:rsidRDefault="00733202" w:rsidP="00876567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77792">
              <w:rPr>
                <w:szCs w:val="24"/>
              </w:rPr>
              <w:t>Осмотр земельного участка на местности состоится с 22 января по 26 января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3A5E55" w:rsidRPr="009A7FB5" w:rsidTr="0074030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3A5E55" w:rsidRPr="009A7FB5" w:rsidRDefault="003A5E55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4</w:t>
            </w:r>
          </w:p>
        </w:tc>
      </w:tr>
      <w:tr w:rsidR="003A5E55" w:rsidRPr="001363CD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3A5E55" w:rsidRPr="00573310" w:rsidRDefault="003A5E55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3A5E55" w:rsidRPr="001363CD" w:rsidRDefault="003A5E55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09 января 2024 года № 3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>
              <w:rPr>
                <w:szCs w:val="24"/>
              </w:rPr>
              <w:t>частков</w:t>
            </w:r>
            <w:r w:rsidRPr="001363CD">
              <w:rPr>
                <w:szCs w:val="24"/>
              </w:rPr>
              <w:t>».</w:t>
            </w:r>
          </w:p>
        </w:tc>
      </w:tr>
      <w:tr w:rsidR="003A5E55" w:rsidRPr="008F0E15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3A5E55" w:rsidRPr="00062845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3A5E55" w:rsidRPr="00214281" w:rsidRDefault="003A5E55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3A5E55" w:rsidRPr="008F0E15" w:rsidRDefault="003A5E55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5E55" w:rsidRPr="00B31CE4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3A5E55" w:rsidRPr="00B31CE4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3A5E55" w:rsidRDefault="003A5E55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3A5E55" w:rsidRPr="00B31CE4" w:rsidRDefault="003A5E55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3A5E55" w:rsidRPr="00B31CE4" w:rsidRDefault="003A5E55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3A5E55" w:rsidRPr="00B31CE4" w:rsidRDefault="003A5E55" w:rsidP="00740305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rPr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Строителей, № 8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3A5E55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lastRenderedPageBreak/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9:218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3446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3A5E55" w:rsidRPr="00B31CE4" w:rsidRDefault="003A5E55" w:rsidP="0074030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9D3238" w:rsidRDefault="00B94F3F" w:rsidP="00B94F3F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границах земельного участка расположен объект недвижимости с кадастровым номером 86:01:0401009:1122 – сооружения коммунального хозяйства (сети канализации).</w:t>
            </w:r>
          </w:p>
          <w:p w:rsidR="003A5E55" w:rsidRDefault="003A5E55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B31CE4" w:rsidRDefault="003A5E55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красной линии - 5 м.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границы земельного участка - 3 м.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подсобных сооружений до: красных линий улиц и проездов - 5 м, до границы соседнего земельного участка - 1 м.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Предельное количество этажей - 4.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Максимальный процент застройки в границах земельного участка - 25%.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Минимально допустимое расстояние от окон жилых и общественных зданий до площадок: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1) для игр детей дошкольного и младшего школьного возраста - 12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2) для отдыха взрослого населения - 10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3) для занятий физкультурой - 10- 40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4) для хоккейных и футбольных площадок - 40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5) для занятий теннисом - 10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6) для хозяйственных целей - 20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7) для выгула собак - 40 м;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</w:t>
            </w:r>
            <w:r w:rsidRPr="0068773B">
              <w:rPr>
                <w:szCs w:val="24"/>
              </w:rPr>
              <w:lastRenderedPageBreak/>
              <w:t>хозяйственных целей до наиболее удаленного входа в жилое здание - не более 100 м.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Высота ограждения земельных участков - до 1,2 м, на перекрестках улиц в зоне треугольника видимости - 0,5 м.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процент озеленения - 25%.</w:t>
            </w:r>
          </w:p>
          <w:p w:rsidR="003A5E55" w:rsidRPr="0068773B" w:rsidRDefault="003A5E55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Новое строительство осуществлять в соответствии с проектом планировки и проектом межевания территории</w:t>
            </w:r>
          </w:p>
          <w:p w:rsidR="003A5E55" w:rsidRPr="00B31CE4" w:rsidRDefault="003A5E55" w:rsidP="0074030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5E55" w:rsidRDefault="003A5E55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>
              <w:rPr>
                <w:szCs w:val="24"/>
              </w:rPr>
              <w:t xml:space="preserve"> от КТП-10/0,4 кВ № 12-89 с установленной мощностью 2х630 кВА. Резервная мощность Т1-630 кВА, Т2-600 кВА.</w:t>
            </w:r>
          </w:p>
          <w:p w:rsidR="003A5E55" w:rsidRPr="00B31CE4" w:rsidRDefault="003A5E55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3A5E55" w:rsidRPr="00EA5650" w:rsidRDefault="003A5E55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</w:t>
            </w:r>
            <w:r>
              <w:rPr>
                <w:szCs w:val="24"/>
              </w:rPr>
              <w:t>,</w:t>
            </w:r>
            <w:r w:rsidRPr="00EA5650">
              <w:rPr>
                <w:szCs w:val="24"/>
              </w:rPr>
              <w:t xml:space="preserve"> теплоснабжению возможно, источник водоснабжения Водозабор №1, давление водопровода 0,5-5,0 кгс/м2, максимальный расход воды 208,33 м3/час. Источни</w:t>
            </w:r>
            <w:r>
              <w:rPr>
                <w:szCs w:val="24"/>
              </w:rPr>
              <w:t>к теплоснабжения котельная «Устье-Аха</w:t>
            </w:r>
            <w:r w:rsidRPr="00EA5650">
              <w:rPr>
                <w:szCs w:val="24"/>
              </w:rPr>
              <w:t>», давление сетевой воды на выходе из котельной, на подаче 4,0-4,5 кгс/см2 на обратке 1,8-2,0 кгс/см2.</w:t>
            </w:r>
            <w:r>
              <w:rPr>
                <w:szCs w:val="24"/>
              </w:rPr>
              <w:t xml:space="preserve"> Расчетная температура для проектирования отопления -37С 82/62С.</w:t>
            </w:r>
            <w:r w:rsidRPr="00EA56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Подключение к сетям водоотведения возможно к имеющимся самотечным канализационным сетям.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3A5E55" w:rsidRPr="00B31CE4" w:rsidRDefault="003A5E55" w:rsidP="0074030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3A5E55" w:rsidRPr="00EA5650" w:rsidRDefault="003A5E55" w:rsidP="00740305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3A5E55" w:rsidRPr="00B31CE4" w:rsidRDefault="003A5E55" w:rsidP="0074030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B94F3F" w:rsidRPr="00B94F3F" w:rsidRDefault="003A5E55" w:rsidP="00B94F3F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146 </w:t>
            </w:r>
            <w:r w:rsidR="00B94F3F">
              <w:rPr>
                <w:b/>
                <w:szCs w:val="24"/>
              </w:rPr>
              <w:t>806,49</w:t>
            </w:r>
            <w:r w:rsidRPr="00B31CE4">
              <w:rPr>
                <w:b/>
                <w:szCs w:val="24"/>
              </w:rPr>
              <w:t xml:space="preserve"> </w:t>
            </w:r>
            <w:r w:rsidRPr="00B31CE4">
              <w:rPr>
                <w:spacing w:val="7"/>
                <w:szCs w:val="24"/>
              </w:rPr>
              <w:t>(</w:t>
            </w:r>
            <w:r w:rsidR="00B94F3F">
              <w:rPr>
                <w:spacing w:val="7"/>
                <w:szCs w:val="24"/>
              </w:rPr>
              <w:t>сто сорок шесть</w:t>
            </w:r>
            <w:r>
              <w:rPr>
                <w:spacing w:val="7"/>
                <w:szCs w:val="24"/>
              </w:rPr>
              <w:t xml:space="preserve"> тысяч</w:t>
            </w:r>
            <w:r w:rsidR="00B94F3F">
              <w:rPr>
                <w:spacing w:val="7"/>
                <w:szCs w:val="24"/>
              </w:rPr>
              <w:t xml:space="preserve"> восемьсот</w:t>
            </w:r>
            <w:r>
              <w:rPr>
                <w:spacing w:val="7"/>
                <w:szCs w:val="24"/>
              </w:rPr>
              <w:t xml:space="preserve"> шесть</w:t>
            </w:r>
            <w:r w:rsidR="00B94F3F">
              <w:rPr>
                <w:spacing w:val="7"/>
                <w:szCs w:val="24"/>
              </w:rPr>
              <w:t xml:space="preserve">  руб. 49</w:t>
            </w:r>
            <w:r w:rsidRPr="00B31CE4">
              <w:rPr>
                <w:spacing w:val="7"/>
                <w:szCs w:val="24"/>
              </w:rPr>
              <w:t xml:space="preserve"> коп.) рублей в год </w:t>
            </w:r>
            <w:r w:rsidRPr="00B31CE4">
              <w:rPr>
                <w:spacing w:val="-4"/>
                <w:szCs w:val="24"/>
              </w:rPr>
              <w:t xml:space="preserve">без учета НДС. </w:t>
            </w:r>
            <w:r w:rsidR="00B94F3F" w:rsidRPr="00B94F3F">
              <w:rPr>
                <w:spacing w:val="-4"/>
                <w:szCs w:val="24"/>
              </w:rPr>
              <w:t xml:space="preserve">Начальный размер арендной платы установлен в соответствии с </w:t>
            </w:r>
            <w:r w:rsidR="00B94F3F" w:rsidRPr="00B94F3F">
              <w:rPr>
                <w:spacing w:val="-4"/>
                <w:szCs w:val="24"/>
              </w:rPr>
              <w:lastRenderedPageBreak/>
              <w:t>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3A5E55" w:rsidRPr="00B31CE4" w:rsidRDefault="003A5E55" w:rsidP="0074030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3A5E55" w:rsidRPr="00B31CE4" w:rsidRDefault="00B94F3F" w:rsidP="0074030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24</w:t>
            </w:r>
            <w:r w:rsidR="003A5E55">
              <w:rPr>
                <w:b/>
                <w:szCs w:val="24"/>
              </w:rPr>
              <w:t xml:space="preserve"> 0</w:t>
            </w:r>
            <w:r w:rsidR="003A5E55" w:rsidRPr="00B31CE4">
              <w:rPr>
                <w:b/>
                <w:szCs w:val="24"/>
              </w:rPr>
              <w:t>00,00</w:t>
            </w:r>
            <w:r>
              <w:rPr>
                <w:spacing w:val="3"/>
                <w:szCs w:val="24"/>
              </w:rPr>
              <w:t xml:space="preserve"> (двадцать четыре</w:t>
            </w:r>
            <w:r w:rsidR="003A5E55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>и</w:t>
            </w:r>
            <w:r w:rsidR="003A5E55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3A5E55" w:rsidRPr="00B31CE4" w:rsidRDefault="003A5E55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5E55" w:rsidRPr="00B31CE4" w:rsidRDefault="00B94F3F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A5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3A5E55" w:rsidRPr="00B31CE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3A5E55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четыре тысячи четыреста </w:t>
            </w:r>
            <w:r w:rsidR="003A5E5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3A5E55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3A5E55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3A5E55" w:rsidRPr="00D057E5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3A5E55" w:rsidRPr="00D057E5" w:rsidRDefault="003A5E55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3A5E55" w:rsidRPr="00D057E5" w:rsidRDefault="003A5E55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B94F3F" w:rsidRPr="00147CA9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D057E5" w:rsidRDefault="00B94F3F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B94F3F" w:rsidRPr="00147CA9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77792">
              <w:rPr>
                <w:szCs w:val="24"/>
              </w:rPr>
              <w:t>Осмотр земельного участка на местности состоится с 22 января по 26 января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B94F3F" w:rsidRPr="009A7FB5" w:rsidTr="0074030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B94F3F" w:rsidRPr="009A7FB5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>
              <w:rPr>
                <w:b/>
                <w:szCs w:val="24"/>
              </w:rPr>
              <w:t>5</w:t>
            </w:r>
          </w:p>
        </w:tc>
      </w:tr>
      <w:tr w:rsidR="00B94F3F" w:rsidRPr="001363CD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573310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B94F3F" w:rsidRPr="001363CD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>
              <w:rPr>
                <w:szCs w:val="24"/>
              </w:rPr>
              <w:t>о поселения Междуреченский от 09 января 2024 года № 3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>
              <w:rPr>
                <w:szCs w:val="24"/>
              </w:rPr>
              <w:t>ме на право заключения договоров аренды земельных</w:t>
            </w:r>
            <w:r w:rsidRPr="001363CD">
              <w:rPr>
                <w:szCs w:val="24"/>
              </w:rPr>
              <w:t xml:space="preserve"> у</w:t>
            </w:r>
            <w:r>
              <w:rPr>
                <w:szCs w:val="24"/>
              </w:rPr>
              <w:t>частков</w:t>
            </w:r>
            <w:r w:rsidRPr="001363CD">
              <w:rPr>
                <w:szCs w:val="24"/>
              </w:rPr>
              <w:t>».</w:t>
            </w:r>
          </w:p>
        </w:tc>
      </w:tr>
      <w:tr w:rsidR="00B94F3F" w:rsidRPr="008F0E15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062845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B94F3F" w:rsidRPr="00214281" w:rsidRDefault="00B94F3F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B94F3F" w:rsidRPr="008F0E15" w:rsidRDefault="00B94F3F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4F3F" w:rsidRPr="00B31CE4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B31CE4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B94F3F" w:rsidRDefault="00B94F3F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F02B10" w:rsidRDefault="00F02B10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F02B10" w:rsidRDefault="00F02B10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B94F3F" w:rsidRPr="00B31CE4" w:rsidRDefault="00B94F3F" w:rsidP="00740305">
            <w:pPr>
              <w:shd w:val="clear" w:color="auto" w:fill="FFFFFF"/>
              <w:rPr>
                <w:spacing w:val="3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B94F3F" w:rsidRPr="00B31CE4" w:rsidRDefault="00B94F3F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B94F3F" w:rsidRPr="00B31CE4" w:rsidRDefault="00B94F3F" w:rsidP="00740305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rPr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 аренды (предмета аукциона) в руб.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за участие в аукционе 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Строителей, № 10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, пгт. Междуреченский, Кондинский район, Ханты-Мансийский автономный округ – Югра</w:t>
            </w:r>
          </w:p>
          <w:p w:rsidR="00B94F3F" w:rsidRPr="00B31CE4" w:rsidRDefault="00B94F3F" w:rsidP="00B94F3F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86:01:040100</w:t>
            </w:r>
            <w:r>
              <w:rPr>
                <w:rFonts w:ascii="Times New Roman" w:hAnsi="Times New Roman"/>
                <w:sz w:val="24"/>
                <w:szCs w:val="24"/>
              </w:rPr>
              <w:t>9:219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B94F3F" w:rsidRPr="00B31CE4" w:rsidRDefault="00B94F3F" w:rsidP="0074030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Default="00F02B10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B10">
              <w:rPr>
                <w:rFonts w:ascii="Times New Roman" w:hAnsi="Times New Roman"/>
                <w:sz w:val="24"/>
                <w:szCs w:val="24"/>
              </w:rPr>
              <w:t>В границах земельного участка расположен объект недвижимости с кадастровым номером 86:01:0401009:1122 – сооружения коммунального хозяйства (сети канализации).</w:t>
            </w:r>
          </w:p>
          <w:p w:rsidR="00B94F3F" w:rsidRDefault="00B94F3F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B31CE4">
              <w:rPr>
                <w:rFonts w:ascii="Times New Roman" w:hAnsi="Times New Roman"/>
                <w:sz w:val="24"/>
                <w:szCs w:val="24"/>
              </w:rPr>
              <w:t>илая застройка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B31CE4" w:rsidRDefault="00B94F3F" w:rsidP="00740305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красной линии - 5 м.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отступ от границы земельного участка - 3 м.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 xml:space="preserve">Минимальный отступ от подсобных сооружений до: </w:t>
            </w:r>
            <w:r w:rsidRPr="0068773B">
              <w:rPr>
                <w:szCs w:val="24"/>
              </w:rPr>
              <w:lastRenderedPageBreak/>
              <w:t>красных линий улиц и проездов - 5 м, до границы соседнего земельного участка - 1 м.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Предельное количество этажей - 4.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Максимальный процент застройки в границах земельного участка - 25%.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Минимально допустимое расстояние от окон жилых и общественных зданий до площадок: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1) для игр детей дошкольного и младшего школьного возраста - 12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2) для отдыха взрослого населения - 10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3) для занятий физкультурой - 10- 40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4) для хоккейных и футбольных площадок - 40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5) для занятий теннисом - 10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6) для хозяйственных целей - 20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7) для выгула собак - 40 м;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8) для стоянки автомобилей принимается в соответствии с местными нормативами градостроительного проектирования.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Высота ограждения земельных участков - до 1,2 м, на перекрестках улиц в зоне треугольника видимости - 0,5 м.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Минимальный процент озеленения - 25%.</w:t>
            </w:r>
          </w:p>
          <w:p w:rsidR="00B94F3F" w:rsidRPr="0068773B" w:rsidRDefault="00B94F3F" w:rsidP="007403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8773B">
              <w:rPr>
                <w:szCs w:val="24"/>
              </w:rPr>
              <w:t>Новое строительство осуществлять в соответствии с проектом планировки и проектом межевания территории</w:t>
            </w:r>
          </w:p>
          <w:p w:rsidR="00B94F3F" w:rsidRPr="00B31CE4" w:rsidRDefault="00B94F3F" w:rsidP="00740305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4F3F" w:rsidRDefault="00B94F3F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присоединения) к сетям АО «ЮРЭСК»: подключение объекта возможно</w:t>
            </w:r>
            <w:r>
              <w:rPr>
                <w:szCs w:val="24"/>
              </w:rPr>
              <w:t xml:space="preserve"> от КТП-10/0,4 кВ № 12-89 с установленной мощностью 2х630 кВА. Резервная мощность Т1-630 кВА, Т2-600 кВА.</w:t>
            </w:r>
          </w:p>
          <w:p w:rsidR="00B94F3F" w:rsidRPr="00B31CE4" w:rsidRDefault="00B94F3F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</w:t>
            </w:r>
            <w:r w:rsidRPr="007A6088">
              <w:rPr>
                <w:szCs w:val="24"/>
              </w:rPr>
              <w:lastRenderedPageBreak/>
              <w:t>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B94F3F" w:rsidRPr="00EA5650" w:rsidRDefault="00B94F3F" w:rsidP="00740305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</w:t>
            </w:r>
            <w:r>
              <w:rPr>
                <w:szCs w:val="24"/>
              </w:rPr>
              <w:t>,</w:t>
            </w:r>
            <w:r w:rsidRPr="00EA5650">
              <w:rPr>
                <w:szCs w:val="24"/>
              </w:rPr>
              <w:t xml:space="preserve"> теплоснабжению возможно, источник водоснабжения Водозабор №1, давление водопровода 0,5-5,0 кгс/м2, максимальный расход воды 208,33 м3/час. Источни</w:t>
            </w:r>
            <w:r>
              <w:rPr>
                <w:szCs w:val="24"/>
              </w:rPr>
              <w:t>к теплоснабжения котельная «Устье-Аха</w:t>
            </w:r>
            <w:r w:rsidRPr="00EA5650">
              <w:rPr>
                <w:szCs w:val="24"/>
              </w:rPr>
              <w:t>», давление сетевой воды на выходе из котельной, на подаче 4,0-4,5 кгс/см2 на обратке 1,8-2,0 кгс/см2.</w:t>
            </w:r>
            <w:r>
              <w:rPr>
                <w:szCs w:val="24"/>
              </w:rPr>
              <w:t xml:space="preserve"> Расчетная температура для проектирования отопления -37С 82/62С.</w:t>
            </w:r>
            <w:r w:rsidRPr="00EA565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Подключение к сетям водоотведения возможно к имеющимся самотечным канализационным сетям. </w:t>
            </w:r>
            <w:r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B94F3F" w:rsidRPr="00B31CE4" w:rsidRDefault="00B94F3F" w:rsidP="00740305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B94F3F" w:rsidRPr="00EA5650" w:rsidRDefault="00B94F3F" w:rsidP="00740305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B94F3F" w:rsidRPr="00B31CE4" w:rsidRDefault="00B94F3F" w:rsidP="00740305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B94F3F" w:rsidRPr="00B94F3F" w:rsidRDefault="00F02B10" w:rsidP="00740305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98</w:t>
            </w:r>
            <w:r w:rsidR="00B94F3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197</w:t>
            </w:r>
            <w:r w:rsidR="00B94F3F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61</w:t>
            </w:r>
            <w:r w:rsidR="00B94F3F" w:rsidRPr="00B31CE4">
              <w:rPr>
                <w:b/>
                <w:szCs w:val="24"/>
              </w:rPr>
              <w:t xml:space="preserve"> </w:t>
            </w:r>
            <w:r w:rsidR="00B94F3F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девяносто восемь</w:t>
            </w:r>
            <w:r w:rsidR="00B94F3F">
              <w:rPr>
                <w:spacing w:val="7"/>
                <w:szCs w:val="24"/>
              </w:rPr>
              <w:t xml:space="preserve"> тысяч</w:t>
            </w:r>
            <w:r>
              <w:rPr>
                <w:spacing w:val="7"/>
                <w:szCs w:val="24"/>
              </w:rPr>
              <w:t xml:space="preserve"> сто девяносто семь</w:t>
            </w:r>
            <w:r w:rsidR="00B94F3F">
              <w:rPr>
                <w:spacing w:val="7"/>
                <w:szCs w:val="24"/>
              </w:rPr>
              <w:t xml:space="preserve"> руб. </w:t>
            </w:r>
            <w:r>
              <w:rPr>
                <w:spacing w:val="7"/>
                <w:szCs w:val="24"/>
              </w:rPr>
              <w:t>61</w:t>
            </w:r>
            <w:r w:rsidR="00B94F3F" w:rsidRPr="00B31CE4">
              <w:rPr>
                <w:spacing w:val="7"/>
                <w:szCs w:val="24"/>
              </w:rPr>
              <w:t xml:space="preserve"> коп.) рублей в год </w:t>
            </w:r>
            <w:r w:rsidR="00B94F3F" w:rsidRPr="00B31CE4">
              <w:rPr>
                <w:spacing w:val="-4"/>
                <w:szCs w:val="24"/>
              </w:rPr>
              <w:t xml:space="preserve">без учета НДС. </w:t>
            </w:r>
            <w:r w:rsidR="00B94F3F" w:rsidRPr="00B94F3F">
              <w:rPr>
                <w:spacing w:val="-4"/>
                <w:szCs w:val="24"/>
              </w:rPr>
              <w:t>Начальный размер арендной платы установлен в соответствии с подпунктом 2.2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B94F3F" w:rsidRPr="00B31CE4" w:rsidRDefault="00B94F3F" w:rsidP="00740305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B94F3F" w:rsidRPr="00B31CE4" w:rsidRDefault="00F02B10" w:rsidP="00740305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16</w:t>
            </w:r>
            <w:r w:rsidR="00B94F3F">
              <w:rPr>
                <w:b/>
                <w:szCs w:val="24"/>
              </w:rPr>
              <w:t xml:space="preserve"> 0</w:t>
            </w:r>
            <w:r w:rsidR="00B94F3F" w:rsidRPr="00B31CE4">
              <w:rPr>
                <w:b/>
                <w:szCs w:val="24"/>
              </w:rPr>
              <w:t>00,00</w:t>
            </w:r>
            <w:r w:rsidR="00B94F3F">
              <w:rPr>
                <w:spacing w:val="3"/>
                <w:szCs w:val="24"/>
              </w:rPr>
              <w:t xml:space="preserve"> (</w:t>
            </w:r>
            <w:r>
              <w:rPr>
                <w:spacing w:val="3"/>
                <w:szCs w:val="24"/>
              </w:rPr>
              <w:t>шестнадцать</w:t>
            </w:r>
            <w:r w:rsidR="00B94F3F">
              <w:rPr>
                <w:spacing w:val="3"/>
                <w:szCs w:val="24"/>
              </w:rPr>
              <w:t xml:space="preserve"> тысяч</w:t>
            </w:r>
            <w:r w:rsidR="00B94F3F" w:rsidRPr="00B31CE4">
              <w:rPr>
                <w:spacing w:val="3"/>
                <w:szCs w:val="24"/>
              </w:rPr>
              <w:t xml:space="preserve"> руб. 00 коп.) рублей.</w:t>
            </w:r>
          </w:p>
          <w:p w:rsidR="00B94F3F" w:rsidRPr="00B31CE4" w:rsidRDefault="00B94F3F" w:rsidP="00740305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2B10" w:rsidRDefault="00F02B10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4F3F" w:rsidRPr="00B31CE4" w:rsidRDefault="00F02B10" w:rsidP="00740305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4F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945</w:t>
            </w:r>
            <w:r w:rsidR="00B94F3F" w:rsidRPr="00B31CE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B94F3F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две</w:t>
            </w:r>
            <w:r w:rsidR="00B94F3F">
              <w:rPr>
                <w:rFonts w:ascii="Times New Roman" w:hAnsi="Times New Roman"/>
                <w:sz w:val="24"/>
                <w:szCs w:val="24"/>
              </w:rPr>
              <w:t xml:space="preserve"> тысячи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девятьсот сорок пять</w:t>
            </w:r>
            <w:r w:rsidR="00B94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F3F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 w:rsidR="00B94F3F" w:rsidRPr="001363CD">
              <w:rPr>
                <w:rFonts w:ascii="Times New Roman" w:hAnsi="Times New Roman"/>
                <w:spacing w:val="3"/>
                <w:sz w:val="24"/>
                <w:szCs w:val="24"/>
              </w:rPr>
              <w:t>ей</w:t>
            </w:r>
            <w:r w:rsidR="00B94F3F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B94F3F" w:rsidRPr="00D057E5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D057E5" w:rsidRDefault="00B94F3F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B94F3F" w:rsidRPr="00D057E5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30 месяцев</w:t>
            </w:r>
          </w:p>
        </w:tc>
      </w:tr>
      <w:tr w:rsidR="00B94F3F" w:rsidRPr="00147CA9" w:rsidTr="00740305">
        <w:trPr>
          <w:trHeight w:val="278"/>
        </w:trPr>
        <w:tc>
          <w:tcPr>
            <w:tcW w:w="3652" w:type="dxa"/>
            <w:shd w:val="clear" w:color="auto" w:fill="FFFFFF"/>
          </w:tcPr>
          <w:p w:rsidR="00B94F3F" w:rsidRPr="00D057E5" w:rsidRDefault="00B94F3F" w:rsidP="00740305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B94F3F" w:rsidRPr="00147CA9" w:rsidRDefault="00B94F3F" w:rsidP="0074030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877792">
              <w:rPr>
                <w:szCs w:val="24"/>
              </w:rPr>
              <w:t>Осмотр земельного участка на местности состоится с 22 января по 26 января 2024 года по предварительной договоренности по тел. 8(34677)41-077, либо производится претендентами самостоятельно.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 xml:space="preserve">Адрес места приема, порядок и </w:t>
            </w:r>
            <w:r w:rsidRPr="00214281">
              <w:rPr>
                <w:lang w:val="ru-RU" w:eastAsia="ru-RU"/>
              </w:rPr>
              <w:lastRenderedPageBreak/>
              <w:t>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lastRenderedPageBreak/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lastRenderedPageBreak/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>рбанк-АСТ» из личного кабинета 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1) копии документов удостоверяющих личность заявителя (для граждан);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2)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3) документы подтверждающие внесение задатка.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="00CB2670">
              <w:rPr>
                <w:color w:val="000000"/>
                <w:szCs w:val="24"/>
              </w:rPr>
              <w:t>площадку.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733202">
              <w:rPr>
                <w:bCs/>
                <w:szCs w:val="24"/>
              </w:rPr>
              <w:t>13</w:t>
            </w:r>
            <w:r w:rsidR="00733202">
              <w:rPr>
                <w:szCs w:val="24"/>
              </w:rPr>
              <w:t xml:space="preserve"> января</w:t>
            </w:r>
            <w:r w:rsidR="00202849" w:rsidRPr="00AB27C3">
              <w:rPr>
                <w:szCs w:val="24"/>
              </w:rPr>
              <w:t xml:space="preserve"> </w:t>
            </w:r>
            <w:r w:rsidR="00733202">
              <w:rPr>
                <w:szCs w:val="24"/>
              </w:rPr>
              <w:t>2024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733202">
              <w:rPr>
                <w:szCs w:val="24"/>
              </w:rPr>
              <w:t>12 февраля</w:t>
            </w:r>
            <w:r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t xml:space="preserve">состоится </w:t>
            </w:r>
            <w:r w:rsidR="00733202">
              <w:rPr>
                <w:szCs w:val="24"/>
              </w:rPr>
              <w:t>13 февраля</w:t>
            </w:r>
            <w:r w:rsidR="00A51C65" w:rsidRPr="00AB27C3">
              <w:rPr>
                <w:szCs w:val="24"/>
              </w:rPr>
              <w:t xml:space="preserve"> </w:t>
            </w:r>
            <w:r w:rsidR="003A5C5E">
              <w:rPr>
                <w:szCs w:val="24"/>
              </w:rPr>
              <w:t>2024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733202">
              <w:rPr>
                <w:bCs/>
                <w:szCs w:val="24"/>
              </w:rPr>
              <w:t>12 февраля</w:t>
            </w:r>
            <w:r w:rsidR="00D948DA">
              <w:rPr>
                <w:bCs/>
                <w:szCs w:val="24"/>
              </w:rPr>
              <w:t xml:space="preserve"> 2024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3A5C5E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</w:t>
            </w:r>
            <w:r w:rsidR="000D1046" w:rsidRPr="000D1046">
              <w:rPr>
                <w:bCs/>
                <w:szCs w:val="24"/>
              </w:rPr>
              <w:lastRenderedPageBreak/>
              <w:t xml:space="preserve">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</w:t>
            </w:r>
            <w:r w:rsidRPr="005D7F40">
              <w:rPr>
                <w:szCs w:val="24"/>
              </w:rPr>
              <w:lastRenderedPageBreak/>
              <w:t>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3A5C5E" w:rsidRDefault="00863044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9449F5" w:rsidRDefault="009449F5" w:rsidP="003A5C5E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9449F5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6730BB" w:rsidRDefault="006730BB" w:rsidP="000F1F54">
      <w:pPr>
        <w:spacing w:line="216" w:lineRule="auto"/>
        <w:rPr>
          <w:color w:val="FF0000"/>
          <w:sz w:val="25"/>
          <w:szCs w:val="25"/>
        </w:rPr>
      </w:pPr>
    </w:p>
    <w:p w:rsidR="00F02B10" w:rsidRDefault="00F02B10" w:rsidP="000F1F54">
      <w:pPr>
        <w:spacing w:line="216" w:lineRule="auto"/>
        <w:rPr>
          <w:color w:val="FF0000"/>
          <w:sz w:val="25"/>
          <w:szCs w:val="25"/>
        </w:rPr>
      </w:pPr>
    </w:p>
    <w:p w:rsidR="00520349" w:rsidRPr="000A41F6" w:rsidRDefault="00520349" w:rsidP="000A41F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 w:rsidR="001F5469">
        <w:rPr>
          <w:bCs/>
          <w:sz w:val="25"/>
          <w:szCs w:val="25"/>
        </w:rPr>
        <w:t xml:space="preserve"> НА УЧАСТ</w:t>
      </w:r>
      <w:r w:rsidR="00FB7E24">
        <w:rPr>
          <w:bCs/>
          <w:sz w:val="25"/>
          <w:szCs w:val="25"/>
        </w:rPr>
        <w:t>ИЕ В АУКЦИОНЕ В ЭЛЕКТРОННОЙ ФОРМЕ</w:t>
      </w:r>
    </w:p>
    <w:p w:rsidR="000A41F6" w:rsidRDefault="00B76FDD" w:rsidP="00520349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</w:t>
      </w:r>
      <w:r w:rsidR="000A41F6">
        <w:rPr>
          <w:bCs/>
          <w:sz w:val="25"/>
          <w:szCs w:val="25"/>
        </w:rPr>
        <w:t xml:space="preserve"> </w:t>
      </w:r>
      <w:r w:rsidR="00520349">
        <w:rPr>
          <w:bCs/>
          <w:sz w:val="25"/>
          <w:szCs w:val="25"/>
        </w:rPr>
        <w:t>на</w:t>
      </w:r>
      <w:r w:rsidR="000A41F6">
        <w:rPr>
          <w:bCs/>
          <w:sz w:val="25"/>
          <w:szCs w:val="25"/>
        </w:rPr>
        <w:t>____________________________</w:t>
      </w:r>
    </w:p>
    <w:p w:rsidR="000A41F6" w:rsidRPr="000A41F6" w:rsidRDefault="000A41F6" w:rsidP="00520349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</w:t>
      </w:r>
      <w:r w:rsidR="001F5469">
        <w:rPr>
          <w:bCs/>
          <w:sz w:val="25"/>
          <w:szCs w:val="25"/>
        </w:rPr>
        <w:t xml:space="preserve">                             </w:t>
      </w:r>
      <w:r w:rsidRPr="000A41F6">
        <w:rPr>
          <w:bCs/>
          <w:sz w:val="20"/>
        </w:rPr>
        <w:t>(дата проведения аукциона)</w:t>
      </w:r>
    </w:p>
    <w:p w:rsidR="00520349" w:rsidRPr="001F5469" w:rsidRDefault="00520349" w:rsidP="001F5469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0A41F6">
        <w:rPr>
          <w:bCs/>
          <w:sz w:val="25"/>
          <w:szCs w:val="25"/>
        </w:rPr>
        <w:t xml:space="preserve">на </w:t>
      </w:r>
      <w:r>
        <w:rPr>
          <w:bCs/>
          <w:sz w:val="25"/>
          <w:szCs w:val="25"/>
        </w:rPr>
        <w:t xml:space="preserve">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1F5469">
        <w:rPr>
          <w:bCs/>
          <w:sz w:val="25"/>
          <w:szCs w:val="25"/>
        </w:rPr>
        <w:t>,</w:t>
      </w: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  <w:r w:rsidR="001F5469">
        <w:rPr>
          <w:bCs/>
          <w:sz w:val="25"/>
          <w:szCs w:val="25"/>
        </w:rPr>
        <w:t>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520349" w:rsidRPr="00FC3830" w:rsidRDefault="00520349" w:rsidP="00520349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520349" w:rsidRDefault="00520349" w:rsidP="00520349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520349" w:rsidRDefault="00520349" w:rsidP="00520349">
      <w:pPr>
        <w:spacing w:line="216" w:lineRule="auto"/>
        <w:jc w:val="both"/>
        <w:rPr>
          <w:bCs/>
          <w:sz w:val="25"/>
          <w:szCs w:val="25"/>
        </w:rPr>
      </w:pPr>
    </w:p>
    <w:p w:rsidR="00520349" w:rsidRDefault="00520349" w:rsidP="00520349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520349" w:rsidRPr="002E1FDA" w:rsidRDefault="00520349" w:rsidP="00520349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520349" w:rsidRDefault="00520349" w:rsidP="005203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Pr="002E1FDA" w:rsidRDefault="00520349" w:rsidP="00520349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520349" w:rsidRDefault="00520349" w:rsidP="005203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520349" w:rsidRPr="00A92B7C" w:rsidRDefault="00520349" w:rsidP="00520349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520349" w:rsidRPr="00A92B7C" w:rsidRDefault="00520349" w:rsidP="00520349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520349" w:rsidRDefault="00520349" w:rsidP="00520349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520349" w:rsidRPr="00A92B7C" w:rsidRDefault="00520349" w:rsidP="00520349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520349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520349" w:rsidRDefault="00520349" w:rsidP="00520349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520349" w:rsidRDefault="00520349" w:rsidP="00520349">
      <w:pPr>
        <w:spacing w:line="216" w:lineRule="auto"/>
        <w:rPr>
          <w:bCs/>
          <w:sz w:val="25"/>
          <w:szCs w:val="25"/>
        </w:rPr>
      </w:pP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520349" w:rsidRPr="00A92B7C" w:rsidRDefault="00520349" w:rsidP="00520349">
      <w:pPr>
        <w:spacing w:line="216" w:lineRule="auto"/>
        <w:rPr>
          <w:bCs/>
          <w:sz w:val="25"/>
          <w:szCs w:val="25"/>
        </w:rPr>
      </w:pP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520349" w:rsidRDefault="00520349" w:rsidP="00520349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520349" w:rsidRDefault="00520349" w:rsidP="001F5469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520349" w:rsidRDefault="00520349" w:rsidP="001F5469">
      <w:pPr>
        <w:spacing w:line="216" w:lineRule="auto"/>
        <w:rPr>
          <w:bCs/>
          <w:sz w:val="16"/>
          <w:szCs w:val="16"/>
        </w:rPr>
      </w:pPr>
    </w:p>
    <w:p w:rsidR="00520349" w:rsidRPr="00C62078" w:rsidRDefault="00520349" w:rsidP="00520349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520349" w:rsidRDefault="00520349" w:rsidP="00520349">
      <w:pPr>
        <w:spacing w:line="216" w:lineRule="auto"/>
        <w:jc w:val="right"/>
        <w:rPr>
          <w:sz w:val="20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940801" w:rsidRDefault="00520349" w:rsidP="0029492C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lastRenderedPageBreak/>
        <w:t>ДОГОВОР № _____</w:t>
      </w:r>
    </w:p>
    <w:p w:rsidR="003A5C5E" w:rsidRPr="003A5C5E" w:rsidRDefault="003A5C5E" w:rsidP="003A5C5E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3A5C5E">
        <w:rPr>
          <w:color w:val="000000"/>
          <w:szCs w:val="24"/>
        </w:rPr>
        <w:t>АРЕНДЫ ЗЕМЕЛЬНОГО УЧАСТКА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3A5C5E">
        <w:rPr>
          <w:color w:val="000000"/>
          <w:szCs w:val="24"/>
        </w:rPr>
        <w:t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3A5C5E">
        <w:rPr>
          <w:szCs w:val="24"/>
        </w:rPr>
        <w:t>(полное наименование юридического лица или фамилия, имя отчество гражданина)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именуемый(ое) в дальнейшем «Аренд</w:t>
      </w:r>
      <w:r w:rsidRPr="003A5C5E">
        <w:rPr>
          <w:color w:val="000000"/>
          <w:szCs w:val="24"/>
        </w:rPr>
        <w:t>атор», совместно именуемые в дальнейшем «Стороны», заключили настоящий договор (далее – Договор) о нижеследующем: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Предмет договора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3A5C5E">
        <w:rPr>
          <w:color w:val="000000"/>
          <w:szCs w:val="24"/>
          <w:lang w:eastAsia="x-none"/>
        </w:rPr>
        <w:t>______</w:t>
      </w:r>
      <w:r w:rsidRPr="003A5C5E">
        <w:rPr>
          <w:color w:val="000000"/>
          <w:szCs w:val="24"/>
          <w:lang w:val="x-none" w:eastAsia="x-none"/>
        </w:rPr>
        <w:t xml:space="preserve"> кв. м, находящи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ся по адресу: </w:t>
      </w:r>
      <w:r w:rsidRPr="003A5C5E">
        <w:rPr>
          <w:color w:val="000000"/>
          <w:szCs w:val="24"/>
          <w:lang w:eastAsia="x-none"/>
        </w:rPr>
        <w:t>ул. _______________ , д.___ , пгт. _____________, Ко</w:t>
      </w:r>
      <w:r w:rsidRPr="003A5C5E">
        <w:rPr>
          <w:color w:val="000000"/>
          <w:szCs w:val="24"/>
          <w:lang w:val="x-none" w:eastAsia="x-none"/>
        </w:rPr>
        <w:t>ндинский район, Ханты-Мансийский автономный округ – Югра, с кадастровым номер</w:t>
      </w:r>
      <w:r w:rsidRPr="003A5C5E">
        <w:rPr>
          <w:color w:val="000000"/>
          <w:szCs w:val="24"/>
          <w:lang w:eastAsia="x-none"/>
        </w:rPr>
        <w:t>ом __________________</w:t>
      </w:r>
      <w:r w:rsidRPr="003A5C5E">
        <w:rPr>
          <w:color w:val="000000"/>
          <w:szCs w:val="24"/>
          <w:lang w:val="x-none" w:eastAsia="x-none"/>
        </w:rPr>
        <w:t>,  (далее – земельны</w:t>
      </w:r>
      <w:r w:rsidRPr="003A5C5E">
        <w:rPr>
          <w:color w:val="000000"/>
          <w:szCs w:val="24"/>
          <w:lang w:eastAsia="x-none"/>
        </w:rPr>
        <w:t>й участок</w:t>
      </w:r>
      <w:r w:rsidRPr="003A5C5E">
        <w:rPr>
          <w:color w:val="000000"/>
          <w:szCs w:val="24"/>
          <w:lang w:val="x-none" w:eastAsia="x-none"/>
        </w:rPr>
        <w:t>).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использует земельны</w:t>
      </w:r>
      <w:r w:rsidRPr="003A5C5E">
        <w:rPr>
          <w:color w:val="000000"/>
          <w:szCs w:val="24"/>
          <w:lang w:eastAsia="x-none"/>
        </w:rPr>
        <w:t>й</w:t>
      </w:r>
      <w:r w:rsidRPr="003A5C5E">
        <w:rPr>
          <w:color w:val="000000"/>
          <w:szCs w:val="24"/>
          <w:lang w:val="x-none" w:eastAsia="x-none"/>
        </w:rPr>
        <w:t xml:space="preserve"> </w:t>
      </w:r>
      <w:r w:rsidRPr="003A5C5E">
        <w:rPr>
          <w:color w:val="000000"/>
          <w:szCs w:val="24"/>
          <w:lang w:eastAsia="x-none"/>
        </w:rPr>
        <w:t>участок</w:t>
      </w:r>
      <w:r w:rsidRPr="003A5C5E">
        <w:rPr>
          <w:color w:val="000000"/>
          <w:szCs w:val="24"/>
          <w:lang w:val="x-none" w:eastAsia="x-none"/>
        </w:rPr>
        <w:t xml:space="preserve"> под </w:t>
      </w:r>
      <w:r w:rsidRPr="003A5C5E">
        <w:rPr>
          <w:color w:val="000000"/>
          <w:szCs w:val="24"/>
          <w:lang w:eastAsia="x-none"/>
        </w:rPr>
        <w:t>___________________________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3A5C5E" w:rsidRPr="003A5C5E" w:rsidRDefault="003A5C5E" w:rsidP="003A5C5E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 xml:space="preserve">Договор заключен на </w:t>
      </w:r>
      <w:r w:rsidRPr="003A5C5E">
        <w:rPr>
          <w:color w:val="000000"/>
          <w:szCs w:val="24"/>
          <w:lang w:eastAsia="x-none"/>
        </w:rPr>
        <w:t>___________</w:t>
      </w:r>
      <w:r w:rsidRPr="003A5C5E">
        <w:rPr>
          <w:color w:val="000000"/>
          <w:szCs w:val="24"/>
          <w:lang w:val="x-none" w:eastAsia="x-none"/>
        </w:rPr>
        <w:t xml:space="preserve"> лет</w:t>
      </w:r>
      <w:r w:rsidRPr="003A5C5E">
        <w:rPr>
          <w:color w:val="000000"/>
          <w:szCs w:val="24"/>
          <w:lang w:eastAsia="x-none"/>
        </w:rPr>
        <w:t xml:space="preserve"> (года)</w:t>
      </w:r>
      <w:r w:rsidRPr="003A5C5E">
        <w:rPr>
          <w:color w:val="000000"/>
          <w:szCs w:val="24"/>
          <w:lang w:val="x-none" w:eastAsia="x-none"/>
        </w:rPr>
        <w:t xml:space="preserve"> с </w:t>
      </w:r>
      <w:r w:rsidRPr="003A5C5E">
        <w:rPr>
          <w:color w:val="000000"/>
          <w:szCs w:val="24"/>
          <w:lang w:eastAsia="x-none"/>
        </w:rPr>
        <w:t xml:space="preserve">_________________ 20__ года по _______________ </w:t>
      </w:r>
      <w:r w:rsidRPr="003A5C5E">
        <w:rPr>
          <w:color w:val="000000"/>
          <w:szCs w:val="24"/>
          <w:lang w:val="x-none" w:eastAsia="x-none"/>
        </w:rPr>
        <w:t>20</w:t>
      </w:r>
      <w:r w:rsidRPr="003A5C5E">
        <w:rPr>
          <w:color w:val="000000"/>
          <w:szCs w:val="24"/>
          <w:lang w:eastAsia="x-none"/>
        </w:rPr>
        <w:t>__</w:t>
      </w:r>
      <w:r w:rsidRPr="003A5C5E">
        <w:rPr>
          <w:color w:val="000000"/>
          <w:szCs w:val="24"/>
          <w:lang w:val="x-none" w:eastAsia="x-none"/>
        </w:rPr>
        <w:t xml:space="preserve"> года.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Права и обязанности Сторон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3A5C5E">
        <w:rPr>
          <w:color w:val="000000"/>
          <w:szCs w:val="24"/>
        </w:rPr>
        <w:t>Арендодатель имеет право: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3A5C5E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Требовать досрочного расторжения договора после направления Арендатору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не по целевому назначению;</w:t>
      </w:r>
      <w:r w:rsidRPr="003A5C5E">
        <w:rPr>
          <w:b/>
          <w:i/>
          <w:color w:val="000000"/>
          <w:szCs w:val="24"/>
        </w:rPr>
        <w:t xml:space="preserve"> </w:t>
      </w:r>
      <w:r w:rsidRPr="003A5C5E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  Обязанности Арендодателя: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Права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>С письменного согласия Арендодателя сдавать земельный участок в субаренду в пределах срока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Обязанности арендатора: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Принять от Арендодателя земельный участок по передаточному акту.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lastRenderedPageBreak/>
        <w:t>Вносить арендную плату в порядке и сроки, установленные п. 3.1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Обеспечить Арендодателю доступ на земельный участок в любое время.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3A5C5E" w:rsidRPr="003A5C5E" w:rsidRDefault="003A5C5E" w:rsidP="003A5C5E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 Границы смежных участков должны устанавливаться от общих стен блоков жилого дома).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3A5C5E" w:rsidRPr="003A5C5E" w:rsidRDefault="003A5C5E" w:rsidP="003A5C5E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Платежи и расчеты по договору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3A5C5E">
        <w:rPr>
          <w:szCs w:val="24"/>
          <w:lang w:eastAsia="x-none"/>
        </w:rPr>
        <w:t>_________________________________________________________ руб. в год</w:t>
      </w:r>
      <w:r w:rsidRPr="003A5C5E">
        <w:rPr>
          <w:color w:val="000000"/>
          <w:szCs w:val="24"/>
          <w:lang w:val="x-none" w:eastAsia="x-none"/>
        </w:rPr>
        <w:t>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3A5C5E">
        <w:rPr>
          <w:color w:val="000000"/>
          <w:szCs w:val="24"/>
          <w:lang w:eastAsia="x-none"/>
        </w:rPr>
        <w:t>ый</w:t>
      </w:r>
      <w:r w:rsidRPr="003A5C5E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3A5C5E">
        <w:rPr>
          <w:color w:val="000000"/>
          <w:szCs w:val="24"/>
          <w:lang w:eastAsia="x-none"/>
        </w:rPr>
        <w:t xml:space="preserve"> </w:t>
      </w:r>
      <w:r w:rsidRPr="003A5C5E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3A5C5E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3A5C5E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3A5C5E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3A5C5E">
        <w:rPr>
          <w:color w:val="000000"/>
          <w:szCs w:val="24"/>
          <w:lang w:eastAsia="x-none"/>
        </w:rPr>
        <w:t>_________________20 __</w:t>
      </w:r>
      <w:r w:rsidRPr="003A5C5E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3A5C5E">
        <w:rPr>
          <w:color w:val="000000"/>
          <w:szCs w:val="24"/>
          <w:lang w:eastAsia="x-none"/>
        </w:rPr>
        <w:t>2</w:t>
      </w:r>
      <w:r w:rsidRPr="003A5C5E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3A5C5E">
        <w:rPr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</w:t>
      </w:r>
      <w:r w:rsidRPr="003A5C5E">
        <w:rPr>
          <w:szCs w:val="24"/>
        </w:rPr>
        <w:lastRenderedPageBreak/>
        <w:t>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3A5C5E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3A5C5E">
        <w:rPr>
          <w:color w:val="000000"/>
          <w:szCs w:val="24"/>
        </w:rPr>
        <w:t>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Порядок изменения и расторжения Договора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3A5C5E" w:rsidRPr="003A5C5E" w:rsidRDefault="003A5C5E" w:rsidP="003A5C5E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3A5C5E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3A5C5E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3A5C5E" w:rsidRPr="003A5C5E" w:rsidRDefault="003A5C5E" w:rsidP="003A5C5E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3A5C5E" w:rsidRPr="003A5C5E" w:rsidRDefault="003A5C5E" w:rsidP="003A5C5E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3A5C5E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3A5C5E" w:rsidRPr="003A5C5E" w:rsidRDefault="003A5C5E" w:rsidP="003A5C5E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 xml:space="preserve">Прочие условия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Земельный участок с кадастровым номером 86:01:0401006:1185 подлежит снятию с кадастрового учета после государственной регистрации Договора 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>А</w:t>
      </w:r>
      <w:r w:rsidRPr="003A5C5E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3A5C5E" w:rsidRPr="003A5C5E" w:rsidRDefault="003A5C5E" w:rsidP="003A5C5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3A5C5E"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</w:t>
      </w:r>
      <w:r w:rsidRPr="003A5C5E">
        <w:rPr>
          <w:szCs w:val="24"/>
        </w:rPr>
        <w:lastRenderedPageBreak/>
        <w:t>образом.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3A5C5E" w:rsidRPr="003A5C5E" w:rsidRDefault="003A5C5E" w:rsidP="003A5C5E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3A5C5E">
        <w:rPr>
          <w:color w:val="000000"/>
          <w:szCs w:val="24"/>
        </w:rPr>
        <w:t xml:space="preserve">Настоящий договор составлен </w:t>
      </w:r>
      <w:r w:rsidRPr="003A5C5E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3A5C5E">
        <w:rPr>
          <w:i/>
          <w:szCs w:val="24"/>
          <w:lang w:val="x-none" w:eastAsia="x-none"/>
        </w:rPr>
        <w:t>Приложения к договору: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3A5C5E">
        <w:rPr>
          <w:szCs w:val="24"/>
          <w:lang w:val="x-none" w:eastAsia="x-none"/>
        </w:rPr>
        <w:t>Схема расположения земельн</w:t>
      </w:r>
      <w:r w:rsidRPr="003A5C5E">
        <w:rPr>
          <w:szCs w:val="24"/>
          <w:lang w:eastAsia="x-none"/>
        </w:rPr>
        <w:t>ого</w:t>
      </w:r>
      <w:r w:rsidRPr="003A5C5E">
        <w:rPr>
          <w:szCs w:val="24"/>
          <w:lang w:val="x-none" w:eastAsia="x-none"/>
        </w:rPr>
        <w:t xml:space="preserve"> участк</w:t>
      </w:r>
      <w:r w:rsidRPr="003A5C5E">
        <w:rPr>
          <w:szCs w:val="24"/>
          <w:lang w:eastAsia="x-none"/>
        </w:rPr>
        <w:t>а.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Расчет арендной платы.</w:t>
      </w:r>
    </w:p>
    <w:p w:rsidR="003A5C5E" w:rsidRPr="003A5C5E" w:rsidRDefault="003A5C5E" w:rsidP="003A5C5E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3A5C5E">
        <w:rPr>
          <w:color w:val="000000"/>
          <w:szCs w:val="24"/>
          <w:lang w:val="x-none" w:eastAsia="x-none"/>
        </w:rPr>
        <w:t>Акт приема-передачи.</w:t>
      </w: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3A5C5E" w:rsidRPr="003A5C5E" w:rsidRDefault="003A5C5E" w:rsidP="003A5C5E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3A5C5E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3A5C5E" w:rsidRPr="003A5C5E" w:rsidTr="00BE3BB5">
        <w:tc>
          <w:tcPr>
            <w:tcW w:w="5103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 Арендодатель:</w:t>
            </w:r>
          </w:p>
        </w:tc>
        <w:tc>
          <w:tcPr>
            <w:tcW w:w="4819" w:type="dxa"/>
            <w:shd w:val="clear" w:color="auto" w:fill="auto"/>
          </w:tcPr>
          <w:p w:rsidR="003A5C5E" w:rsidRPr="003A5C5E" w:rsidRDefault="003A5C5E" w:rsidP="003A5C5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3A5C5E">
              <w:rPr>
                <w:b/>
                <w:iCs/>
                <w:color w:val="000000"/>
                <w:szCs w:val="24"/>
              </w:rPr>
              <w:t xml:space="preserve"> Арендатор:</w:t>
            </w:r>
          </w:p>
        </w:tc>
      </w:tr>
    </w:tbl>
    <w:p w:rsidR="003A5C5E" w:rsidRPr="003A5C5E" w:rsidRDefault="003A5C5E" w:rsidP="003A5C5E"/>
    <w:p w:rsidR="003A5C5E" w:rsidRPr="0029492C" w:rsidRDefault="003A5C5E" w:rsidP="0029492C">
      <w:pPr>
        <w:spacing w:line="216" w:lineRule="auto"/>
        <w:rPr>
          <w:sz w:val="20"/>
        </w:rPr>
      </w:pPr>
    </w:p>
    <w:sectPr w:rsidR="003A5C5E" w:rsidRPr="0029492C" w:rsidSect="00E02439">
      <w:footerReference w:type="default" r:id="rId19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99" w:rsidRDefault="00E90499" w:rsidP="00B033CA">
      <w:r>
        <w:separator/>
      </w:r>
    </w:p>
  </w:endnote>
  <w:endnote w:type="continuationSeparator" w:id="0">
    <w:p w:rsidR="00E90499" w:rsidRDefault="00E90499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D17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99" w:rsidRDefault="00E90499" w:rsidP="00B033CA">
      <w:r>
        <w:separator/>
      </w:r>
    </w:p>
  </w:footnote>
  <w:footnote w:type="continuationSeparator" w:id="0">
    <w:p w:rsidR="00E90499" w:rsidRDefault="00E90499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4F7E"/>
    <w:rsid w:val="00007C34"/>
    <w:rsid w:val="00010024"/>
    <w:rsid w:val="00010B87"/>
    <w:rsid w:val="000118E9"/>
    <w:rsid w:val="00012A98"/>
    <w:rsid w:val="00012D6B"/>
    <w:rsid w:val="00013ECF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870D5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A7485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43CA"/>
    <w:rsid w:val="001457C1"/>
    <w:rsid w:val="00145A93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77668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3F1D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216D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51D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2628"/>
    <w:rsid w:val="003949E9"/>
    <w:rsid w:val="0039627B"/>
    <w:rsid w:val="003968B7"/>
    <w:rsid w:val="003A0278"/>
    <w:rsid w:val="003A3952"/>
    <w:rsid w:val="003A3E16"/>
    <w:rsid w:val="003A5C5E"/>
    <w:rsid w:val="003A5E55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0033"/>
    <w:rsid w:val="003E2C42"/>
    <w:rsid w:val="003E3C47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40AD9"/>
    <w:rsid w:val="0044358C"/>
    <w:rsid w:val="0044436F"/>
    <w:rsid w:val="0044509A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1E0D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5564"/>
    <w:rsid w:val="005F727E"/>
    <w:rsid w:val="005F7C33"/>
    <w:rsid w:val="0060175B"/>
    <w:rsid w:val="00602D87"/>
    <w:rsid w:val="0060545A"/>
    <w:rsid w:val="00606838"/>
    <w:rsid w:val="00606E5B"/>
    <w:rsid w:val="006070A9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6D82"/>
    <w:rsid w:val="00637706"/>
    <w:rsid w:val="0064305E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0BB"/>
    <w:rsid w:val="006732D2"/>
    <w:rsid w:val="006752A5"/>
    <w:rsid w:val="00676F8D"/>
    <w:rsid w:val="006815B6"/>
    <w:rsid w:val="00683D17"/>
    <w:rsid w:val="00684D79"/>
    <w:rsid w:val="0068601C"/>
    <w:rsid w:val="00686810"/>
    <w:rsid w:val="00690E14"/>
    <w:rsid w:val="00692F84"/>
    <w:rsid w:val="00693A46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453E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3202"/>
    <w:rsid w:val="007347EF"/>
    <w:rsid w:val="007348E8"/>
    <w:rsid w:val="007348F5"/>
    <w:rsid w:val="00740305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65C4"/>
    <w:rsid w:val="007F18B7"/>
    <w:rsid w:val="007F543F"/>
    <w:rsid w:val="008004FC"/>
    <w:rsid w:val="00801700"/>
    <w:rsid w:val="00801D76"/>
    <w:rsid w:val="00803C84"/>
    <w:rsid w:val="00804819"/>
    <w:rsid w:val="0081012B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567"/>
    <w:rsid w:val="00876A94"/>
    <w:rsid w:val="00877792"/>
    <w:rsid w:val="00881176"/>
    <w:rsid w:val="00881A45"/>
    <w:rsid w:val="00881DD3"/>
    <w:rsid w:val="00883295"/>
    <w:rsid w:val="0088441F"/>
    <w:rsid w:val="00884560"/>
    <w:rsid w:val="00884D8A"/>
    <w:rsid w:val="008906C6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49F5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37D3"/>
    <w:rsid w:val="00A33A71"/>
    <w:rsid w:val="00A364B2"/>
    <w:rsid w:val="00A367CD"/>
    <w:rsid w:val="00A4264D"/>
    <w:rsid w:val="00A45FD2"/>
    <w:rsid w:val="00A470C3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E55"/>
    <w:rsid w:val="00AC70DD"/>
    <w:rsid w:val="00AD2A95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94F3F"/>
    <w:rsid w:val="00BA1F8B"/>
    <w:rsid w:val="00BA363E"/>
    <w:rsid w:val="00BA4F85"/>
    <w:rsid w:val="00BA69EE"/>
    <w:rsid w:val="00BB43D7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3BB5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670"/>
    <w:rsid w:val="00CB2791"/>
    <w:rsid w:val="00CB5071"/>
    <w:rsid w:val="00CD0307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8DA"/>
    <w:rsid w:val="00D94C1F"/>
    <w:rsid w:val="00D956A5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C6DDC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081D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0499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2B10"/>
    <w:rsid w:val="00F03AA0"/>
    <w:rsid w:val="00F04129"/>
    <w:rsid w:val="00F04627"/>
    <w:rsid w:val="00F04AE8"/>
    <w:rsid w:val="00F07880"/>
    <w:rsid w:val="00F07D46"/>
    <w:rsid w:val="00F15487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274F"/>
    <w:rsid w:val="00F45EF7"/>
    <w:rsid w:val="00F46A11"/>
    <w:rsid w:val="00F50F63"/>
    <w:rsid w:val="00F5781F"/>
    <w:rsid w:val="00F60218"/>
    <w:rsid w:val="00F60553"/>
    <w:rsid w:val="00F623ED"/>
    <w:rsid w:val="00F6477D"/>
    <w:rsid w:val="00F7018B"/>
    <w:rsid w:val="00F70EAF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E4A2D"/>
    <w:rsid w:val="00FE6ECE"/>
    <w:rsid w:val="00FF26A5"/>
    <w:rsid w:val="00FF3FD7"/>
    <w:rsid w:val="00FF43DF"/>
    <w:rsid w:val="00FF459D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E8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85DC-5C69-4250-BEA8-ED6BE76F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8023</Words>
  <Characters>45736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53652</CharactersWithSpaces>
  <SharedDoc>false</SharedDoc>
  <HLinks>
    <vt:vector size="66" baseType="variant"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2023-06-19T06:57:00Z</cp:lastPrinted>
  <dcterms:created xsi:type="dcterms:W3CDTF">2024-01-15T03:56:00Z</dcterms:created>
  <dcterms:modified xsi:type="dcterms:W3CDTF">2024-01-15T03:56:00Z</dcterms:modified>
</cp:coreProperties>
</file>