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B4" w:rsidRPr="004A27F3" w:rsidRDefault="002512B4" w:rsidP="002512B4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2512B4" w:rsidRPr="004A27F3" w:rsidRDefault="002512B4" w:rsidP="002512B4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2512B4" w:rsidRPr="004A27F3" w:rsidRDefault="002512B4" w:rsidP="002512B4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2512B4" w:rsidRPr="004A27F3" w:rsidRDefault="002512B4" w:rsidP="002512B4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2512B4" w:rsidRPr="004A27F3" w:rsidRDefault="002512B4" w:rsidP="002512B4">
      <w:pPr>
        <w:keepNext/>
        <w:outlineLvl w:val="5"/>
        <w:rPr>
          <w:b/>
          <w:sz w:val="28"/>
          <w:szCs w:val="28"/>
        </w:rPr>
      </w:pPr>
    </w:p>
    <w:p w:rsidR="002512B4" w:rsidRPr="004A27F3" w:rsidRDefault="002512B4" w:rsidP="002512B4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1A685C" w:rsidRPr="00720DBA" w:rsidRDefault="001A685C" w:rsidP="001A685C">
      <w:pPr>
        <w:suppressAutoHyphens/>
        <w:jc w:val="center"/>
        <w:rPr>
          <w:szCs w:val="26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9572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D63E9B" w:rsidP="00171486">
            <w:pPr>
              <w:rPr>
                <w:color w:val="000000"/>
              </w:rPr>
            </w:pPr>
            <w:r w:rsidRPr="00795723">
              <w:rPr>
                <w:color w:val="000000"/>
              </w:rPr>
              <w:t>от</w:t>
            </w:r>
            <w:r w:rsidR="002441D7" w:rsidRPr="00795723">
              <w:rPr>
                <w:color w:val="000000"/>
              </w:rPr>
              <w:t xml:space="preserve"> </w:t>
            </w:r>
            <w:r w:rsidR="00490A5E" w:rsidRPr="00795723">
              <w:rPr>
                <w:color w:val="000000"/>
              </w:rPr>
              <w:t>0</w:t>
            </w:r>
            <w:r w:rsidR="00171486" w:rsidRPr="00795723">
              <w:rPr>
                <w:color w:val="000000"/>
              </w:rPr>
              <w:t>5</w:t>
            </w:r>
            <w:r w:rsidR="00490A5E" w:rsidRPr="00795723">
              <w:rPr>
                <w:color w:val="000000"/>
              </w:rPr>
              <w:t xml:space="preserve"> марта </w:t>
            </w:r>
            <w:r w:rsidR="00460A8A" w:rsidRPr="00795723">
              <w:rPr>
                <w:color w:val="000000"/>
              </w:rPr>
              <w:t>202</w:t>
            </w:r>
            <w:r w:rsidR="0049125A" w:rsidRPr="00795723">
              <w:rPr>
                <w:color w:val="000000"/>
              </w:rPr>
              <w:t>4</w:t>
            </w:r>
            <w:r w:rsidR="002441D7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95723" w:rsidRDefault="00F71244" w:rsidP="00171486">
            <w:pPr>
              <w:jc w:val="right"/>
              <w:rPr>
                <w:color w:val="000000"/>
              </w:rPr>
            </w:pPr>
            <w:r w:rsidRPr="00795723">
              <w:rPr>
                <w:color w:val="000000"/>
              </w:rPr>
              <w:t>№</w:t>
            </w:r>
            <w:r w:rsidR="002441D7" w:rsidRPr="00795723">
              <w:rPr>
                <w:color w:val="000000"/>
              </w:rPr>
              <w:t xml:space="preserve"> </w:t>
            </w:r>
            <w:r w:rsidR="00490A5E" w:rsidRPr="00795723">
              <w:rPr>
                <w:color w:val="000000"/>
              </w:rPr>
              <w:t>3</w:t>
            </w:r>
            <w:r w:rsidR="00171486" w:rsidRPr="00795723">
              <w:rPr>
                <w:color w:val="000000"/>
              </w:rPr>
              <w:t>3-п</w:t>
            </w:r>
          </w:p>
        </w:tc>
      </w:tr>
      <w:tr w:rsidR="001A685C" w:rsidRPr="0079572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5723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95723" w:rsidRDefault="001A685C" w:rsidP="00A67FF2">
            <w:pPr>
              <w:jc w:val="center"/>
              <w:rPr>
                <w:color w:val="000000"/>
              </w:rPr>
            </w:pPr>
            <w:r w:rsidRPr="00795723">
              <w:rPr>
                <w:color w:val="000000"/>
              </w:rPr>
              <w:t>пгт.</w:t>
            </w:r>
            <w:r w:rsidR="002441D7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95723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79572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795723" w:rsidTr="004015C4">
        <w:tc>
          <w:tcPr>
            <w:tcW w:w="6127" w:type="dxa"/>
          </w:tcPr>
          <w:p w:rsidR="00B65326" w:rsidRPr="00795723" w:rsidRDefault="00490A5E" w:rsidP="00BB501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95723">
              <w:rPr>
                <w:color w:val="000000"/>
              </w:rPr>
              <w:t xml:space="preserve">О признании </w:t>
            </w:r>
            <w:proofErr w:type="gramStart"/>
            <w:r w:rsidRPr="00795723">
              <w:rPr>
                <w:color w:val="000000"/>
              </w:rPr>
              <w:t>утратившим</w:t>
            </w:r>
            <w:proofErr w:type="gramEnd"/>
            <w:r w:rsidRPr="00795723">
              <w:rPr>
                <w:color w:val="000000"/>
              </w:rPr>
              <w:t xml:space="preserve"> силу постановления администрации </w:t>
            </w:r>
            <w:r w:rsidR="00171486" w:rsidRPr="00795723">
              <w:rPr>
                <w:color w:val="000000"/>
              </w:rPr>
              <w:t xml:space="preserve">городского поселения Междуреченский </w:t>
            </w:r>
            <w:r w:rsidRPr="00795723">
              <w:rPr>
                <w:color w:val="000000"/>
              </w:rPr>
              <w:t>от 0</w:t>
            </w:r>
            <w:r w:rsidR="00171486" w:rsidRPr="00795723">
              <w:rPr>
                <w:color w:val="000000"/>
              </w:rPr>
              <w:t>8</w:t>
            </w:r>
            <w:r w:rsidRPr="00795723">
              <w:rPr>
                <w:color w:val="000000"/>
              </w:rPr>
              <w:t xml:space="preserve"> </w:t>
            </w:r>
            <w:r w:rsidR="00171486" w:rsidRPr="00795723">
              <w:rPr>
                <w:color w:val="000000"/>
              </w:rPr>
              <w:t>августа</w:t>
            </w:r>
            <w:r w:rsidRPr="00795723">
              <w:rPr>
                <w:color w:val="000000"/>
              </w:rPr>
              <w:t xml:space="preserve"> 201</w:t>
            </w:r>
            <w:r w:rsidR="00171486" w:rsidRPr="00795723">
              <w:rPr>
                <w:color w:val="000000"/>
              </w:rPr>
              <w:t>1</w:t>
            </w:r>
            <w:r w:rsidRPr="00795723">
              <w:rPr>
                <w:color w:val="000000"/>
              </w:rPr>
              <w:t xml:space="preserve"> года №</w:t>
            </w:r>
            <w:r w:rsidR="00720DBA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>15</w:t>
            </w:r>
            <w:r w:rsidR="00171486" w:rsidRPr="00795723">
              <w:rPr>
                <w:color w:val="000000"/>
              </w:rPr>
              <w:t>8-п</w:t>
            </w:r>
            <w:r w:rsidRPr="00795723">
              <w:rPr>
                <w:color w:val="000000"/>
              </w:rPr>
              <w:t xml:space="preserve"> «Об утверждении </w:t>
            </w:r>
            <w:r w:rsidR="00BB5011">
              <w:rPr>
                <w:color w:val="000000"/>
              </w:rPr>
              <w:t>п</w:t>
            </w:r>
            <w:r w:rsidR="00720DBA" w:rsidRPr="00795723">
              <w:rPr>
                <w:color w:val="000000"/>
              </w:rPr>
              <w:t xml:space="preserve">оложения о </w:t>
            </w:r>
            <w:r w:rsidR="00BB5011">
              <w:rPr>
                <w:color w:val="000000"/>
              </w:rPr>
              <w:t>п</w:t>
            </w:r>
            <w:r w:rsidR="00720DBA" w:rsidRPr="00795723">
              <w:rPr>
                <w:color w:val="000000"/>
              </w:rPr>
              <w:t xml:space="preserve">орядке обращения с </w:t>
            </w:r>
            <w:r w:rsidRPr="00795723">
              <w:rPr>
                <w:color w:val="000000"/>
              </w:rPr>
              <w:t>ртутьсодержащими отходами</w:t>
            </w:r>
            <w:r w:rsidR="00720DBA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>на территории муниципального</w:t>
            </w:r>
            <w:r w:rsidR="00720DBA" w:rsidRPr="00795723">
              <w:rPr>
                <w:color w:val="000000"/>
              </w:rPr>
              <w:t xml:space="preserve"> </w:t>
            </w:r>
            <w:r w:rsidRPr="00795723">
              <w:rPr>
                <w:color w:val="000000"/>
              </w:rPr>
              <w:t xml:space="preserve">образования </w:t>
            </w:r>
            <w:r w:rsidR="00171486" w:rsidRPr="00795723">
              <w:rPr>
                <w:color w:val="000000"/>
              </w:rPr>
              <w:t>городское поселение Междуреченский</w:t>
            </w:r>
            <w:r w:rsidRPr="00795723">
              <w:rPr>
                <w:color w:val="000000"/>
              </w:rPr>
              <w:t>»</w:t>
            </w:r>
          </w:p>
        </w:tc>
      </w:tr>
    </w:tbl>
    <w:p w:rsidR="00471E94" w:rsidRPr="00795723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490A5E" w:rsidRPr="00795723" w:rsidRDefault="00490A5E" w:rsidP="00490A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795723">
        <w:rPr>
          <w:color w:val="000000"/>
        </w:rPr>
        <w:t>В соответствии с Федеральным законом от 23 ноября 2009 года № 261-ФЗ</w:t>
      </w:r>
      <w:r w:rsidRPr="00795723">
        <w:rPr>
          <w:color w:val="000000"/>
        </w:rPr>
        <w:br/>
        <w:t>«Об энергосбережении и о повышении энергетической эффективности</w:t>
      </w:r>
      <w:r w:rsidR="00724E51" w:rsidRPr="00795723">
        <w:rPr>
          <w:color w:val="000000"/>
        </w:rPr>
        <w:t xml:space="preserve"> </w:t>
      </w:r>
      <w:r w:rsidRPr="00795723">
        <w:rPr>
          <w:color w:val="000000"/>
        </w:rPr>
        <w:t xml:space="preserve">и о внесении изменений в отдельные законодательные акты Российской Федерации», постановлением Правительства Российской Федерации от 11 июля 2020 года № 1036, </w:t>
      </w:r>
      <w:r w:rsidR="00F01334" w:rsidRPr="00795723">
        <w:t>«О признании утратившими силу нормативных правовых актов и отдельных положений нормативных правовых актов Правительства Российской Федерации, об отмене нормативных правовых актов федеральных</w:t>
      </w:r>
      <w:proofErr w:type="gramEnd"/>
      <w:r w:rsidR="00F01334" w:rsidRPr="00795723">
        <w:t xml:space="preserve"> </w:t>
      </w:r>
      <w:proofErr w:type="gramStart"/>
      <w:r w:rsidR="00F01334" w:rsidRPr="00795723">
        <w:t>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потребителей», Соглашением от 11 ноября 2021 года № 4/2022-2024/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</w:t>
      </w:r>
      <w:r w:rsidR="00795723">
        <w:t xml:space="preserve"> </w:t>
      </w:r>
      <w:r w:rsidR="00F01334" w:rsidRPr="00795723">
        <w:t>с целью приведения нормативных правовых актов городского поселения Междуреченский в</w:t>
      </w:r>
      <w:proofErr w:type="gramEnd"/>
      <w:r w:rsidR="00F01334" w:rsidRPr="00795723">
        <w:t xml:space="preserve"> соответствие </w:t>
      </w:r>
      <w:r w:rsidR="00BB5011">
        <w:t>действующему</w:t>
      </w:r>
      <w:r w:rsidR="00F01334" w:rsidRPr="00795723">
        <w:t xml:space="preserve"> законодательству, </w:t>
      </w:r>
      <w:r w:rsidRPr="00795723">
        <w:rPr>
          <w:b/>
          <w:color w:val="000000"/>
        </w:rPr>
        <w:t xml:space="preserve">администрация </w:t>
      </w:r>
      <w:r w:rsidR="00F01334" w:rsidRPr="00795723">
        <w:rPr>
          <w:b/>
          <w:color w:val="000000"/>
        </w:rPr>
        <w:t xml:space="preserve">городского поселения </w:t>
      </w:r>
      <w:proofErr w:type="gramStart"/>
      <w:r w:rsidR="00F01334" w:rsidRPr="00795723">
        <w:rPr>
          <w:b/>
          <w:color w:val="000000"/>
        </w:rPr>
        <w:t>Междуреченский</w:t>
      </w:r>
      <w:proofErr w:type="gramEnd"/>
      <w:r w:rsidRPr="00795723">
        <w:rPr>
          <w:b/>
          <w:color w:val="000000"/>
        </w:rPr>
        <w:t xml:space="preserve"> постановляет:</w:t>
      </w:r>
    </w:p>
    <w:p w:rsidR="00917815" w:rsidRPr="00795723" w:rsidRDefault="00490A5E" w:rsidP="00490A5E">
      <w:pPr>
        <w:ind w:firstLine="709"/>
        <w:jc w:val="both"/>
      </w:pPr>
      <w:r w:rsidRPr="00795723">
        <w:rPr>
          <w:color w:val="000000"/>
        </w:rPr>
        <w:t xml:space="preserve">1. Признать утратившим силу постановление администрации </w:t>
      </w:r>
      <w:r w:rsidR="00F01334" w:rsidRPr="00795723">
        <w:rPr>
          <w:color w:val="000000"/>
        </w:rPr>
        <w:t xml:space="preserve">городского поселения </w:t>
      </w:r>
      <w:proofErr w:type="gramStart"/>
      <w:r w:rsidR="00F01334" w:rsidRPr="00795723">
        <w:rPr>
          <w:color w:val="000000"/>
        </w:rPr>
        <w:t>Междуреченский</w:t>
      </w:r>
      <w:proofErr w:type="gramEnd"/>
      <w:r w:rsidRPr="00795723">
        <w:rPr>
          <w:color w:val="000000"/>
        </w:rPr>
        <w:t xml:space="preserve"> от 0</w:t>
      </w:r>
      <w:r w:rsidR="00F01334" w:rsidRPr="00795723">
        <w:rPr>
          <w:color w:val="000000"/>
        </w:rPr>
        <w:t>8</w:t>
      </w:r>
      <w:r w:rsidRPr="00795723">
        <w:rPr>
          <w:color w:val="000000"/>
        </w:rPr>
        <w:t xml:space="preserve"> </w:t>
      </w:r>
      <w:r w:rsidR="00F01334" w:rsidRPr="00795723">
        <w:rPr>
          <w:color w:val="000000"/>
        </w:rPr>
        <w:t>августа</w:t>
      </w:r>
      <w:r w:rsidRPr="00795723">
        <w:rPr>
          <w:color w:val="000000"/>
        </w:rPr>
        <w:t xml:space="preserve"> 201</w:t>
      </w:r>
      <w:r w:rsidR="00F01334" w:rsidRPr="00795723">
        <w:rPr>
          <w:color w:val="000000"/>
        </w:rPr>
        <w:t>1</w:t>
      </w:r>
      <w:r w:rsidRPr="00795723">
        <w:rPr>
          <w:color w:val="000000"/>
        </w:rPr>
        <w:t xml:space="preserve"> года № 1</w:t>
      </w:r>
      <w:r w:rsidR="00B225ED" w:rsidRPr="00795723">
        <w:rPr>
          <w:color w:val="000000"/>
        </w:rPr>
        <w:t>58</w:t>
      </w:r>
      <w:r w:rsidR="00BB5011">
        <w:rPr>
          <w:color w:val="000000"/>
        </w:rPr>
        <w:t>-п</w:t>
      </w:r>
      <w:r w:rsidRPr="00795723">
        <w:rPr>
          <w:color w:val="000000"/>
        </w:rPr>
        <w:t xml:space="preserve"> «Об утверждении </w:t>
      </w:r>
      <w:r w:rsidR="00BB5011">
        <w:rPr>
          <w:color w:val="000000"/>
        </w:rPr>
        <w:t>п</w:t>
      </w:r>
      <w:r w:rsidRPr="00795723">
        <w:rPr>
          <w:color w:val="000000"/>
        </w:rPr>
        <w:t xml:space="preserve">оложения о </w:t>
      </w:r>
      <w:r w:rsidR="00BB5011">
        <w:rPr>
          <w:color w:val="000000"/>
        </w:rPr>
        <w:t>п</w:t>
      </w:r>
      <w:r w:rsidRPr="00795723">
        <w:rPr>
          <w:color w:val="000000"/>
        </w:rPr>
        <w:t xml:space="preserve">орядке обращения с ртутьсодержащими отходами на территории муниципального образования </w:t>
      </w:r>
      <w:r w:rsidR="00B225ED" w:rsidRPr="00795723">
        <w:rPr>
          <w:color w:val="000000"/>
        </w:rPr>
        <w:t>городское поселение Междуреченский</w:t>
      </w:r>
      <w:r w:rsidRPr="00795723">
        <w:rPr>
          <w:color w:val="000000"/>
        </w:rPr>
        <w:t>».</w:t>
      </w:r>
    </w:p>
    <w:p w:rsidR="00B225ED" w:rsidRPr="00795723" w:rsidRDefault="00490A5E" w:rsidP="00490A5E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723">
        <w:t xml:space="preserve">2. Обнародовать </w:t>
      </w:r>
      <w:r w:rsidR="00B225ED" w:rsidRPr="00795723">
        <w:t xml:space="preserve">постановление в соответствии с решением Совета депутатов городского поселения </w:t>
      </w:r>
      <w:proofErr w:type="gramStart"/>
      <w:r w:rsidR="00B225ED" w:rsidRPr="00795723">
        <w:t>Междуреченский</w:t>
      </w:r>
      <w:proofErr w:type="gramEnd"/>
      <w:r w:rsidR="00B225ED" w:rsidRPr="00795723">
        <w:t xml:space="preserve"> от 28 апреля 2017 года № 297 </w:t>
      </w:r>
      <w:r w:rsidR="00B225ED" w:rsidRPr="00795723">
        <w:br/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490A5E" w:rsidRPr="00795723" w:rsidRDefault="00490A5E" w:rsidP="00490A5E">
      <w:pPr>
        <w:widowControl w:val="0"/>
        <w:autoSpaceDE w:val="0"/>
        <w:autoSpaceDN w:val="0"/>
        <w:adjustRightInd w:val="0"/>
        <w:ind w:right="-1" w:firstLine="709"/>
        <w:jc w:val="both"/>
      </w:pPr>
      <w:r w:rsidRPr="00795723">
        <w:t>3. Постановление вступает в силу после его обнародования.</w:t>
      </w:r>
    </w:p>
    <w:p w:rsidR="00490A5E" w:rsidRDefault="00490A5E" w:rsidP="00F92BB5"/>
    <w:p w:rsidR="00795723" w:rsidRDefault="00795723" w:rsidP="00F92BB5"/>
    <w:p w:rsidR="00795723" w:rsidRPr="00795723" w:rsidRDefault="00795723" w:rsidP="00F92BB5"/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95723" w:rsidRPr="00795723" w:rsidTr="00DD0148">
        <w:tc>
          <w:tcPr>
            <w:tcW w:w="4492" w:type="dxa"/>
          </w:tcPr>
          <w:p w:rsidR="00795723" w:rsidRPr="00795723" w:rsidRDefault="00795723" w:rsidP="00DD0148">
            <w:r w:rsidRPr="00795723">
              <w:t xml:space="preserve">Глава </w:t>
            </w:r>
            <w:proofErr w:type="gramStart"/>
            <w:r w:rsidRPr="00795723">
              <w:t>городского</w:t>
            </w:r>
            <w:proofErr w:type="gramEnd"/>
            <w:r w:rsidRPr="00795723">
              <w:t xml:space="preserve"> </w:t>
            </w:r>
          </w:p>
          <w:p w:rsidR="00795723" w:rsidRPr="00795723" w:rsidRDefault="00795723" w:rsidP="00DD0148">
            <w:pPr>
              <w:rPr>
                <w:color w:val="000000"/>
              </w:rPr>
            </w:pPr>
            <w:r w:rsidRPr="00795723">
              <w:t xml:space="preserve">поселения </w:t>
            </w:r>
            <w:proofErr w:type="gramStart"/>
            <w:r w:rsidRPr="00795723">
              <w:t>Междуреченский</w:t>
            </w:r>
            <w:proofErr w:type="gramEnd"/>
          </w:p>
        </w:tc>
        <w:tc>
          <w:tcPr>
            <w:tcW w:w="1736" w:type="dxa"/>
          </w:tcPr>
          <w:p w:rsidR="00795723" w:rsidRPr="00795723" w:rsidRDefault="00795723" w:rsidP="00DD0148">
            <w:pPr>
              <w:jc w:val="center"/>
              <w:rPr>
                <w:color w:val="000000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95723" w:rsidRPr="00795723" w:rsidRDefault="00795723" w:rsidP="00DD0148">
            <w:pPr>
              <w:ind w:left="2327"/>
              <w:jc w:val="right"/>
            </w:pPr>
          </w:p>
          <w:p w:rsidR="00795723" w:rsidRPr="00795723" w:rsidRDefault="00795723" w:rsidP="00DD0148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795723">
              <w:t>А.А.Кошманов</w:t>
            </w:r>
            <w:proofErr w:type="spellEnd"/>
          </w:p>
        </w:tc>
      </w:tr>
    </w:tbl>
    <w:p w:rsidR="00795723" w:rsidRPr="00795723" w:rsidRDefault="00795723" w:rsidP="00F92BB5">
      <w:pPr>
        <w:rPr>
          <w:color w:val="000000"/>
          <w:sz w:val="10"/>
          <w:szCs w:val="16"/>
        </w:rPr>
      </w:pPr>
    </w:p>
    <w:p w:rsidR="00F92BB5" w:rsidRPr="00F92BB5" w:rsidRDefault="00F92BB5" w:rsidP="00F92BB5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F92BB5" w:rsidSect="00795723">
      <w:pgSz w:w="11906" w:h="16838" w:code="9"/>
      <w:pgMar w:top="1134" w:right="567" w:bottom="851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01" w:rsidRDefault="00AA1C01">
      <w:r>
        <w:separator/>
      </w:r>
    </w:p>
  </w:endnote>
  <w:endnote w:type="continuationSeparator" w:id="0">
    <w:p w:rsidR="00AA1C01" w:rsidRDefault="00AA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01" w:rsidRDefault="00AA1C01">
      <w:r>
        <w:separator/>
      </w:r>
    </w:p>
  </w:footnote>
  <w:footnote w:type="continuationSeparator" w:id="0">
    <w:p w:rsidR="00AA1C01" w:rsidRDefault="00AA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486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2B4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0A5E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0DBA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4E51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3356"/>
    <w:rsid w:val="00794996"/>
    <w:rsid w:val="00795723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1C0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5ED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5011"/>
    <w:rsid w:val="00BB6B0C"/>
    <w:rsid w:val="00BB72C1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1D9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34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E8E-D712-492D-8837-BD86F853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2024-03-05T10:14:00Z</cp:lastPrinted>
  <dcterms:created xsi:type="dcterms:W3CDTF">2024-03-04T04:53:00Z</dcterms:created>
  <dcterms:modified xsi:type="dcterms:W3CDTF">2024-03-06T09:40:00Z</dcterms:modified>
</cp:coreProperties>
</file>